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565CE" w14:textId="77777777" w:rsidR="006763D2" w:rsidRDefault="006763D2" w:rsidP="006763D2">
      <w:pPr>
        <w:pStyle w:val="Subtitle"/>
      </w:pPr>
      <w:bookmarkStart w:id="0" w:name="_Toc454811902"/>
    </w:p>
    <w:p w14:paraId="29EB6695" w14:textId="61B94E15" w:rsidR="006763D2" w:rsidRDefault="006763D2" w:rsidP="006763D2">
      <w:pPr>
        <w:pStyle w:val="Subtitle"/>
      </w:pPr>
      <w:r>
        <w:t>Template</w:t>
      </w:r>
      <w:r w:rsidRPr="009D41DE">
        <w:t xml:space="preserve"> Declaration of interests for </w:t>
      </w:r>
      <w:r>
        <w:t>ICB</w:t>
      </w:r>
      <w:r w:rsidRPr="009D41DE">
        <w:t xml:space="preserve"> members and employees</w:t>
      </w:r>
      <w:bookmarkEnd w:id="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35"/>
        <w:gridCol w:w="1843"/>
        <w:gridCol w:w="710"/>
        <w:gridCol w:w="850"/>
        <w:gridCol w:w="1842"/>
      </w:tblGrid>
      <w:tr w:rsidR="006763D2" w:rsidRPr="00104B29" w14:paraId="26A5727E" w14:textId="77777777" w:rsidTr="00453526">
        <w:tc>
          <w:tcPr>
            <w:tcW w:w="3969" w:type="dxa"/>
            <w:gridSpan w:val="2"/>
            <w:tcBorders>
              <w:top w:val="single" w:sz="12" w:space="0" w:color="auto"/>
              <w:left w:val="single" w:sz="12" w:space="0" w:color="auto"/>
              <w:bottom w:val="single" w:sz="12" w:space="0" w:color="auto"/>
              <w:right w:val="single" w:sz="12" w:space="0" w:color="auto"/>
            </w:tcBorders>
            <w:shd w:val="clear" w:color="auto" w:fill="0070C0"/>
          </w:tcPr>
          <w:p w14:paraId="46CB2E55" w14:textId="77777777" w:rsidR="006763D2" w:rsidRPr="00104B29" w:rsidRDefault="006763D2" w:rsidP="00453526">
            <w:pPr>
              <w:spacing w:after="120"/>
              <w:rPr>
                <w:rFonts w:cs="Arial"/>
                <w:b/>
                <w:bCs/>
                <w:color w:val="FFFFFF" w:themeColor="background1"/>
                <w:sz w:val="22"/>
                <w:szCs w:val="24"/>
              </w:rPr>
            </w:pPr>
            <w:r w:rsidRPr="00104B29">
              <w:rPr>
                <w:rFonts w:cs="Arial"/>
                <w:b/>
                <w:color w:val="FFFFFF" w:themeColor="background1"/>
                <w:sz w:val="22"/>
                <w:szCs w:val="24"/>
              </w:rPr>
              <w:t>Name:</w:t>
            </w:r>
          </w:p>
        </w:tc>
        <w:tc>
          <w:tcPr>
            <w:tcW w:w="5245" w:type="dxa"/>
            <w:gridSpan w:val="4"/>
            <w:tcBorders>
              <w:top w:val="single" w:sz="12" w:space="0" w:color="auto"/>
              <w:left w:val="single" w:sz="12" w:space="0" w:color="auto"/>
              <w:bottom w:val="single" w:sz="12" w:space="0" w:color="auto"/>
              <w:right w:val="single" w:sz="12" w:space="0" w:color="auto"/>
            </w:tcBorders>
          </w:tcPr>
          <w:p w14:paraId="7BBD424D" w14:textId="77777777" w:rsidR="006763D2" w:rsidRPr="00104B29" w:rsidRDefault="006763D2" w:rsidP="00453526">
            <w:pPr>
              <w:spacing w:after="120"/>
              <w:rPr>
                <w:rFonts w:cs="Arial"/>
                <w:b/>
                <w:bCs/>
                <w:sz w:val="22"/>
                <w:szCs w:val="24"/>
              </w:rPr>
            </w:pPr>
          </w:p>
        </w:tc>
      </w:tr>
      <w:tr w:rsidR="006763D2" w:rsidRPr="00104B29" w14:paraId="3D99881D" w14:textId="77777777" w:rsidTr="00453526">
        <w:tc>
          <w:tcPr>
            <w:tcW w:w="3969" w:type="dxa"/>
            <w:gridSpan w:val="2"/>
            <w:tcBorders>
              <w:top w:val="single" w:sz="12" w:space="0" w:color="auto"/>
              <w:left w:val="single" w:sz="12" w:space="0" w:color="auto"/>
              <w:bottom w:val="single" w:sz="12" w:space="0" w:color="auto"/>
              <w:right w:val="single" w:sz="12" w:space="0" w:color="auto"/>
            </w:tcBorders>
            <w:shd w:val="clear" w:color="auto" w:fill="0070C0"/>
          </w:tcPr>
          <w:p w14:paraId="3426229E" w14:textId="77777777" w:rsidR="006763D2" w:rsidRPr="00104B29" w:rsidRDefault="006763D2" w:rsidP="00453526">
            <w:pPr>
              <w:spacing w:after="120"/>
              <w:rPr>
                <w:rFonts w:cs="Arial"/>
                <w:b/>
                <w:color w:val="FFFFFF" w:themeColor="background1"/>
                <w:sz w:val="22"/>
                <w:szCs w:val="24"/>
              </w:rPr>
            </w:pPr>
            <w:r>
              <w:rPr>
                <w:rFonts w:cs="Arial"/>
                <w:b/>
                <w:color w:val="FFFFFF" w:themeColor="background1"/>
                <w:sz w:val="22"/>
                <w:szCs w:val="24"/>
              </w:rPr>
              <w:t>Organisation:</w:t>
            </w:r>
          </w:p>
        </w:tc>
        <w:tc>
          <w:tcPr>
            <w:tcW w:w="5245" w:type="dxa"/>
            <w:gridSpan w:val="4"/>
            <w:tcBorders>
              <w:top w:val="single" w:sz="12" w:space="0" w:color="auto"/>
              <w:left w:val="single" w:sz="12" w:space="0" w:color="auto"/>
              <w:bottom w:val="single" w:sz="12" w:space="0" w:color="auto"/>
              <w:right w:val="single" w:sz="12" w:space="0" w:color="auto"/>
            </w:tcBorders>
          </w:tcPr>
          <w:p w14:paraId="360ACEE2" w14:textId="77777777" w:rsidR="006763D2" w:rsidRDefault="006763D2" w:rsidP="00453526">
            <w:pPr>
              <w:spacing w:after="120"/>
              <w:rPr>
                <w:rFonts w:cs="Arial"/>
                <w:b/>
                <w:bCs/>
                <w:sz w:val="22"/>
                <w:szCs w:val="24"/>
              </w:rPr>
            </w:pPr>
            <w:r>
              <w:rPr>
                <w:rFonts w:cs="Arial"/>
                <w:b/>
                <w:sz w:val="22"/>
                <w:szCs w:val="24"/>
              </w:rPr>
              <w:t xml:space="preserve">BNSSG ICB   </w:t>
            </w:r>
            <w:sdt>
              <w:sdtPr>
                <w:rPr>
                  <w:rFonts w:cs="Arial"/>
                  <w:b/>
                  <w:bCs/>
                  <w:sz w:val="22"/>
                  <w:szCs w:val="24"/>
                </w:rPr>
                <w:id w:val="1360168521"/>
                <w14:checkbox>
                  <w14:checked w14:val="0"/>
                  <w14:checkedState w14:val="2612" w14:font="MS Gothic"/>
                  <w14:uncheckedState w14:val="2610" w14:font="MS Gothic"/>
                </w14:checkbox>
              </w:sdtPr>
              <w:sdtContent>
                <w:r>
                  <w:rPr>
                    <w:rFonts w:ascii="MS Gothic" w:eastAsia="MS Gothic" w:cs="Arial" w:hint="eastAsia"/>
                    <w:b/>
                    <w:sz w:val="22"/>
                    <w:szCs w:val="24"/>
                  </w:rPr>
                  <w:t>☐</w:t>
                </w:r>
              </w:sdtContent>
            </w:sdt>
          </w:p>
          <w:p w14:paraId="57AF7284" w14:textId="77777777" w:rsidR="006763D2" w:rsidRDefault="006763D2" w:rsidP="00453526">
            <w:pPr>
              <w:tabs>
                <w:tab w:val="left" w:pos="1926"/>
              </w:tabs>
              <w:spacing w:after="120"/>
              <w:rPr>
                <w:rFonts w:cs="Arial"/>
                <w:b/>
                <w:bCs/>
                <w:sz w:val="22"/>
                <w:szCs w:val="24"/>
              </w:rPr>
            </w:pPr>
            <w:r>
              <w:rPr>
                <w:rFonts w:cs="Arial"/>
                <w:b/>
                <w:sz w:val="22"/>
                <w:szCs w:val="24"/>
              </w:rPr>
              <w:t xml:space="preserve">Other               </w:t>
            </w:r>
            <w:sdt>
              <w:sdtPr>
                <w:rPr>
                  <w:rFonts w:cs="Arial"/>
                  <w:b/>
                  <w:bCs/>
                  <w:sz w:val="22"/>
                  <w:szCs w:val="24"/>
                </w:rPr>
                <w:id w:val="250483862"/>
                <w14:checkbox>
                  <w14:checked w14:val="0"/>
                  <w14:checkedState w14:val="2612" w14:font="MS Gothic"/>
                  <w14:uncheckedState w14:val="2610" w14:font="MS Gothic"/>
                </w14:checkbox>
              </w:sdtPr>
              <w:sdtContent>
                <w:r>
                  <w:rPr>
                    <w:rFonts w:ascii="MS Gothic" w:eastAsia="MS Gothic" w:hAnsi="MS Gothic" w:cs="Arial" w:hint="eastAsia"/>
                    <w:b/>
                    <w:sz w:val="22"/>
                    <w:szCs w:val="24"/>
                  </w:rPr>
                  <w:t>☐</w:t>
                </w:r>
              </w:sdtContent>
            </w:sdt>
            <w:r>
              <w:rPr>
                <w:rFonts w:cs="Arial"/>
                <w:b/>
                <w:sz w:val="22"/>
                <w:szCs w:val="24"/>
              </w:rPr>
              <w:tab/>
              <w:t>(please specify)</w:t>
            </w:r>
          </w:p>
          <w:p w14:paraId="00C9178F" w14:textId="77777777" w:rsidR="006763D2" w:rsidRPr="00104B29" w:rsidRDefault="006763D2" w:rsidP="00453526">
            <w:pPr>
              <w:spacing w:after="120"/>
              <w:rPr>
                <w:rFonts w:cs="Arial"/>
                <w:b/>
                <w:bCs/>
                <w:sz w:val="22"/>
                <w:szCs w:val="24"/>
              </w:rPr>
            </w:pPr>
            <w:r>
              <w:rPr>
                <w:rFonts w:cs="Arial"/>
                <w:b/>
                <w:sz w:val="22"/>
                <w:szCs w:val="24"/>
              </w:rPr>
              <w:t>..........................................................</w:t>
            </w:r>
          </w:p>
        </w:tc>
      </w:tr>
      <w:tr w:rsidR="006763D2" w:rsidRPr="00104B29" w14:paraId="21717D93" w14:textId="77777777" w:rsidTr="00453526">
        <w:tc>
          <w:tcPr>
            <w:tcW w:w="3969" w:type="dxa"/>
            <w:gridSpan w:val="2"/>
            <w:tcBorders>
              <w:top w:val="single" w:sz="12" w:space="0" w:color="auto"/>
              <w:left w:val="single" w:sz="12" w:space="0" w:color="auto"/>
              <w:bottom w:val="single" w:sz="12" w:space="0" w:color="auto"/>
              <w:right w:val="single" w:sz="12" w:space="0" w:color="auto"/>
            </w:tcBorders>
            <w:shd w:val="clear" w:color="auto" w:fill="0070C0"/>
          </w:tcPr>
          <w:p w14:paraId="46079F19" w14:textId="77777777" w:rsidR="006763D2" w:rsidRPr="00104B29" w:rsidRDefault="006763D2" w:rsidP="00453526">
            <w:pPr>
              <w:spacing w:after="120"/>
              <w:rPr>
                <w:rFonts w:cs="Arial"/>
                <w:b/>
                <w:bCs/>
                <w:color w:val="FFFFFF" w:themeColor="background1"/>
                <w:sz w:val="22"/>
                <w:szCs w:val="24"/>
              </w:rPr>
            </w:pPr>
            <w:r w:rsidRPr="00104B29">
              <w:rPr>
                <w:rFonts w:cs="Arial"/>
                <w:b/>
                <w:color w:val="FFFFFF" w:themeColor="background1"/>
                <w:sz w:val="22"/>
                <w:szCs w:val="24"/>
              </w:rPr>
              <w:t xml:space="preserve">Position within, or relationship with, the </w:t>
            </w:r>
            <w:r>
              <w:rPr>
                <w:rFonts w:cs="Arial"/>
                <w:b/>
                <w:color w:val="FFFFFF" w:themeColor="background1"/>
                <w:sz w:val="22"/>
                <w:szCs w:val="24"/>
              </w:rPr>
              <w:t>ICB</w:t>
            </w:r>
            <w:r w:rsidRPr="00104B29">
              <w:rPr>
                <w:rFonts w:cs="Arial"/>
                <w:b/>
                <w:color w:val="FFFFFF" w:themeColor="background1"/>
                <w:sz w:val="22"/>
                <w:szCs w:val="24"/>
              </w:rPr>
              <w:t xml:space="preserve"> (or NHS England in the event of joint committees):</w:t>
            </w:r>
          </w:p>
        </w:tc>
        <w:tc>
          <w:tcPr>
            <w:tcW w:w="5245" w:type="dxa"/>
            <w:gridSpan w:val="4"/>
            <w:tcBorders>
              <w:top w:val="single" w:sz="12" w:space="0" w:color="auto"/>
              <w:left w:val="single" w:sz="12" w:space="0" w:color="auto"/>
              <w:bottom w:val="single" w:sz="12" w:space="0" w:color="auto"/>
              <w:right w:val="single" w:sz="12" w:space="0" w:color="auto"/>
            </w:tcBorders>
          </w:tcPr>
          <w:p w14:paraId="2D6F49DD" w14:textId="77777777" w:rsidR="006763D2" w:rsidRPr="00104B29" w:rsidRDefault="006763D2" w:rsidP="00453526">
            <w:pPr>
              <w:spacing w:after="120"/>
              <w:ind w:left="175" w:hanging="175"/>
              <w:rPr>
                <w:rFonts w:cs="Arial"/>
                <w:b/>
                <w:bCs/>
                <w:sz w:val="22"/>
                <w:szCs w:val="24"/>
              </w:rPr>
            </w:pPr>
          </w:p>
        </w:tc>
      </w:tr>
      <w:tr w:rsidR="006763D2" w:rsidRPr="00104B29" w14:paraId="5C4F8E71" w14:textId="77777777" w:rsidTr="00453526">
        <w:tc>
          <w:tcPr>
            <w:tcW w:w="9214" w:type="dxa"/>
            <w:gridSpan w:val="6"/>
            <w:tcBorders>
              <w:top w:val="single" w:sz="12" w:space="0" w:color="auto"/>
              <w:left w:val="single" w:sz="12" w:space="0" w:color="auto"/>
              <w:bottom w:val="single" w:sz="12" w:space="0" w:color="auto"/>
              <w:right w:val="single" w:sz="12" w:space="0" w:color="auto"/>
            </w:tcBorders>
          </w:tcPr>
          <w:p w14:paraId="19EB4586" w14:textId="77777777" w:rsidR="006763D2" w:rsidRDefault="006763D2" w:rsidP="00453526">
            <w:pPr>
              <w:spacing w:after="120"/>
              <w:rPr>
                <w:rFonts w:cs="Arial"/>
                <w:b/>
                <w:sz w:val="22"/>
                <w:szCs w:val="24"/>
              </w:rPr>
            </w:pPr>
            <w:r w:rsidRPr="00104B29">
              <w:rPr>
                <w:rFonts w:cs="Arial"/>
                <w:b/>
                <w:sz w:val="22"/>
                <w:szCs w:val="24"/>
              </w:rPr>
              <w:t>Detail of interests held (complete all that are applicable):</w:t>
            </w:r>
          </w:p>
          <w:p w14:paraId="71D6E657" w14:textId="77777777" w:rsidR="006763D2" w:rsidRPr="00104B29" w:rsidRDefault="006763D2" w:rsidP="00453526">
            <w:pPr>
              <w:spacing w:after="120"/>
              <w:rPr>
                <w:rFonts w:cs="Arial"/>
                <w:b/>
                <w:sz w:val="22"/>
                <w:szCs w:val="24"/>
              </w:rPr>
            </w:pPr>
            <w:r>
              <w:rPr>
                <w:rFonts w:cs="Arial"/>
                <w:b/>
                <w:sz w:val="22"/>
                <w:szCs w:val="24"/>
              </w:rPr>
              <w:t>If you have nothing to declare please state this below</w:t>
            </w:r>
          </w:p>
        </w:tc>
      </w:tr>
      <w:tr w:rsidR="006763D2" w:rsidRPr="00104B29" w14:paraId="3DB6908A" w14:textId="77777777" w:rsidTr="00453526">
        <w:tc>
          <w:tcPr>
            <w:tcW w:w="1134" w:type="dxa"/>
            <w:tcBorders>
              <w:top w:val="single" w:sz="12" w:space="0" w:color="auto"/>
              <w:left w:val="single" w:sz="12" w:space="0" w:color="auto"/>
              <w:bottom w:val="single" w:sz="12" w:space="0" w:color="auto"/>
            </w:tcBorders>
            <w:shd w:val="clear" w:color="auto" w:fill="0070C0"/>
          </w:tcPr>
          <w:p w14:paraId="7318622F" w14:textId="77777777" w:rsidR="006763D2" w:rsidRPr="00104B29" w:rsidRDefault="006763D2" w:rsidP="00453526">
            <w:pPr>
              <w:spacing w:after="120"/>
              <w:rPr>
                <w:rFonts w:cs="Arial"/>
                <w:b/>
                <w:color w:val="FFFFFF" w:themeColor="background1"/>
                <w:sz w:val="22"/>
              </w:rPr>
            </w:pPr>
            <w:r w:rsidRPr="00104B29">
              <w:rPr>
                <w:rFonts w:cs="Arial"/>
                <w:b/>
                <w:color w:val="FFFFFF" w:themeColor="background1"/>
                <w:sz w:val="22"/>
              </w:rPr>
              <w:t>Type of Interest*</w:t>
            </w:r>
          </w:p>
          <w:p w14:paraId="097B9CD0" w14:textId="77777777" w:rsidR="006763D2" w:rsidRPr="00104B29" w:rsidRDefault="006763D2" w:rsidP="00453526">
            <w:pPr>
              <w:spacing w:after="120"/>
              <w:rPr>
                <w:rFonts w:cs="Arial"/>
                <w:b/>
                <w:bCs/>
                <w:color w:val="FFFFFF" w:themeColor="background1"/>
                <w:sz w:val="22"/>
              </w:rPr>
            </w:pPr>
            <w:r w:rsidRPr="00104B29">
              <w:rPr>
                <w:rFonts w:cs="Arial"/>
                <w:b/>
                <w:color w:val="FFFFFF" w:themeColor="background1"/>
                <w:sz w:val="22"/>
              </w:rPr>
              <w:t>*See reverse of form for details</w:t>
            </w:r>
          </w:p>
        </w:tc>
        <w:tc>
          <w:tcPr>
            <w:tcW w:w="4678" w:type="dxa"/>
            <w:gridSpan w:val="2"/>
            <w:tcBorders>
              <w:top w:val="single" w:sz="12" w:space="0" w:color="auto"/>
              <w:bottom w:val="single" w:sz="12" w:space="0" w:color="auto"/>
            </w:tcBorders>
            <w:shd w:val="clear" w:color="auto" w:fill="0070C0"/>
          </w:tcPr>
          <w:p w14:paraId="663B953A" w14:textId="77777777" w:rsidR="006763D2" w:rsidRPr="00104B29" w:rsidRDefault="006763D2" w:rsidP="00453526">
            <w:pPr>
              <w:spacing w:after="120"/>
              <w:rPr>
                <w:rFonts w:cs="Arial"/>
                <w:b/>
                <w:bCs/>
                <w:color w:val="FFFFFF" w:themeColor="background1"/>
                <w:sz w:val="22"/>
              </w:rPr>
            </w:pPr>
            <w:r w:rsidRPr="00104B29">
              <w:rPr>
                <w:rFonts w:cs="Arial"/>
                <w:b/>
                <w:color w:val="FFFFFF" w:themeColor="background1"/>
                <w:sz w:val="22"/>
              </w:rPr>
              <w:t>Description of Interest (including for indirect Interests, details of the relationship with the person who has the interest)</w:t>
            </w:r>
          </w:p>
        </w:tc>
        <w:tc>
          <w:tcPr>
            <w:tcW w:w="1560" w:type="dxa"/>
            <w:gridSpan w:val="2"/>
            <w:tcBorders>
              <w:top w:val="single" w:sz="12" w:space="0" w:color="auto"/>
              <w:bottom w:val="single" w:sz="12" w:space="0" w:color="auto"/>
              <w:right w:val="single" w:sz="12" w:space="0" w:color="auto"/>
            </w:tcBorders>
            <w:shd w:val="clear" w:color="auto" w:fill="0070C0"/>
          </w:tcPr>
          <w:p w14:paraId="16D8BEB8" w14:textId="77777777" w:rsidR="006763D2" w:rsidRPr="00104B29" w:rsidRDefault="006763D2" w:rsidP="00453526">
            <w:pPr>
              <w:spacing w:after="120"/>
              <w:rPr>
                <w:rFonts w:cs="Arial"/>
                <w:b/>
                <w:color w:val="FFFFFF" w:themeColor="background1"/>
                <w:sz w:val="22"/>
              </w:rPr>
            </w:pPr>
            <w:r w:rsidRPr="00104B29">
              <w:rPr>
                <w:rFonts w:cs="Arial"/>
                <w:b/>
                <w:color w:val="FFFFFF" w:themeColor="background1"/>
                <w:sz w:val="22"/>
              </w:rPr>
              <w:t xml:space="preserve">Date interest </w:t>
            </w:r>
            <w:proofErr w:type="gramStart"/>
            <w:r w:rsidRPr="00104B29">
              <w:rPr>
                <w:rFonts w:cs="Arial"/>
                <w:b/>
                <w:color w:val="FFFFFF" w:themeColor="background1"/>
                <w:sz w:val="22"/>
              </w:rPr>
              <w:t>relates</w:t>
            </w:r>
            <w:proofErr w:type="gramEnd"/>
          </w:p>
          <w:p w14:paraId="14195ADC" w14:textId="77777777" w:rsidR="006763D2" w:rsidRPr="00104B29" w:rsidRDefault="006763D2" w:rsidP="00453526">
            <w:pPr>
              <w:spacing w:after="120"/>
              <w:rPr>
                <w:rFonts w:cs="Arial"/>
                <w:b/>
                <w:color w:val="FFFFFF" w:themeColor="background1"/>
                <w:sz w:val="22"/>
              </w:rPr>
            </w:pPr>
            <w:r w:rsidRPr="00104B29">
              <w:rPr>
                <w:rFonts w:cs="Arial"/>
                <w:b/>
                <w:color w:val="FFFFFF" w:themeColor="background1"/>
                <w:sz w:val="22"/>
              </w:rPr>
              <w:t xml:space="preserve">From &amp; </w:t>
            </w:r>
            <w:proofErr w:type="gramStart"/>
            <w:r w:rsidRPr="00104B29">
              <w:rPr>
                <w:rFonts w:cs="Arial"/>
                <w:b/>
                <w:color w:val="FFFFFF" w:themeColor="background1"/>
                <w:sz w:val="22"/>
              </w:rPr>
              <w:t>To</w:t>
            </w:r>
            <w:proofErr w:type="gramEnd"/>
          </w:p>
        </w:tc>
        <w:tc>
          <w:tcPr>
            <w:tcW w:w="1842" w:type="dxa"/>
            <w:tcBorders>
              <w:top w:val="single" w:sz="12" w:space="0" w:color="auto"/>
              <w:bottom w:val="single" w:sz="12" w:space="0" w:color="auto"/>
              <w:right w:val="single" w:sz="12" w:space="0" w:color="auto"/>
            </w:tcBorders>
            <w:shd w:val="clear" w:color="auto" w:fill="0070C0"/>
          </w:tcPr>
          <w:p w14:paraId="2BBF5E60" w14:textId="77777777" w:rsidR="006763D2" w:rsidRPr="00104B29" w:rsidRDefault="006763D2" w:rsidP="00453526">
            <w:pPr>
              <w:spacing w:after="120"/>
              <w:rPr>
                <w:rFonts w:cs="Arial"/>
                <w:b/>
                <w:color w:val="FFFFFF" w:themeColor="background1"/>
                <w:sz w:val="22"/>
              </w:rPr>
            </w:pPr>
            <w:r w:rsidRPr="00104B29">
              <w:rPr>
                <w:rFonts w:cs="Arial"/>
                <w:b/>
                <w:color w:val="FFFFFF" w:themeColor="background1"/>
                <w:sz w:val="22"/>
              </w:rPr>
              <w:t xml:space="preserve">Actions to be taken to mitigate </w:t>
            </w:r>
            <w:proofErr w:type="gramStart"/>
            <w:r w:rsidRPr="00104B29">
              <w:rPr>
                <w:rFonts w:cs="Arial"/>
                <w:b/>
                <w:color w:val="FFFFFF" w:themeColor="background1"/>
                <w:sz w:val="22"/>
              </w:rPr>
              <w:t>risk</w:t>
            </w:r>
            <w:proofErr w:type="gramEnd"/>
          </w:p>
          <w:p w14:paraId="6794420B" w14:textId="77777777" w:rsidR="006763D2" w:rsidRPr="00104B29" w:rsidRDefault="006763D2" w:rsidP="00453526">
            <w:pPr>
              <w:spacing w:after="120"/>
              <w:rPr>
                <w:rFonts w:cs="Arial"/>
                <w:b/>
                <w:color w:val="FFFFFF" w:themeColor="background1"/>
                <w:sz w:val="22"/>
              </w:rPr>
            </w:pPr>
            <w:r w:rsidRPr="00104B29">
              <w:rPr>
                <w:rFonts w:cs="Arial"/>
                <w:b/>
                <w:color w:val="FFFFFF" w:themeColor="background1"/>
                <w:sz w:val="22"/>
              </w:rPr>
              <w:t xml:space="preserve">(to be agreed with line manager or a senior </w:t>
            </w:r>
            <w:r>
              <w:rPr>
                <w:rFonts w:cs="Arial"/>
                <w:b/>
                <w:color w:val="FFFFFF" w:themeColor="background1"/>
                <w:sz w:val="22"/>
              </w:rPr>
              <w:t>ICB</w:t>
            </w:r>
            <w:r w:rsidRPr="00104B29">
              <w:rPr>
                <w:rFonts w:cs="Arial"/>
                <w:b/>
                <w:color w:val="FFFFFF" w:themeColor="background1"/>
                <w:sz w:val="22"/>
              </w:rPr>
              <w:t xml:space="preserve"> manager)</w:t>
            </w:r>
          </w:p>
        </w:tc>
      </w:tr>
      <w:tr w:rsidR="006763D2" w:rsidRPr="00104B29" w14:paraId="1E9E9551" w14:textId="77777777" w:rsidTr="00453526">
        <w:trPr>
          <w:trHeight w:val="744"/>
        </w:trPr>
        <w:tc>
          <w:tcPr>
            <w:tcW w:w="1134" w:type="dxa"/>
            <w:tcBorders>
              <w:top w:val="single" w:sz="12" w:space="0" w:color="auto"/>
              <w:left w:val="single" w:sz="12" w:space="0" w:color="auto"/>
              <w:bottom w:val="single" w:sz="12" w:space="0" w:color="auto"/>
              <w:right w:val="single" w:sz="12" w:space="0" w:color="auto"/>
            </w:tcBorders>
          </w:tcPr>
          <w:p w14:paraId="1FD3D13B" w14:textId="77777777" w:rsidR="006763D2" w:rsidRPr="00104B29" w:rsidRDefault="006763D2" w:rsidP="00453526">
            <w:pPr>
              <w:spacing w:after="120"/>
              <w:rPr>
                <w:rFonts w:cs="Arial"/>
                <w:bCs/>
                <w:sz w:val="22"/>
              </w:rPr>
            </w:pPr>
          </w:p>
        </w:tc>
        <w:tc>
          <w:tcPr>
            <w:tcW w:w="4678" w:type="dxa"/>
            <w:gridSpan w:val="2"/>
            <w:tcBorders>
              <w:top w:val="single" w:sz="12" w:space="0" w:color="auto"/>
              <w:left w:val="single" w:sz="12" w:space="0" w:color="auto"/>
              <w:bottom w:val="single" w:sz="12" w:space="0" w:color="auto"/>
              <w:right w:val="single" w:sz="12" w:space="0" w:color="auto"/>
            </w:tcBorders>
          </w:tcPr>
          <w:p w14:paraId="1C0E88C5" w14:textId="77777777" w:rsidR="006763D2" w:rsidRPr="00104B29" w:rsidRDefault="006763D2" w:rsidP="00453526">
            <w:pPr>
              <w:spacing w:after="120"/>
              <w:rPr>
                <w:rFonts w:cs="Arial"/>
                <w:b/>
                <w:bCs/>
                <w:sz w:val="22"/>
              </w:rPr>
            </w:pPr>
          </w:p>
          <w:p w14:paraId="74A1BA37" w14:textId="77777777" w:rsidR="006763D2" w:rsidRPr="00104B29" w:rsidRDefault="006763D2" w:rsidP="00453526">
            <w:pPr>
              <w:spacing w:after="120"/>
              <w:rPr>
                <w:rFonts w:cs="Arial"/>
                <w:b/>
                <w:bCs/>
                <w:sz w:val="22"/>
              </w:rPr>
            </w:pPr>
          </w:p>
        </w:tc>
        <w:tc>
          <w:tcPr>
            <w:tcW w:w="710" w:type="dxa"/>
            <w:tcBorders>
              <w:top w:val="single" w:sz="12" w:space="0" w:color="auto"/>
              <w:left w:val="single" w:sz="12" w:space="0" w:color="auto"/>
              <w:bottom w:val="single" w:sz="12" w:space="0" w:color="auto"/>
              <w:right w:val="single" w:sz="12" w:space="0" w:color="auto"/>
            </w:tcBorders>
          </w:tcPr>
          <w:p w14:paraId="7B71C936" w14:textId="77777777" w:rsidR="006763D2" w:rsidRPr="00104B29" w:rsidRDefault="006763D2" w:rsidP="00453526">
            <w:pPr>
              <w:spacing w:after="120"/>
              <w:ind w:right="-108"/>
              <w:rPr>
                <w:rFonts w:cs="Arial"/>
                <w:b/>
                <w:bCs/>
                <w:sz w:val="22"/>
              </w:rPr>
            </w:pPr>
          </w:p>
        </w:tc>
        <w:tc>
          <w:tcPr>
            <w:tcW w:w="850" w:type="dxa"/>
            <w:tcBorders>
              <w:top w:val="single" w:sz="12" w:space="0" w:color="auto"/>
              <w:left w:val="single" w:sz="12" w:space="0" w:color="auto"/>
              <w:bottom w:val="single" w:sz="12" w:space="0" w:color="auto"/>
              <w:right w:val="single" w:sz="12" w:space="0" w:color="auto"/>
            </w:tcBorders>
          </w:tcPr>
          <w:p w14:paraId="574118EC" w14:textId="77777777" w:rsidR="006763D2" w:rsidRPr="00104B29" w:rsidRDefault="006763D2" w:rsidP="00453526">
            <w:pPr>
              <w:spacing w:after="120"/>
              <w:rPr>
                <w:rFonts w:cs="Arial"/>
                <w:b/>
                <w:bCs/>
                <w:sz w:val="22"/>
              </w:rPr>
            </w:pPr>
          </w:p>
        </w:tc>
        <w:tc>
          <w:tcPr>
            <w:tcW w:w="1842" w:type="dxa"/>
            <w:tcBorders>
              <w:top w:val="single" w:sz="12" w:space="0" w:color="auto"/>
              <w:left w:val="single" w:sz="12" w:space="0" w:color="auto"/>
              <w:bottom w:val="single" w:sz="12" w:space="0" w:color="auto"/>
              <w:right w:val="single" w:sz="12" w:space="0" w:color="auto"/>
            </w:tcBorders>
          </w:tcPr>
          <w:p w14:paraId="7765FCC2" w14:textId="77777777" w:rsidR="006763D2" w:rsidRPr="00104B29" w:rsidRDefault="006763D2" w:rsidP="00453526">
            <w:pPr>
              <w:spacing w:after="120"/>
              <w:rPr>
                <w:rFonts w:cs="Arial"/>
                <w:b/>
                <w:bCs/>
                <w:sz w:val="22"/>
              </w:rPr>
            </w:pPr>
          </w:p>
        </w:tc>
      </w:tr>
      <w:tr w:rsidR="006763D2" w:rsidRPr="00104B29" w14:paraId="089503A3" w14:textId="77777777" w:rsidTr="00453526">
        <w:trPr>
          <w:trHeight w:val="705"/>
        </w:trPr>
        <w:tc>
          <w:tcPr>
            <w:tcW w:w="1134" w:type="dxa"/>
            <w:tcBorders>
              <w:top w:val="single" w:sz="12" w:space="0" w:color="auto"/>
              <w:left w:val="single" w:sz="12" w:space="0" w:color="auto"/>
              <w:bottom w:val="single" w:sz="12" w:space="0" w:color="auto"/>
              <w:right w:val="single" w:sz="12" w:space="0" w:color="auto"/>
            </w:tcBorders>
          </w:tcPr>
          <w:p w14:paraId="44D2FB33" w14:textId="77777777" w:rsidR="006763D2" w:rsidRPr="00104B29" w:rsidRDefault="006763D2" w:rsidP="00453526">
            <w:pPr>
              <w:spacing w:after="120"/>
              <w:rPr>
                <w:rFonts w:cs="Arial"/>
                <w:bCs/>
                <w:sz w:val="22"/>
              </w:rPr>
            </w:pPr>
          </w:p>
        </w:tc>
        <w:tc>
          <w:tcPr>
            <w:tcW w:w="4678" w:type="dxa"/>
            <w:gridSpan w:val="2"/>
            <w:tcBorders>
              <w:top w:val="single" w:sz="12" w:space="0" w:color="auto"/>
              <w:left w:val="single" w:sz="12" w:space="0" w:color="auto"/>
              <w:bottom w:val="single" w:sz="12" w:space="0" w:color="auto"/>
              <w:right w:val="single" w:sz="12" w:space="0" w:color="auto"/>
            </w:tcBorders>
          </w:tcPr>
          <w:p w14:paraId="6CFBA4E6" w14:textId="77777777" w:rsidR="006763D2" w:rsidRPr="00104B29" w:rsidRDefault="006763D2" w:rsidP="00453526">
            <w:pPr>
              <w:spacing w:after="120"/>
              <w:rPr>
                <w:rFonts w:cs="Arial"/>
                <w:b/>
                <w:bCs/>
                <w:sz w:val="22"/>
              </w:rPr>
            </w:pPr>
          </w:p>
        </w:tc>
        <w:tc>
          <w:tcPr>
            <w:tcW w:w="710" w:type="dxa"/>
            <w:tcBorders>
              <w:top w:val="single" w:sz="12" w:space="0" w:color="auto"/>
              <w:left w:val="single" w:sz="12" w:space="0" w:color="auto"/>
              <w:bottom w:val="single" w:sz="12" w:space="0" w:color="auto"/>
              <w:right w:val="single" w:sz="12" w:space="0" w:color="auto"/>
            </w:tcBorders>
          </w:tcPr>
          <w:p w14:paraId="0CF1EF70" w14:textId="77777777" w:rsidR="006763D2" w:rsidRPr="00104B29" w:rsidRDefault="006763D2" w:rsidP="00453526">
            <w:pPr>
              <w:spacing w:after="120"/>
              <w:rPr>
                <w:rFonts w:cs="Arial"/>
                <w:b/>
                <w:bCs/>
                <w:sz w:val="22"/>
              </w:rPr>
            </w:pPr>
          </w:p>
        </w:tc>
        <w:tc>
          <w:tcPr>
            <w:tcW w:w="850" w:type="dxa"/>
            <w:tcBorders>
              <w:top w:val="single" w:sz="12" w:space="0" w:color="auto"/>
              <w:left w:val="single" w:sz="12" w:space="0" w:color="auto"/>
              <w:bottom w:val="single" w:sz="12" w:space="0" w:color="auto"/>
              <w:right w:val="single" w:sz="12" w:space="0" w:color="auto"/>
            </w:tcBorders>
          </w:tcPr>
          <w:p w14:paraId="387B541C" w14:textId="77777777" w:rsidR="006763D2" w:rsidRPr="00104B29" w:rsidRDefault="006763D2" w:rsidP="00453526">
            <w:pPr>
              <w:spacing w:after="120"/>
              <w:rPr>
                <w:rFonts w:cs="Arial"/>
                <w:b/>
                <w:bCs/>
                <w:sz w:val="22"/>
              </w:rPr>
            </w:pPr>
          </w:p>
        </w:tc>
        <w:tc>
          <w:tcPr>
            <w:tcW w:w="1842" w:type="dxa"/>
            <w:tcBorders>
              <w:top w:val="single" w:sz="12" w:space="0" w:color="auto"/>
              <w:left w:val="single" w:sz="12" w:space="0" w:color="auto"/>
              <w:bottom w:val="single" w:sz="12" w:space="0" w:color="auto"/>
              <w:right w:val="single" w:sz="12" w:space="0" w:color="auto"/>
            </w:tcBorders>
          </w:tcPr>
          <w:p w14:paraId="6E568764" w14:textId="77777777" w:rsidR="006763D2" w:rsidRPr="00104B29" w:rsidRDefault="006763D2" w:rsidP="00453526">
            <w:pPr>
              <w:spacing w:after="120"/>
              <w:rPr>
                <w:rFonts w:cs="Arial"/>
                <w:b/>
                <w:bCs/>
                <w:sz w:val="22"/>
              </w:rPr>
            </w:pPr>
          </w:p>
        </w:tc>
      </w:tr>
    </w:tbl>
    <w:p w14:paraId="57B944E0" w14:textId="77777777" w:rsidR="006763D2" w:rsidRDefault="006763D2" w:rsidP="006763D2">
      <w:pPr>
        <w:rPr>
          <w:rFonts w:eastAsia="Calibri"/>
        </w:rPr>
      </w:pPr>
    </w:p>
    <w:p w14:paraId="79943C35" w14:textId="77777777" w:rsidR="006763D2" w:rsidRPr="005A0055" w:rsidRDefault="006763D2" w:rsidP="006763D2">
      <w:pPr>
        <w:rPr>
          <w:rFonts w:cs="Arial"/>
          <w:i/>
          <w:sz w:val="22"/>
        </w:rPr>
      </w:pPr>
      <w:r>
        <w:rPr>
          <w:rFonts w:cs="Arial"/>
          <w:i/>
          <w:sz w:val="22"/>
        </w:rPr>
        <w:t xml:space="preserve">The ICB is required to take steps to manage conflicts of interest that may arise; we collect this information to ensure that we are able to comply with the statutory guidance on this subject. The information collected in this form will be held securely and used for the purposes of identifying and managing conflicts of interest. Personal information will be managed in line with the General Data Protection Regulation and Data Protection Act 2018. Details of declarations of interest are published online and available on our website. Information may be disclosed to third parties in accordance with the Freedom of Information Act 2000 and published in registers that the ICB holds.  </w:t>
      </w:r>
    </w:p>
    <w:p w14:paraId="46D6C09A" w14:textId="77777777" w:rsidR="006763D2" w:rsidRPr="003F59A7" w:rsidRDefault="006763D2" w:rsidP="006763D2">
      <w:pPr>
        <w:rPr>
          <w:rFonts w:cs="Arial"/>
          <w:sz w:val="22"/>
        </w:rPr>
      </w:pPr>
      <w:r w:rsidRPr="003F59A7">
        <w:rPr>
          <w:rFonts w:cs="Arial"/>
          <w:sz w:val="22"/>
        </w:rPr>
        <w:t xml:space="preserve">I confirm that the information provided above is complete and correct. I acknowledge that any changes in these declarations must be notified to the </w:t>
      </w:r>
      <w:r>
        <w:rPr>
          <w:rFonts w:cs="Arial"/>
          <w:sz w:val="22"/>
        </w:rPr>
        <w:t>ICB</w:t>
      </w:r>
      <w:r w:rsidRPr="003F59A7">
        <w:rPr>
          <w:rFonts w:cs="Arial"/>
          <w:sz w:val="22"/>
        </w:rPr>
        <w:t xml:space="preserve"> as soon as practicable and no later than 28 days after the interest arises. I am aware that if I do not make full, accurate and timely declarations then civil, criminal, or internal disciplinary action may result.</w:t>
      </w:r>
    </w:p>
    <w:p w14:paraId="37A7BDD2" w14:textId="77777777" w:rsidR="006763D2" w:rsidRDefault="006763D2" w:rsidP="006763D2">
      <w:pPr>
        <w:rPr>
          <w:rFonts w:cs="Arial"/>
          <w:sz w:val="22"/>
        </w:rPr>
      </w:pPr>
      <w:r w:rsidRPr="00D139E3">
        <w:rPr>
          <w:rFonts w:cs="Arial"/>
          <w:sz w:val="22"/>
          <w:highlight w:val="yellow"/>
        </w:rPr>
        <w:t xml:space="preserve">I </w:t>
      </w:r>
      <w:r w:rsidRPr="00D139E3">
        <w:rPr>
          <w:rFonts w:cs="Arial"/>
          <w:b/>
          <w:sz w:val="22"/>
          <w:highlight w:val="yellow"/>
        </w:rPr>
        <w:t>do / do not</w:t>
      </w:r>
      <w:r w:rsidRPr="00D139E3">
        <w:rPr>
          <w:rFonts w:cs="Arial"/>
          <w:sz w:val="22"/>
          <w:highlight w:val="yellow"/>
        </w:rPr>
        <w:t xml:space="preserve"> </w:t>
      </w:r>
      <w:r w:rsidRPr="00D139E3">
        <w:rPr>
          <w:rFonts w:cs="Arial"/>
          <w:b/>
          <w:sz w:val="22"/>
          <w:highlight w:val="yellow"/>
        </w:rPr>
        <w:t>[delete as applicable]</w:t>
      </w:r>
      <w:r w:rsidRPr="00D139E3">
        <w:rPr>
          <w:rFonts w:cs="Arial"/>
          <w:sz w:val="22"/>
          <w:highlight w:val="yellow"/>
        </w:rPr>
        <w:t xml:space="preserve"> give my consent for this information to published on registers that the </w:t>
      </w:r>
      <w:r>
        <w:rPr>
          <w:rFonts w:cs="Arial"/>
          <w:sz w:val="22"/>
          <w:highlight w:val="yellow"/>
        </w:rPr>
        <w:t>ICB</w:t>
      </w:r>
      <w:r w:rsidRPr="00D139E3">
        <w:rPr>
          <w:rFonts w:cs="Arial"/>
          <w:sz w:val="22"/>
          <w:highlight w:val="yellow"/>
        </w:rPr>
        <w:t xml:space="preserve"> holds. If consent is NOT </w:t>
      </w:r>
      <w:proofErr w:type="gramStart"/>
      <w:r w:rsidRPr="00D139E3">
        <w:rPr>
          <w:rFonts w:cs="Arial"/>
          <w:sz w:val="22"/>
          <w:highlight w:val="yellow"/>
        </w:rPr>
        <w:t>given</w:t>
      </w:r>
      <w:proofErr w:type="gramEnd"/>
      <w:r w:rsidRPr="00D139E3">
        <w:rPr>
          <w:rFonts w:cs="Arial"/>
          <w:sz w:val="22"/>
          <w:highlight w:val="yellow"/>
        </w:rPr>
        <w:t xml:space="preserve"> please give reasons:</w:t>
      </w:r>
    </w:p>
    <w:p w14:paraId="3929EE04" w14:textId="77777777" w:rsidR="006763D2" w:rsidRDefault="006763D2" w:rsidP="006763D2">
      <w:pPr>
        <w:rPr>
          <w:rFonts w:cs="Arial"/>
          <w:i/>
          <w:sz w:val="20"/>
          <w:szCs w:val="20"/>
        </w:rPr>
      </w:pPr>
    </w:p>
    <w:p w14:paraId="189CE94B" w14:textId="77777777" w:rsidR="006763D2" w:rsidRDefault="006763D2" w:rsidP="006763D2">
      <w:pPr>
        <w:rPr>
          <w:rFonts w:cs="Arial"/>
          <w:sz w:val="22"/>
        </w:rPr>
      </w:pPr>
      <w:r w:rsidRPr="004D6950">
        <w:rPr>
          <w:rFonts w:cs="Arial"/>
          <w:i/>
          <w:sz w:val="20"/>
          <w:szCs w:val="20"/>
        </w:rPr>
        <w:lastRenderedPageBreak/>
        <w:t xml:space="preserve">(Note: The </w:t>
      </w:r>
      <w:r>
        <w:rPr>
          <w:rFonts w:cs="Arial"/>
          <w:i/>
          <w:sz w:val="20"/>
          <w:szCs w:val="20"/>
        </w:rPr>
        <w:t>ICB</w:t>
      </w:r>
      <w:r w:rsidRPr="004D6950">
        <w:rPr>
          <w:rFonts w:cs="Arial"/>
          <w:i/>
          <w:sz w:val="20"/>
          <w:szCs w:val="20"/>
        </w:rPr>
        <w:t xml:space="preserve"> is unable to remove information from the public view without sufficient reason, please contact the Corporate Team for advice/guidance on this)</w:t>
      </w:r>
    </w:p>
    <w:tbl>
      <w:tblPr>
        <w:tblStyle w:val="TableGrid"/>
        <w:tblW w:w="0" w:type="auto"/>
        <w:tblLook w:val="04A0" w:firstRow="1" w:lastRow="0" w:firstColumn="1" w:lastColumn="0" w:noHBand="0" w:noVBand="1"/>
        <w:tblDescription w:val="Signature box"/>
      </w:tblPr>
      <w:tblGrid>
        <w:gridCol w:w="9322"/>
      </w:tblGrid>
      <w:tr w:rsidR="006763D2" w14:paraId="073917C4" w14:textId="77777777" w:rsidTr="00453526">
        <w:trPr>
          <w:trHeight w:val="513"/>
          <w:tblHeader/>
        </w:trPr>
        <w:tc>
          <w:tcPr>
            <w:tcW w:w="9322" w:type="dxa"/>
          </w:tcPr>
          <w:p w14:paraId="56AEB3EB" w14:textId="77777777" w:rsidR="006763D2" w:rsidRDefault="006763D2" w:rsidP="00453526">
            <w:pPr>
              <w:rPr>
                <w:rFonts w:cs="Arial"/>
                <w:sz w:val="22"/>
              </w:rPr>
            </w:pPr>
          </w:p>
        </w:tc>
      </w:tr>
    </w:tbl>
    <w:p w14:paraId="34516211" w14:textId="77777777" w:rsidR="006763D2" w:rsidRDefault="006763D2" w:rsidP="006763D2">
      <w:pPr>
        <w:rPr>
          <w:rFonts w:cs="Arial"/>
          <w:sz w:val="22"/>
        </w:rPr>
      </w:pPr>
    </w:p>
    <w:p w14:paraId="312BF1EE" w14:textId="77777777" w:rsidR="006763D2" w:rsidRPr="003F59A7" w:rsidRDefault="006763D2" w:rsidP="006763D2">
      <w:pPr>
        <w:rPr>
          <w:rFonts w:cs="Arial"/>
          <w:sz w:val="22"/>
        </w:rPr>
      </w:pPr>
      <w:r w:rsidRPr="005A0055">
        <w:rPr>
          <w:rFonts w:cs="Arial"/>
          <w:b/>
          <w:sz w:val="22"/>
        </w:rPr>
        <w:t>Signed</w:t>
      </w:r>
      <w:r w:rsidRPr="003F59A7">
        <w:rPr>
          <w:rFonts w:cs="Arial"/>
          <w:sz w:val="22"/>
        </w:rPr>
        <w:t>:</w:t>
      </w:r>
      <w:r>
        <w:rPr>
          <w:rFonts w:cs="Arial"/>
          <w:sz w:val="22"/>
        </w:rPr>
        <w:t xml:space="preserve"> </w:t>
      </w:r>
      <w:r w:rsidRPr="003F59A7">
        <w:rPr>
          <w:rFonts w:cs="Arial"/>
          <w:sz w:val="22"/>
        </w:rPr>
        <w:tab/>
      </w:r>
      <w:r w:rsidRPr="003F59A7">
        <w:rPr>
          <w:rFonts w:cs="Arial"/>
          <w:sz w:val="22"/>
        </w:rPr>
        <w:tab/>
      </w:r>
      <w:r w:rsidRPr="003F59A7">
        <w:rPr>
          <w:rFonts w:cs="Arial"/>
          <w:sz w:val="22"/>
        </w:rPr>
        <w:tab/>
      </w:r>
      <w:r w:rsidRPr="003F59A7">
        <w:rPr>
          <w:rFonts w:cs="Arial"/>
          <w:sz w:val="22"/>
        </w:rPr>
        <w:tab/>
      </w:r>
      <w:r w:rsidRPr="003F59A7">
        <w:rPr>
          <w:rFonts w:cs="Arial"/>
          <w:sz w:val="22"/>
        </w:rPr>
        <w:tab/>
      </w:r>
      <w:r w:rsidRPr="003F59A7">
        <w:rPr>
          <w:rFonts w:cs="Arial"/>
          <w:sz w:val="22"/>
        </w:rPr>
        <w:tab/>
      </w:r>
      <w:r w:rsidRPr="003F59A7">
        <w:rPr>
          <w:rFonts w:cs="Arial"/>
          <w:sz w:val="22"/>
        </w:rPr>
        <w:tab/>
      </w:r>
      <w:r w:rsidRPr="003F59A7">
        <w:rPr>
          <w:rFonts w:cs="Arial"/>
          <w:sz w:val="22"/>
        </w:rPr>
        <w:tab/>
      </w:r>
      <w:r w:rsidRPr="005A0055">
        <w:rPr>
          <w:rFonts w:cs="Arial"/>
          <w:b/>
          <w:sz w:val="22"/>
        </w:rPr>
        <w:t>Date</w:t>
      </w:r>
      <w:r w:rsidRPr="003F59A7">
        <w:rPr>
          <w:rFonts w:cs="Arial"/>
          <w:sz w:val="22"/>
        </w:rPr>
        <w:t>:</w:t>
      </w:r>
    </w:p>
    <w:p w14:paraId="7DED036F" w14:textId="77777777" w:rsidR="006763D2" w:rsidRDefault="006763D2" w:rsidP="006763D2">
      <w:pPr>
        <w:rPr>
          <w:rStyle w:val="Hyperlink"/>
          <w:rFonts w:cs="Arial"/>
          <w:b/>
          <w:sz w:val="22"/>
        </w:rPr>
      </w:pPr>
      <w:r w:rsidRPr="003F59A7">
        <w:rPr>
          <w:rFonts w:cs="Arial"/>
          <w:sz w:val="22"/>
        </w:rPr>
        <w:t>Please return to</w:t>
      </w:r>
      <w:r w:rsidRPr="003F59A7">
        <w:rPr>
          <w:rFonts w:cs="Arial"/>
          <w:b/>
          <w:sz w:val="22"/>
        </w:rPr>
        <w:t xml:space="preserve"> </w:t>
      </w:r>
      <w:r>
        <w:rPr>
          <w:rFonts w:cs="Arial"/>
          <w:b/>
          <w:sz w:val="22"/>
        </w:rPr>
        <w:t xml:space="preserve">The Corporate Team, </w:t>
      </w:r>
      <w:hyperlink r:id="rId11" w:history="1">
        <w:r w:rsidRPr="007A6058">
          <w:rPr>
            <w:rStyle w:val="Hyperlink"/>
            <w:rFonts w:cs="Arial"/>
            <w:b/>
            <w:sz w:val="22"/>
          </w:rPr>
          <w:t>bnssg.corporate@nhs.net</w:t>
        </w:r>
      </w:hyperlink>
    </w:p>
    <w:p w14:paraId="08A9C093" w14:textId="77777777" w:rsidR="006763D2" w:rsidRPr="00905E41" w:rsidRDefault="006763D2" w:rsidP="006763D2">
      <w:pPr>
        <w:pStyle w:val="Heading2"/>
        <w:ind w:left="-426"/>
        <w:rPr>
          <w:sz w:val="24"/>
        </w:rPr>
      </w:pPr>
      <w:r w:rsidRPr="00905E41">
        <w:rPr>
          <w:sz w:val="24"/>
        </w:rPr>
        <w:t>Types of interest</w:t>
      </w:r>
    </w:p>
    <w:p w14:paraId="734D75A1" w14:textId="77777777" w:rsidR="006763D2" w:rsidRDefault="006763D2" w:rsidP="006763D2">
      <w:pPr>
        <w:rPr>
          <w:rStyle w:val="Hyperlink"/>
          <w:rFonts w:cs="Arial"/>
          <w:b/>
          <w:sz w:val="22"/>
        </w:rPr>
      </w:pPr>
    </w:p>
    <w:tbl>
      <w:tblPr>
        <w:tblStyle w:val="TableGrid"/>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Description w:val="details of the types of interest"/>
      </w:tblPr>
      <w:tblGrid>
        <w:gridCol w:w="1419"/>
        <w:gridCol w:w="8646"/>
      </w:tblGrid>
      <w:tr w:rsidR="006763D2" w:rsidRPr="00104B29" w14:paraId="0B457BE1" w14:textId="77777777" w:rsidTr="00453526">
        <w:trPr>
          <w:tblHeader/>
        </w:trPr>
        <w:tc>
          <w:tcPr>
            <w:tcW w:w="1419" w:type="dxa"/>
            <w:shd w:val="clear" w:color="auto" w:fill="0070C0"/>
          </w:tcPr>
          <w:p w14:paraId="7DA6A476" w14:textId="77777777" w:rsidR="006763D2" w:rsidRPr="00104B29" w:rsidRDefault="006763D2" w:rsidP="00453526">
            <w:pPr>
              <w:rPr>
                <w:rFonts w:cs="Arial"/>
                <w:b/>
                <w:color w:val="FFFFFF" w:themeColor="background1"/>
                <w:sz w:val="22"/>
              </w:rPr>
            </w:pPr>
            <w:r w:rsidRPr="00104B29">
              <w:rPr>
                <w:rFonts w:cs="Arial"/>
                <w:b/>
                <w:color w:val="FFFFFF" w:themeColor="background1"/>
                <w:sz w:val="22"/>
              </w:rPr>
              <w:t>Type of Interest</w:t>
            </w:r>
          </w:p>
        </w:tc>
        <w:tc>
          <w:tcPr>
            <w:tcW w:w="8646" w:type="dxa"/>
            <w:shd w:val="clear" w:color="auto" w:fill="0070C0"/>
          </w:tcPr>
          <w:p w14:paraId="7D00302F" w14:textId="77777777" w:rsidR="006763D2" w:rsidRPr="00104B29" w:rsidRDefault="006763D2" w:rsidP="00453526">
            <w:pPr>
              <w:jc w:val="both"/>
              <w:rPr>
                <w:rFonts w:cs="Arial"/>
                <w:b/>
                <w:color w:val="FFFFFF" w:themeColor="background1"/>
                <w:sz w:val="22"/>
              </w:rPr>
            </w:pPr>
            <w:r w:rsidRPr="00104B29">
              <w:rPr>
                <w:rFonts w:cs="Arial"/>
                <w:b/>
                <w:color w:val="FFFFFF" w:themeColor="background1"/>
                <w:sz w:val="22"/>
              </w:rPr>
              <w:t>Description</w:t>
            </w:r>
          </w:p>
        </w:tc>
      </w:tr>
      <w:tr w:rsidR="006763D2" w:rsidRPr="00104B29" w14:paraId="48F102D3" w14:textId="77777777" w:rsidTr="00453526">
        <w:tc>
          <w:tcPr>
            <w:tcW w:w="1419" w:type="dxa"/>
          </w:tcPr>
          <w:p w14:paraId="03AE2382" w14:textId="77777777" w:rsidR="006763D2" w:rsidRPr="00104B29" w:rsidRDefault="006763D2" w:rsidP="00453526">
            <w:pPr>
              <w:spacing w:after="120"/>
              <w:rPr>
                <w:rFonts w:cs="Arial"/>
                <w:bCs/>
                <w:sz w:val="22"/>
              </w:rPr>
            </w:pPr>
            <w:r w:rsidRPr="00104B29">
              <w:rPr>
                <w:rFonts w:cs="Arial"/>
                <w:b/>
                <w:sz w:val="22"/>
              </w:rPr>
              <w:t>Financial Interests</w:t>
            </w:r>
          </w:p>
        </w:tc>
        <w:tc>
          <w:tcPr>
            <w:tcW w:w="8646" w:type="dxa"/>
          </w:tcPr>
          <w:p w14:paraId="4A94F19E" w14:textId="77777777" w:rsidR="006763D2" w:rsidRPr="00104B29" w:rsidRDefault="006763D2" w:rsidP="00453526">
            <w:pPr>
              <w:autoSpaceDE w:val="0"/>
              <w:autoSpaceDN w:val="0"/>
              <w:adjustRightInd w:val="0"/>
              <w:spacing w:line="276" w:lineRule="auto"/>
              <w:rPr>
                <w:rFonts w:cs="Arial"/>
                <w:sz w:val="22"/>
              </w:rPr>
            </w:pPr>
            <w:r w:rsidRPr="00104B29">
              <w:rPr>
                <w:rFonts w:cs="Arial"/>
                <w:sz w:val="22"/>
              </w:rPr>
              <w:t>This is where an individual may get direct financial benefits from the consequences of a commissioning decision. This could, for example, include being:</w:t>
            </w:r>
          </w:p>
          <w:p w14:paraId="4F060780"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A director, including a non-executive director, or senior employee in a private company or public limited company or other organisation which is doing, or which is likely, or possibly seeking to do, business with health or social care </w:t>
            </w:r>
            <w:proofErr w:type="gramStart"/>
            <w:r w:rsidRPr="00104B29">
              <w:rPr>
                <w:rFonts w:ascii="Arial" w:hAnsi="Arial" w:cs="Arial"/>
                <w:color w:val="auto"/>
                <w:sz w:val="22"/>
                <w:szCs w:val="22"/>
              </w:rPr>
              <w:t>organisations;</w:t>
            </w:r>
            <w:proofErr w:type="gramEnd"/>
          </w:p>
          <w:p w14:paraId="355A8FD2" w14:textId="77777777" w:rsidR="006763D2" w:rsidRPr="00104B29" w:rsidRDefault="006763D2" w:rsidP="006763D2">
            <w:pPr>
              <w:pStyle w:val="ListParagraph"/>
              <w:numPr>
                <w:ilvl w:val="2"/>
                <w:numId w:val="3"/>
              </w:numPr>
              <w:ind w:left="351" w:hanging="283"/>
              <w:jc w:val="both"/>
              <w:rPr>
                <w:rFonts w:cs="Arial"/>
                <w:bCs/>
                <w:sz w:val="22"/>
              </w:rPr>
            </w:pPr>
            <w:r w:rsidRPr="00104B29">
              <w:rPr>
                <w:rFonts w:cs="Arial"/>
                <w:sz w:val="22"/>
              </w:rPr>
              <w:t xml:space="preserve">A shareholder (or similar owner interests), a partner or owner of a private or not-for-profit company, business, </w:t>
            </w:r>
            <w:proofErr w:type="gramStart"/>
            <w:r w:rsidRPr="00104B29">
              <w:rPr>
                <w:rFonts w:cs="Arial"/>
                <w:sz w:val="22"/>
              </w:rPr>
              <w:t>partnership</w:t>
            </w:r>
            <w:proofErr w:type="gramEnd"/>
            <w:r w:rsidRPr="00104B29">
              <w:rPr>
                <w:rFonts w:cs="Arial"/>
                <w:sz w:val="22"/>
              </w:rPr>
              <w:t xml:space="preserve"> or consultancy which is doing, or which is likely, or possibly seeking to do, business with health or social care organisations.</w:t>
            </w:r>
          </w:p>
          <w:p w14:paraId="6E4C285A"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A management consultant for a </w:t>
            </w:r>
            <w:proofErr w:type="gramStart"/>
            <w:r w:rsidRPr="00104B29">
              <w:rPr>
                <w:rFonts w:ascii="Arial" w:hAnsi="Arial" w:cs="Arial"/>
                <w:color w:val="auto"/>
                <w:sz w:val="22"/>
                <w:szCs w:val="22"/>
              </w:rPr>
              <w:t>provider;</w:t>
            </w:r>
            <w:proofErr w:type="gramEnd"/>
          </w:p>
          <w:p w14:paraId="7AB50651"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In secondary employme</w:t>
            </w:r>
            <w:r w:rsidRPr="008A16AE">
              <w:rPr>
                <w:rFonts w:ascii="Arial" w:hAnsi="Arial" w:cs="Arial"/>
                <w:color w:val="auto"/>
                <w:sz w:val="22"/>
                <w:szCs w:val="22"/>
              </w:rPr>
              <w:t>nt (see paragraph 56 to 57</w:t>
            </w:r>
            <w:proofErr w:type="gramStart"/>
            <w:r w:rsidRPr="008A16AE">
              <w:rPr>
                <w:rFonts w:ascii="Arial" w:hAnsi="Arial" w:cs="Arial"/>
                <w:color w:val="auto"/>
                <w:sz w:val="22"/>
                <w:szCs w:val="22"/>
              </w:rPr>
              <w:t>);</w:t>
            </w:r>
            <w:proofErr w:type="gramEnd"/>
          </w:p>
          <w:p w14:paraId="0DC05AEC"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In receipt of secondary income from a </w:t>
            </w:r>
            <w:proofErr w:type="gramStart"/>
            <w:r w:rsidRPr="00104B29">
              <w:rPr>
                <w:rFonts w:ascii="Arial" w:hAnsi="Arial" w:cs="Arial"/>
                <w:color w:val="auto"/>
                <w:sz w:val="22"/>
                <w:szCs w:val="22"/>
              </w:rPr>
              <w:t>provider;</w:t>
            </w:r>
            <w:proofErr w:type="gramEnd"/>
          </w:p>
          <w:p w14:paraId="276CCF33"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In receipt of a grant from a </w:t>
            </w:r>
            <w:proofErr w:type="gramStart"/>
            <w:r w:rsidRPr="00104B29">
              <w:rPr>
                <w:rFonts w:ascii="Arial" w:hAnsi="Arial" w:cs="Arial"/>
                <w:color w:val="auto"/>
                <w:sz w:val="22"/>
                <w:szCs w:val="22"/>
              </w:rPr>
              <w:t>provider;</w:t>
            </w:r>
            <w:proofErr w:type="gramEnd"/>
          </w:p>
          <w:p w14:paraId="1455AB9A"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In receipt of any payments (for example honoraria, one off payments, day allowances or travel or subsistence) from a provider </w:t>
            </w:r>
          </w:p>
          <w:p w14:paraId="35A4DEC8"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In receipt of research funding, including grants that may be received by the individual or any organisation in which they have an interest or role; and </w:t>
            </w:r>
          </w:p>
          <w:p w14:paraId="11035C1A"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Having a pension that is funded by a provider (where the value of this might be affected by the success or failure of the provider). </w:t>
            </w:r>
          </w:p>
        </w:tc>
      </w:tr>
      <w:tr w:rsidR="006763D2" w:rsidRPr="00104B29" w14:paraId="49A8DA82" w14:textId="77777777" w:rsidTr="00453526">
        <w:tc>
          <w:tcPr>
            <w:tcW w:w="1419" w:type="dxa"/>
          </w:tcPr>
          <w:p w14:paraId="61062707" w14:textId="77777777" w:rsidR="006763D2" w:rsidRPr="00104B29" w:rsidRDefault="006763D2" w:rsidP="00453526">
            <w:pPr>
              <w:spacing w:after="120"/>
              <w:rPr>
                <w:rFonts w:cs="Arial"/>
                <w:bCs/>
                <w:sz w:val="22"/>
              </w:rPr>
            </w:pPr>
            <w:r w:rsidRPr="00104B29">
              <w:rPr>
                <w:rFonts w:cs="Arial"/>
                <w:b/>
                <w:sz w:val="22"/>
              </w:rPr>
              <w:t xml:space="preserve">Non-Financial Professional Interests </w:t>
            </w:r>
          </w:p>
        </w:tc>
        <w:tc>
          <w:tcPr>
            <w:tcW w:w="8646" w:type="dxa"/>
          </w:tcPr>
          <w:p w14:paraId="4414113B" w14:textId="77777777" w:rsidR="006763D2" w:rsidRPr="00104B29" w:rsidRDefault="006763D2" w:rsidP="00453526">
            <w:pPr>
              <w:autoSpaceDE w:val="0"/>
              <w:autoSpaceDN w:val="0"/>
              <w:adjustRightInd w:val="0"/>
              <w:rPr>
                <w:rFonts w:cs="Arial"/>
                <w:sz w:val="22"/>
              </w:rPr>
            </w:pPr>
            <w:r w:rsidRPr="00104B29">
              <w:rPr>
                <w:rFonts w:cs="Arial"/>
                <w:sz w:val="22"/>
              </w:rPr>
              <w:t>This is where an individual may obtain a non-financial professional benefit from the consequences of a commissioning decision, such as increasing their professional reputation or status or promoting their professional career. This may, for example, include situations where the individual is:</w:t>
            </w:r>
          </w:p>
          <w:p w14:paraId="50E5EE88"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An advocate for a particular group of </w:t>
            </w:r>
            <w:proofErr w:type="gramStart"/>
            <w:r w:rsidRPr="00104B29">
              <w:rPr>
                <w:rFonts w:ascii="Arial" w:hAnsi="Arial" w:cs="Arial"/>
                <w:color w:val="auto"/>
                <w:sz w:val="22"/>
                <w:szCs w:val="22"/>
              </w:rPr>
              <w:t>patients;</w:t>
            </w:r>
            <w:proofErr w:type="gramEnd"/>
          </w:p>
          <w:p w14:paraId="1FFCB90A"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A GP with special interests e.g., in dermatology, acupuncture etc.</w:t>
            </w:r>
          </w:p>
          <w:p w14:paraId="3D53821C"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A member of a particular specialist professional body (although routine GP membership of the RCGP, BMA or a medical defence organisation would not usually by itself amount to an interest which needed to be declared</w:t>
            </w:r>
            <w:proofErr w:type="gramStart"/>
            <w:r w:rsidRPr="00104B29">
              <w:rPr>
                <w:rFonts w:ascii="Arial" w:hAnsi="Arial" w:cs="Arial"/>
                <w:color w:val="auto"/>
                <w:sz w:val="22"/>
                <w:szCs w:val="22"/>
              </w:rPr>
              <w:t>);</w:t>
            </w:r>
            <w:proofErr w:type="gramEnd"/>
          </w:p>
          <w:p w14:paraId="47B33EF8"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An advisor for Care Quality Commission (CQC) or National Institute for Health and Care Excellence (NICE</w:t>
            </w:r>
            <w:proofErr w:type="gramStart"/>
            <w:r w:rsidRPr="00104B29">
              <w:rPr>
                <w:rFonts w:ascii="Arial" w:hAnsi="Arial" w:cs="Arial"/>
                <w:color w:val="auto"/>
                <w:sz w:val="22"/>
                <w:szCs w:val="22"/>
              </w:rPr>
              <w:t>);</w:t>
            </w:r>
            <w:proofErr w:type="gramEnd"/>
          </w:p>
          <w:p w14:paraId="42837EEB" w14:textId="77777777" w:rsidR="006763D2" w:rsidRPr="00104B29" w:rsidRDefault="006763D2" w:rsidP="006763D2">
            <w:pPr>
              <w:pStyle w:val="Default"/>
              <w:numPr>
                <w:ilvl w:val="2"/>
                <w:numId w:val="3"/>
              </w:numPr>
              <w:ind w:left="351" w:hanging="283"/>
              <w:jc w:val="both"/>
              <w:rPr>
                <w:sz w:val="22"/>
                <w:szCs w:val="22"/>
              </w:rPr>
            </w:pPr>
            <w:r w:rsidRPr="00104B29">
              <w:rPr>
                <w:rFonts w:ascii="Arial" w:hAnsi="Arial" w:cs="Arial"/>
                <w:color w:val="auto"/>
                <w:sz w:val="22"/>
                <w:szCs w:val="22"/>
              </w:rPr>
              <w:t>A medical researcher.</w:t>
            </w:r>
            <w:r w:rsidRPr="00104B29">
              <w:rPr>
                <w:rFonts w:cs="Arial"/>
                <w:sz w:val="22"/>
                <w:szCs w:val="22"/>
              </w:rPr>
              <w:t xml:space="preserve"> </w:t>
            </w:r>
          </w:p>
        </w:tc>
      </w:tr>
      <w:tr w:rsidR="006763D2" w:rsidRPr="00104B29" w14:paraId="0AF36F66" w14:textId="77777777" w:rsidTr="00453526">
        <w:tc>
          <w:tcPr>
            <w:tcW w:w="1419" w:type="dxa"/>
          </w:tcPr>
          <w:p w14:paraId="6DD37E99" w14:textId="77777777" w:rsidR="006763D2" w:rsidRPr="00104B29" w:rsidRDefault="006763D2" w:rsidP="00453526">
            <w:pPr>
              <w:spacing w:after="120"/>
              <w:rPr>
                <w:rFonts w:cs="Arial"/>
                <w:bCs/>
                <w:sz w:val="22"/>
              </w:rPr>
            </w:pPr>
            <w:r w:rsidRPr="00104B29">
              <w:rPr>
                <w:rFonts w:cs="Arial"/>
                <w:b/>
                <w:sz w:val="22"/>
              </w:rPr>
              <w:t>Non-Financial Personal Interests</w:t>
            </w:r>
          </w:p>
        </w:tc>
        <w:tc>
          <w:tcPr>
            <w:tcW w:w="8646" w:type="dxa"/>
          </w:tcPr>
          <w:p w14:paraId="65AC9776" w14:textId="77777777" w:rsidR="006763D2" w:rsidRPr="00104B29" w:rsidRDefault="006763D2" w:rsidP="00453526">
            <w:pPr>
              <w:autoSpaceDE w:val="0"/>
              <w:autoSpaceDN w:val="0"/>
              <w:adjustRightInd w:val="0"/>
              <w:rPr>
                <w:rFonts w:cs="Arial"/>
                <w:sz w:val="22"/>
              </w:rPr>
            </w:pPr>
            <w:r w:rsidRPr="00104B29">
              <w:rPr>
                <w:rFonts w:cs="Arial"/>
                <w:sz w:val="22"/>
              </w:rPr>
              <w:t>This is where an individual may benefit personally in ways which are not directly linked to their professional career and do not give rise to a direct financial benefit.  This could include, for example, where the individual is:</w:t>
            </w:r>
          </w:p>
          <w:p w14:paraId="293B68A7"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A voluntary sector champion for a </w:t>
            </w:r>
            <w:proofErr w:type="gramStart"/>
            <w:r w:rsidRPr="00104B29">
              <w:rPr>
                <w:rFonts w:ascii="Arial" w:hAnsi="Arial" w:cs="Arial"/>
                <w:color w:val="auto"/>
                <w:sz w:val="22"/>
                <w:szCs w:val="22"/>
              </w:rPr>
              <w:t>provider;</w:t>
            </w:r>
            <w:proofErr w:type="gramEnd"/>
          </w:p>
          <w:p w14:paraId="672A9FE3"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A volunteer for a </w:t>
            </w:r>
            <w:proofErr w:type="gramStart"/>
            <w:r w:rsidRPr="00104B29">
              <w:rPr>
                <w:rFonts w:ascii="Arial" w:hAnsi="Arial" w:cs="Arial"/>
                <w:color w:val="auto"/>
                <w:sz w:val="22"/>
                <w:szCs w:val="22"/>
              </w:rPr>
              <w:t>provider;</w:t>
            </w:r>
            <w:proofErr w:type="gramEnd"/>
          </w:p>
          <w:p w14:paraId="6944C3C5"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lastRenderedPageBreak/>
              <w:t xml:space="preserve">A member of a voluntary sector board or has any other position of authority in or connection with a voluntary sector </w:t>
            </w:r>
            <w:proofErr w:type="gramStart"/>
            <w:r w:rsidRPr="00104B29">
              <w:rPr>
                <w:rFonts w:ascii="Arial" w:hAnsi="Arial" w:cs="Arial"/>
                <w:color w:val="auto"/>
                <w:sz w:val="22"/>
                <w:szCs w:val="22"/>
              </w:rPr>
              <w:t>organisation;</w:t>
            </w:r>
            <w:proofErr w:type="gramEnd"/>
          </w:p>
          <w:p w14:paraId="0E174385"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Suffering from a particular condition requiring individually funded </w:t>
            </w:r>
            <w:proofErr w:type="gramStart"/>
            <w:r w:rsidRPr="00104B29">
              <w:rPr>
                <w:rFonts w:ascii="Arial" w:hAnsi="Arial" w:cs="Arial"/>
                <w:color w:val="auto"/>
                <w:sz w:val="22"/>
                <w:szCs w:val="22"/>
              </w:rPr>
              <w:t>treatment;</w:t>
            </w:r>
            <w:proofErr w:type="gramEnd"/>
          </w:p>
          <w:p w14:paraId="2D860ED3" w14:textId="77777777" w:rsidR="006763D2" w:rsidRPr="00104B29" w:rsidRDefault="006763D2" w:rsidP="006763D2">
            <w:pPr>
              <w:pStyle w:val="Default"/>
              <w:numPr>
                <w:ilvl w:val="2"/>
                <w:numId w:val="3"/>
              </w:numPr>
              <w:ind w:left="351" w:hanging="283"/>
              <w:jc w:val="both"/>
              <w:rPr>
                <w:rFonts w:cs="Arial"/>
                <w:sz w:val="22"/>
                <w:szCs w:val="22"/>
              </w:rPr>
            </w:pPr>
            <w:r w:rsidRPr="00104B29">
              <w:rPr>
                <w:rFonts w:ascii="Arial" w:hAnsi="Arial" w:cs="Arial"/>
                <w:color w:val="auto"/>
                <w:sz w:val="22"/>
                <w:szCs w:val="22"/>
              </w:rPr>
              <w:t>A member of a lobby or pressure groups with an interest in health.</w:t>
            </w:r>
          </w:p>
        </w:tc>
      </w:tr>
      <w:tr w:rsidR="006763D2" w:rsidRPr="00104B29" w14:paraId="277A6CA8" w14:textId="77777777" w:rsidTr="00453526">
        <w:tc>
          <w:tcPr>
            <w:tcW w:w="1419" w:type="dxa"/>
          </w:tcPr>
          <w:p w14:paraId="38055F1E" w14:textId="77777777" w:rsidR="006763D2" w:rsidRPr="00104B29" w:rsidRDefault="006763D2" w:rsidP="00453526">
            <w:pPr>
              <w:spacing w:after="120"/>
              <w:rPr>
                <w:rFonts w:cs="Arial"/>
                <w:b/>
                <w:bCs/>
                <w:sz w:val="22"/>
              </w:rPr>
            </w:pPr>
            <w:r w:rsidRPr="00104B29">
              <w:rPr>
                <w:rFonts w:cs="Arial"/>
                <w:b/>
                <w:sz w:val="22"/>
              </w:rPr>
              <w:lastRenderedPageBreak/>
              <w:t>Indirect Interests</w:t>
            </w:r>
          </w:p>
        </w:tc>
        <w:tc>
          <w:tcPr>
            <w:tcW w:w="8646" w:type="dxa"/>
          </w:tcPr>
          <w:p w14:paraId="411ECB2E" w14:textId="77777777" w:rsidR="006763D2" w:rsidRPr="00104B29" w:rsidRDefault="006763D2" w:rsidP="00453526">
            <w:pPr>
              <w:pStyle w:val="Default"/>
              <w:jc w:val="both"/>
              <w:rPr>
                <w:rFonts w:ascii="Arial" w:hAnsi="Arial" w:cs="Arial"/>
                <w:color w:val="auto"/>
                <w:sz w:val="22"/>
                <w:szCs w:val="22"/>
              </w:rPr>
            </w:pPr>
            <w:r w:rsidRPr="00104B29">
              <w:rPr>
                <w:rFonts w:ascii="Arial" w:hAnsi="Arial" w:cs="Arial"/>
                <w:color w:val="auto"/>
                <w:sz w:val="22"/>
                <w:szCs w:val="22"/>
              </w:rPr>
              <w:t xml:space="preserve">This is where an individual has a close association with an individual who has a financial interest, a non-financial professional </w:t>
            </w:r>
            <w:proofErr w:type="gramStart"/>
            <w:r w:rsidRPr="00104B29">
              <w:rPr>
                <w:rFonts w:ascii="Arial" w:hAnsi="Arial" w:cs="Arial"/>
                <w:color w:val="auto"/>
                <w:sz w:val="22"/>
                <w:szCs w:val="22"/>
              </w:rPr>
              <w:t>interest</w:t>
            </w:r>
            <w:proofErr w:type="gramEnd"/>
            <w:r w:rsidRPr="00104B29">
              <w:rPr>
                <w:rFonts w:ascii="Arial" w:hAnsi="Arial" w:cs="Arial"/>
                <w:color w:val="auto"/>
                <w:sz w:val="22"/>
                <w:szCs w:val="22"/>
              </w:rPr>
              <w:t xml:space="preserve"> or a non-financial personal interest in a commissioning decision (as those categories are described above). For example, this should include:</w:t>
            </w:r>
          </w:p>
          <w:p w14:paraId="55656FE9"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Spouse / </w:t>
            </w:r>
            <w:proofErr w:type="gramStart"/>
            <w:r w:rsidRPr="00104B29">
              <w:rPr>
                <w:rFonts w:ascii="Arial" w:hAnsi="Arial" w:cs="Arial"/>
                <w:color w:val="auto"/>
                <w:sz w:val="22"/>
                <w:szCs w:val="22"/>
              </w:rPr>
              <w:t>partner;</w:t>
            </w:r>
            <w:proofErr w:type="gramEnd"/>
          </w:p>
          <w:p w14:paraId="2F83336F"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Close relative e.g., parent, grandparent, child, grandchild or </w:t>
            </w:r>
            <w:proofErr w:type="gramStart"/>
            <w:r w:rsidRPr="00104B29">
              <w:rPr>
                <w:rFonts w:ascii="Arial" w:hAnsi="Arial" w:cs="Arial"/>
                <w:color w:val="auto"/>
                <w:sz w:val="22"/>
                <w:szCs w:val="22"/>
              </w:rPr>
              <w:t>sibling;</w:t>
            </w:r>
            <w:proofErr w:type="gramEnd"/>
          </w:p>
          <w:p w14:paraId="5758F17B"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 xml:space="preserve">Close </w:t>
            </w:r>
            <w:proofErr w:type="gramStart"/>
            <w:r w:rsidRPr="00104B29">
              <w:rPr>
                <w:rFonts w:ascii="Arial" w:hAnsi="Arial" w:cs="Arial"/>
                <w:color w:val="auto"/>
                <w:sz w:val="22"/>
                <w:szCs w:val="22"/>
              </w:rPr>
              <w:t>friend;</w:t>
            </w:r>
            <w:proofErr w:type="gramEnd"/>
          </w:p>
          <w:p w14:paraId="0A34D274" w14:textId="77777777" w:rsidR="006763D2" w:rsidRPr="00104B29" w:rsidRDefault="006763D2" w:rsidP="006763D2">
            <w:pPr>
              <w:pStyle w:val="Default"/>
              <w:numPr>
                <w:ilvl w:val="2"/>
                <w:numId w:val="3"/>
              </w:numPr>
              <w:ind w:left="351" w:hanging="283"/>
              <w:jc w:val="both"/>
              <w:rPr>
                <w:rFonts w:ascii="Arial" w:hAnsi="Arial" w:cs="Arial"/>
                <w:color w:val="auto"/>
                <w:sz w:val="22"/>
                <w:szCs w:val="22"/>
              </w:rPr>
            </w:pPr>
            <w:r w:rsidRPr="00104B29">
              <w:rPr>
                <w:rFonts w:ascii="Arial" w:hAnsi="Arial" w:cs="Arial"/>
                <w:color w:val="auto"/>
                <w:sz w:val="22"/>
                <w:szCs w:val="22"/>
              </w:rPr>
              <w:t>Business partner.</w:t>
            </w:r>
          </w:p>
        </w:tc>
      </w:tr>
      <w:tr w:rsidR="006763D2" w:rsidRPr="00104B29" w14:paraId="0E3F3EE8" w14:textId="77777777" w:rsidTr="00453526">
        <w:tc>
          <w:tcPr>
            <w:tcW w:w="10065" w:type="dxa"/>
            <w:gridSpan w:val="2"/>
          </w:tcPr>
          <w:p w14:paraId="1EA72B92" w14:textId="77777777" w:rsidR="006763D2" w:rsidRPr="00F638DF" w:rsidRDefault="006763D2" w:rsidP="00453526">
            <w:r>
              <w:t xml:space="preserve">The ICB expects staff who do any work for pharmaceutical companies to allow disclosure of any payments on the </w:t>
            </w:r>
            <w:hyperlink r:id="rId12" w:history="1">
              <w:r w:rsidRPr="00DA1BED">
                <w:rPr>
                  <w:rStyle w:val="Hyperlink"/>
                </w:rPr>
                <w:t>UK Disclosure database</w:t>
              </w:r>
            </w:hyperlink>
            <w:r>
              <w:t xml:space="preserve">. </w:t>
            </w:r>
          </w:p>
        </w:tc>
      </w:tr>
    </w:tbl>
    <w:p w14:paraId="2B5D0CF8" w14:textId="77777777" w:rsidR="006763D2" w:rsidRDefault="006763D2" w:rsidP="006763D2">
      <w:pPr>
        <w:rPr>
          <w:rStyle w:val="Hyperlink"/>
          <w:rFonts w:cs="Arial"/>
          <w:b/>
          <w:sz w:val="22"/>
        </w:rPr>
      </w:pPr>
    </w:p>
    <w:p w14:paraId="2BC752E6" w14:textId="77777777" w:rsidR="006763D2" w:rsidRDefault="006763D2" w:rsidP="006763D2">
      <w:pPr>
        <w:rPr>
          <w:rFonts w:cs="Arial"/>
          <w:b/>
          <w:sz w:val="22"/>
        </w:rPr>
      </w:pPr>
    </w:p>
    <w:p w14:paraId="18C3FC00" w14:textId="77777777" w:rsidR="006763D2" w:rsidRDefault="006763D2" w:rsidP="006763D2">
      <w:pPr>
        <w:rPr>
          <w:rFonts w:eastAsia="Calibri"/>
        </w:rPr>
      </w:pPr>
    </w:p>
    <w:p w14:paraId="208503B1" w14:textId="77777777" w:rsidR="006763D2" w:rsidRDefault="006763D2" w:rsidP="002F569E">
      <w:pPr>
        <w:jc w:val="center"/>
      </w:pPr>
    </w:p>
    <w:p w14:paraId="7DE9EDB6" w14:textId="77777777" w:rsidR="00C73234" w:rsidRDefault="00C73234" w:rsidP="002F569E">
      <w:pPr>
        <w:jc w:val="center"/>
      </w:pPr>
    </w:p>
    <w:p w14:paraId="54A916A5" w14:textId="77777777" w:rsidR="00C73234" w:rsidRDefault="00C73234" w:rsidP="002F569E">
      <w:pPr>
        <w:jc w:val="center"/>
      </w:pPr>
    </w:p>
    <w:p w14:paraId="44139249" w14:textId="77777777" w:rsidR="00C73234" w:rsidRDefault="00C73234" w:rsidP="002F569E">
      <w:pPr>
        <w:jc w:val="center"/>
      </w:pPr>
    </w:p>
    <w:p w14:paraId="4DBD6C49" w14:textId="77777777" w:rsidR="00C73234" w:rsidRDefault="00C73234" w:rsidP="002F569E">
      <w:pPr>
        <w:jc w:val="center"/>
      </w:pPr>
    </w:p>
    <w:p w14:paraId="70E04CB6" w14:textId="77777777" w:rsidR="00C73234" w:rsidRDefault="00C73234" w:rsidP="002F569E">
      <w:pPr>
        <w:jc w:val="center"/>
      </w:pPr>
    </w:p>
    <w:p w14:paraId="5F563589" w14:textId="77777777" w:rsidR="00C73234" w:rsidRDefault="00C73234" w:rsidP="002F569E">
      <w:pPr>
        <w:jc w:val="center"/>
      </w:pPr>
    </w:p>
    <w:p w14:paraId="76752117" w14:textId="77777777" w:rsidR="00C73234" w:rsidRDefault="00C73234" w:rsidP="002F569E">
      <w:pPr>
        <w:jc w:val="center"/>
      </w:pPr>
    </w:p>
    <w:p w14:paraId="794D8A49" w14:textId="77777777" w:rsidR="00C73234" w:rsidRDefault="00C73234" w:rsidP="002F569E">
      <w:pPr>
        <w:jc w:val="center"/>
      </w:pPr>
    </w:p>
    <w:p w14:paraId="7135CC6F" w14:textId="77777777" w:rsidR="00C73234" w:rsidRDefault="00C73234" w:rsidP="002F569E">
      <w:pPr>
        <w:jc w:val="center"/>
      </w:pPr>
    </w:p>
    <w:p w14:paraId="289C4072" w14:textId="77777777" w:rsidR="00C73234" w:rsidRDefault="00C73234" w:rsidP="002F569E">
      <w:pPr>
        <w:jc w:val="center"/>
      </w:pPr>
    </w:p>
    <w:p w14:paraId="623F5ABA" w14:textId="77777777" w:rsidR="00C73234" w:rsidRDefault="00C73234" w:rsidP="002F569E">
      <w:pPr>
        <w:jc w:val="center"/>
      </w:pPr>
    </w:p>
    <w:p w14:paraId="1539B98D" w14:textId="77777777" w:rsidR="00C73234" w:rsidRDefault="00C73234" w:rsidP="002F569E">
      <w:pPr>
        <w:jc w:val="center"/>
      </w:pPr>
    </w:p>
    <w:p w14:paraId="4AB70ADD" w14:textId="77777777" w:rsidR="00C73234" w:rsidRDefault="00C73234" w:rsidP="002F569E">
      <w:pPr>
        <w:jc w:val="center"/>
      </w:pPr>
    </w:p>
    <w:p w14:paraId="0F6B7246" w14:textId="77777777" w:rsidR="00C73234" w:rsidRDefault="00C73234" w:rsidP="002F569E">
      <w:pPr>
        <w:jc w:val="center"/>
      </w:pPr>
    </w:p>
    <w:p w14:paraId="2C5B3828" w14:textId="77777777" w:rsidR="00C73234" w:rsidRDefault="00C73234" w:rsidP="002F569E">
      <w:pPr>
        <w:jc w:val="center"/>
      </w:pPr>
    </w:p>
    <w:p w14:paraId="6A3D5B7A" w14:textId="77777777" w:rsidR="00C73234" w:rsidRPr="002F569E" w:rsidRDefault="00C73234" w:rsidP="007913BF"/>
    <w:sectPr w:rsidR="00C73234" w:rsidRPr="002F569E" w:rsidSect="00C423EF">
      <w:headerReference w:type="default" r:id="rId13"/>
      <w:footerReference w:type="even" r:id="rId14"/>
      <w:footerReference w:type="default" r:id="rId15"/>
      <w:headerReference w:type="first" r:id="rId16"/>
      <w:footerReference w:type="first" r:id="rId17"/>
      <w:pgSz w:w="11909" w:h="16834" w:code="9"/>
      <w:pgMar w:top="1985" w:right="1080" w:bottom="993"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6733" w14:textId="77777777" w:rsidR="00C423EF" w:rsidRPr="00EF3A62" w:rsidRDefault="00C423EF" w:rsidP="008F7D93">
      <w:r w:rsidRPr="00EF3A62">
        <w:separator/>
      </w:r>
    </w:p>
  </w:endnote>
  <w:endnote w:type="continuationSeparator" w:id="0">
    <w:p w14:paraId="58749E68" w14:textId="77777777" w:rsidR="00C423EF" w:rsidRPr="00EF3A62" w:rsidRDefault="00C423EF" w:rsidP="008F7D93">
      <w:r w:rsidRPr="00EF3A62">
        <w:continuationSeparator/>
      </w:r>
    </w:p>
  </w:endnote>
  <w:endnote w:type="continuationNotice" w:id="1">
    <w:p w14:paraId="1E989EDD" w14:textId="77777777" w:rsidR="00C423EF" w:rsidRPr="00EF3A62" w:rsidRDefault="00C423EF"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464299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225546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1A17" w14:textId="637AA2AE" w:rsidR="001D7CF7" w:rsidRPr="00EF3A62" w:rsidRDefault="0030747B" w:rsidP="001D7CF7">
    <w:pPr>
      <w:jc w:val="center"/>
    </w:pPr>
    <w:r w:rsidRPr="00EF3A62">
      <w:fldChar w:fldCharType="begin"/>
    </w:r>
    <w:r w:rsidRPr="00EF3A62">
      <w:instrText xml:space="preserve"> PAGE   \* MERGEFORMAT </w:instrText>
    </w:r>
    <w:r w:rsidRPr="00EF3A62">
      <w:fldChar w:fldCharType="separate"/>
    </w:r>
    <w:r w:rsidRPr="00EF3A62">
      <w:t>1</w:t>
    </w:r>
    <w:r w:rsidRPr="00EF3A62">
      <w:fldChar w:fldCharType="end"/>
    </w:r>
    <w:r w:rsidR="001D7CF7" w:rsidRPr="00EF3A62">
      <w:fldChar w:fldCharType="begin"/>
    </w:r>
    <w:r w:rsidR="001D7CF7" w:rsidRPr="00EF3A62">
      <w:instrText xml:space="preserve"> PAGE   \* MERGEFORMAT </w:instrText>
    </w:r>
    <w:r w:rsidR="001D7CF7" w:rsidRPr="00EF3A62">
      <w:fldChar w:fldCharType="separate"/>
    </w:r>
    <w:r w:rsidR="001D7CF7" w:rsidRPr="00EF3A62">
      <w:t>1</w:t>
    </w:r>
    <w:r w:rsidR="001D7CF7" w:rsidRPr="00EF3A62">
      <w:fldChar w:fldCharType="end"/>
    </w:r>
  </w:p>
  <w:p w14:paraId="0795E1F3" w14:textId="77A9B488" w:rsidR="00C46028" w:rsidRPr="00EF3A62" w:rsidRDefault="00917835" w:rsidP="00041991">
    <w:pPr>
      <w:jc w:val="center"/>
    </w:pPr>
    <w:r w:rsidRPr="00EF3A62">
      <w:rPr>
        <w:noProof/>
      </w:rPr>
      <w:drawing>
        <wp:anchor distT="0" distB="0" distL="114300" distR="114300" simplePos="0" relativeHeight="251658245" behindDoc="0" locked="0" layoutInCell="1" allowOverlap="1" wp14:anchorId="27E64455" wp14:editId="47D84493">
          <wp:simplePos x="0" y="0"/>
          <wp:positionH relativeFrom="page">
            <wp:posOffset>685800</wp:posOffset>
          </wp:positionH>
          <wp:positionV relativeFrom="page">
            <wp:posOffset>11014075</wp:posOffset>
          </wp:positionV>
          <wp:extent cx="7586345" cy="239395"/>
          <wp:effectExtent l="0" t="0" r="0" b="8255"/>
          <wp:wrapSquare wrapText="bothSides"/>
          <wp:docPr id="1894661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F8F" w:rsidRPr="00EF3A62">
      <w:rPr>
        <w:noProof/>
      </w:rPr>
      <w:drawing>
        <wp:anchor distT="0" distB="0" distL="114300" distR="114300" simplePos="0" relativeHeight="251658244" behindDoc="0" locked="0" layoutInCell="1" allowOverlap="1" wp14:anchorId="53278FCA" wp14:editId="7876C7EF">
          <wp:simplePos x="0" y="0"/>
          <wp:positionH relativeFrom="page">
            <wp:posOffset>-8890</wp:posOffset>
          </wp:positionH>
          <wp:positionV relativeFrom="page">
            <wp:posOffset>10483560</wp:posOffset>
          </wp:positionV>
          <wp:extent cx="7586345" cy="239395"/>
          <wp:effectExtent l="0" t="0" r="0" b="8255"/>
          <wp:wrapSquare wrapText="bothSides"/>
          <wp:docPr id="879116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6148" w14:textId="77777777" w:rsidR="00C423EF" w:rsidRPr="00EF3A62" w:rsidRDefault="00C423EF" w:rsidP="008F7D93">
      <w:r w:rsidRPr="00EF3A62">
        <w:separator/>
      </w:r>
    </w:p>
  </w:footnote>
  <w:footnote w:type="continuationSeparator" w:id="0">
    <w:p w14:paraId="4D0101C5" w14:textId="77777777" w:rsidR="00C423EF" w:rsidRPr="00EF3A62" w:rsidRDefault="00C423EF" w:rsidP="008F7D93">
      <w:r w:rsidRPr="00EF3A62">
        <w:continuationSeparator/>
      </w:r>
    </w:p>
  </w:footnote>
  <w:footnote w:type="continuationNotice" w:id="1">
    <w:p w14:paraId="35FF3502" w14:textId="77777777" w:rsidR="00C423EF" w:rsidRPr="00EF3A62" w:rsidRDefault="00C423EF"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AA5A" w14:textId="43D1F871" w:rsidR="0043401F" w:rsidRPr="00EF3A62" w:rsidRDefault="009F65CF">
    <w:pPr>
      <w:pStyle w:val="Header"/>
    </w:pPr>
    <w:r w:rsidRPr="00EF3A62">
      <w:rPr>
        <w:noProof/>
      </w:rPr>
      <w:drawing>
        <wp:anchor distT="0" distB="0" distL="114300" distR="114300" simplePos="0" relativeHeight="251658246" behindDoc="0" locked="0" layoutInCell="1" allowOverlap="1" wp14:anchorId="7C75C362" wp14:editId="037C4C06">
          <wp:simplePos x="0" y="0"/>
          <wp:positionH relativeFrom="column">
            <wp:posOffset>4159885</wp:posOffset>
          </wp:positionH>
          <wp:positionV relativeFrom="paragraph">
            <wp:posOffset>362585</wp:posOffset>
          </wp:positionV>
          <wp:extent cx="2065020" cy="683895"/>
          <wp:effectExtent l="0" t="0" r="0" b="1905"/>
          <wp:wrapNone/>
          <wp:docPr id="1851200492"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r w:rsidRPr="00EF3A62">
      <w:rPr>
        <w:noProof/>
      </w:rPr>
      <w:drawing>
        <wp:anchor distT="0" distB="0" distL="114300" distR="114300" simplePos="0" relativeHeight="251658247" behindDoc="0" locked="0" layoutInCell="1" allowOverlap="1" wp14:anchorId="333785E6" wp14:editId="54EB641B">
          <wp:simplePos x="0" y="0"/>
          <wp:positionH relativeFrom="column">
            <wp:posOffset>0</wp:posOffset>
          </wp:positionH>
          <wp:positionV relativeFrom="paragraph">
            <wp:posOffset>359126</wp:posOffset>
          </wp:positionV>
          <wp:extent cx="3145790" cy="688340"/>
          <wp:effectExtent l="0" t="0" r="0" b="0"/>
          <wp:wrapNone/>
          <wp:docPr id="1242571047"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B70C" w14:textId="27868150" w:rsidR="004203CB" w:rsidRPr="00EF3A62" w:rsidRDefault="002B234B" w:rsidP="008F7D93">
    <w:pPr>
      <w:pStyle w:val="Header"/>
    </w:pPr>
    <w:r w:rsidRPr="00EF3A62">
      <w:rPr>
        <w:noProof/>
      </w:rPr>
      <w:drawing>
        <wp:anchor distT="0" distB="0" distL="114300" distR="114300" simplePos="0" relativeHeight="251658242" behindDoc="0" locked="0" layoutInCell="1" allowOverlap="1" wp14:anchorId="753FAFD1" wp14:editId="6E017979">
          <wp:simplePos x="0" y="0"/>
          <wp:positionH relativeFrom="column">
            <wp:posOffset>0</wp:posOffset>
          </wp:positionH>
          <wp:positionV relativeFrom="paragraph">
            <wp:posOffset>171451</wp:posOffset>
          </wp:positionV>
          <wp:extent cx="1752600" cy="383668"/>
          <wp:effectExtent l="0" t="0" r="0" b="0"/>
          <wp:wrapNone/>
          <wp:docPr id="543892813"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836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00D22" w14:textId="5F5477F8" w:rsidR="004C45E6" w:rsidRPr="00EF3A62" w:rsidRDefault="002B234B" w:rsidP="008F7D93">
    <w:pPr>
      <w:pStyle w:val="Header"/>
    </w:pPr>
    <w:r w:rsidRPr="00EF3A62">
      <w:rPr>
        <w:noProof/>
      </w:rPr>
      <w:drawing>
        <wp:anchor distT="0" distB="0" distL="114300" distR="114300" simplePos="0" relativeHeight="251658243" behindDoc="0" locked="0" layoutInCell="1" allowOverlap="1" wp14:anchorId="2F353B39" wp14:editId="147BD75B">
          <wp:simplePos x="0" y="0"/>
          <wp:positionH relativeFrom="column">
            <wp:posOffset>84438</wp:posOffset>
          </wp:positionH>
          <wp:positionV relativeFrom="paragraph">
            <wp:posOffset>471170</wp:posOffset>
          </wp:positionV>
          <wp:extent cx="6089015" cy="45719"/>
          <wp:effectExtent l="0" t="0" r="0" b="0"/>
          <wp:wrapNone/>
          <wp:docPr id="1811272966" name="Picture 5">
            <a:extLst xmlns:a="http://schemas.openxmlformats.org/drawingml/2006/main">
              <a:ext uri="{FF2B5EF4-FFF2-40B4-BE49-F238E27FC236}">
                <a16:creationId xmlns:a16="http://schemas.microsoft.com/office/drawing/2014/main" id="{78D09F00-20B7-3F85-F8CE-89777230F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8D09F00-20B7-3F85-F8CE-89777230FBE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9015" cy="45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1" behindDoc="0" locked="0" layoutInCell="1" allowOverlap="1" wp14:anchorId="7AE242ED" wp14:editId="499E18BC">
          <wp:simplePos x="0" y="0"/>
          <wp:positionH relativeFrom="column">
            <wp:posOffset>5022850</wp:posOffset>
          </wp:positionH>
          <wp:positionV relativeFrom="paragraph">
            <wp:posOffset>8890</wp:posOffset>
          </wp:positionV>
          <wp:extent cx="1066800" cy="353319"/>
          <wp:effectExtent l="0" t="0" r="0" b="8890"/>
          <wp:wrapNone/>
          <wp:docPr id="1952092664"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3533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A017C"/>
    <w:multiLevelType w:val="hybridMultilevel"/>
    <w:tmpl w:val="A8C03706"/>
    <w:lvl w:ilvl="0" w:tplc="5A8894B2">
      <w:start w:val="1"/>
      <w:numFmt w:val="bullet"/>
      <w:pStyle w:val="Bullets"/>
      <w:lvlText w:val=""/>
      <w:lvlJc w:val="left"/>
      <w:pPr>
        <w:ind w:left="1440" w:hanging="360"/>
      </w:pPr>
      <w:rPr>
        <w:rFonts w:ascii="Symbol" w:hAnsi="Symbol" w:hint="default"/>
        <w:color w:val="1C1F63"/>
        <w:u w:color="1C1F63" w:themeColor="text1"/>
      </w:rPr>
    </w:lvl>
    <w:lvl w:ilvl="1" w:tplc="6256E598">
      <w:start w:val="1"/>
      <w:numFmt w:val="bullet"/>
      <w:lvlText w:val=""/>
      <w:lvlJc w:val="left"/>
      <w:pPr>
        <w:ind w:left="2160" w:hanging="360"/>
      </w:pPr>
      <w:rPr>
        <w:rFonts w:ascii="Wingdings" w:hAnsi="Wingdings" w:hint="default"/>
        <w:color w:val="1C1F63"/>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0F51B8"/>
    <w:multiLevelType w:val="hybridMultilevel"/>
    <w:tmpl w:val="932C9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0"/>
  </w:num>
  <w:num w:numId="3" w16cid:durableId="214515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24844"/>
    <w:rsid w:val="0003731C"/>
    <w:rsid w:val="00041991"/>
    <w:rsid w:val="00042107"/>
    <w:rsid w:val="000615EE"/>
    <w:rsid w:val="00082A01"/>
    <w:rsid w:val="00097A66"/>
    <w:rsid w:val="0009D228"/>
    <w:rsid w:val="000B1964"/>
    <w:rsid w:val="000D737C"/>
    <w:rsid w:val="000D76C8"/>
    <w:rsid w:val="00124668"/>
    <w:rsid w:val="00136B01"/>
    <w:rsid w:val="00162280"/>
    <w:rsid w:val="00165120"/>
    <w:rsid w:val="00166BBB"/>
    <w:rsid w:val="00167C5C"/>
    <w:rsid w:val="00167E4A"/>
    <w:rsid w:val="00173DE4"/>
    <w:rsid w:val="00180936"/>
    <w:rsid w:val="00193E0D"/>
    <w:rsid w:val="001A3167"/>
    <w:rsid w:val="001A3200"/>
    <w:rsid w:val="001B7B44"/>
    <w:rsid w:val="001D7CF7"/>
    <w:rsid w:val="001F2B6B"/>
    <w:rsid w:val="00202D24"/>
    <w:rsid w:val="002066AB"/>
    <w:rsid w:val="002256F7"/>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6F8D"/>
    <w:rsid w:val="002D7925"/>
    <w:rsid w:val="002E4668"/>
    <w:rsid w:val="002E60B0"/>
    <w:rsid w:val="002E7EB4"/>
    <w:rsid w:val="002F0A54"/>
    <w:rsid w:val="002F243A"/>
    <w:rsid w:val="002F569E"/>
    <w:rsid w:val="0030747B"/>
    <w:rsid w:val="003213E5"/>
    <w:rsid w:val="00327BCF"/>
    <w:rsid w:val="0035000D"/>
    <w:rsid w:val="00362423"/>
    <w:rsid w:val="003751DD"/>
    <w:rsid w:val="00392DE3"/>
    <w:rsid w:val="00392E58"/>
    <w:rsid w:val="003A7CC3"/>
    <w:rsid w:val="003B64BD"/>
    <w:rsid w:val="003D2C31"/>
    <w:rsid w:val="003D3372"/>
    <w:rsid w:val="003D3815"/>
    <w:rsid w:val="003F18EF"/>
    <w:rsid w:val="004124B7"/>
    <w:rsid w:val="00413606"/>
    <w:rsid w:val="004203CB"/>
    <w:rsid w:val="004206FD"/>
    <w:rsid w:val="00421E30"/>
    <w:rsid w:val="0042343F"/>
    <w:rsid w:val="0043292E"/>
    <w:rsid w:val="0043401F"/>
    <w:rsid w:val="00440537"/>
    <w:rsid w:val="004478C1"/>
    <w:rsid w:val="00467817"/>
    <w:rsid w:val="004705A4"/>
    <w:rsid w:val="0047703A"/>
    <w:rsid w:val="00477D34"/>
    <w:rsid w:val="004803F3"/>
    <w:rsid w:val="0049162E"/>
    <w:rsid w:val="004A5EF6"/>
    <w:rsid w:val="004C07D8"/>
    <w:rsid w:val="004C45E6"/>
    <w:rsid w:val="004D0430"/>
    <w:rsid w:val="004F55EE"/>
    <w:rsid w:val="00503802"/>
    <w:rsid w:val="00503FF4"/>
    <w:rsid w:val="005062CF"/>
    <w:rsid w:val="00525E03"/>
    <w:rsid w:val="00536AB2"/>
    <w:rsid w:val="00541C8D"/>
    <w:rsid w:val="00552EEF"/>
    <w:rsid w:val="005718E7"/>
    <w:rsid w:val="005922A7"/>
    <w:rsid w:val="005B6A92"/>
    <w:rsid w:val="005C11C0"/>
    <w:rsid w:val="005D265D"/>
    <w:rsid w:val="006001EA"/>
    <w:rsid w:val="0060055F"/>
    <w:rsid w:val="00610076"/>
    <w:rsid w:val="00610607"/>
    <w:rsid w:val="00621DD3"/>
    <w:rsid w:val="00640023"/>
    <w:rsid w:val="00641F03"/>
    <w:rsid w:val="0066439E"/>
    <w:rsid w:val="006763D2"/>
    <w:rsid w:val="006B19EE"/>
    <w:rsid w:val="006D35F1"/>
    <w:rsid w:val="006D53D1"/>
    <w:rsid w:val="006D79FC"/>
    <w:rsid w:val="006E79E7"/>
    <w:rsid w:val="006F5746"/>
    <w:rsid w:val="00710618"/>
    <w:rsid w:val="007316B3"/>
    <w:rsid w:val="00733D06"/>
    <w:rsid w:val="0074157A"/>
    <w:rsid w:val="00744C9D"/>
    <w:rsid w:val="007512D7"/>
    <w:rsid w:val="00763B8A"/>
    <w:rsid w:val="00770540"/>
    <w:rsid w:val="007740FD"/>
    <w:rsid w:val="00781ED0"/>
    <w:rsid w:val="00782F52"/>
    <w:rsid w:val="007913BF"/>
    <w:rsid w:val="007A7DDA"/>
    <w:rsid w:val="007B7C0D"/>
    <w:rsid w:val="007C0DCF"/>
    <w:rsid w:val="007D1F8F"/>
    <w:rsid w:val="007E1896"/>
    <w:rsid w:val="007E6304"/>
    <w:rsid w:val="00800083"/>
    <w:rsid w:val="008032A2"/>
    <w:rsid w:val="00804088"/>
    <w:rsid w:val="00806EB4"/>
    <w:rsid w:val="00816988"/>
    <w:rsid w:val="00821848"/>
    <w:rsid w:val="00867F20"/>
    <w:rsid w:val="00873B77"/>
    <w:rsid w:val="00894417"/>
    <w:rsid w:val="008966D0"/>
    <w:rsid w:val="008B01BB"/>
    <w:rsid w:val="008B0907"/>
    <w:rsid w:val="008F2014"/>
    <w:rsid w:val="008F4415"/>
    <w:rsid w:val="008F53AE"/>
    <w:rsid w:val="008F7D93"/>
    <w:rsid w:val="00913B7A"/>
    <w:rsid w:val="00917835"/>
    <w:rsid w:val="00922DF6"/>
    <w:rsid w:val="009252D6"/>
    <w:rsid w:val="00946BEE"/>
    <w:rsid w:val="00956071"/>
    <w:rsid w:val="00961464"/>
    <w:rsid w:val="0097576D"/>
    <w:rsid w:val="00991D41"/>
    <w:rsid w:val="009A1042"/>
    <w:rsid w:val="009A27FB"/>
    <w:rsid w:val="009B4DEF"/>
    <w:rsid w:val="009C362A"/>
    <w:rsid w:val="009C581C"/>
    <w:rsid w:val="009E47AE"/>
    <w:rsid w:val="009F43D6"/>
    <w:rsid w:val="009F65CF"/>
    <w:rsid w:val="00A01356"/>
    <w:rsid w:val="00A02D1C"/>
    <w:rsid w:val="00A032EE"/>
    <w:rsid w:val="00A06FEE"/>
    <w:rsid w:val="00A12EEC"/>
    <w:rsid w:val="00A13822"/>
    <w:rsid w:val="00A16E37"/>
    <w:rsid w:val="00A34273"/>
    <w:rsid w:val="00A4757B"/>
    <w:rsid w:val="00A72DF4"/>
    <w:rsid w:val="00A85B06"/>
    <w:rsid w:val="00AA54A0"/>
    <w:rsid w:val="00AB274C"/>
    <w:rsid w:val="00AB45A7"/>
    <w:rsid w:val="00AC0DB2"/>
    <w:rsid w:val="00AE63FA"/>
    <w:rsid w:val="00AE79FA"/>
    <w:rsid w:val="00AF2213"/>
    <w:rsid w:val="00AF3F45"/>
    <w:rsid w:val="00B024E8"/>
    <w:rsid w:val="00B053E7"/>
    <w:rsid w:val="00B34532"/>
    <w:rsid w:val="00B44C60"/>
    <w:rsid w:val="00B55ED7"/>
    <w:rsid w:val="00B60EDB"/>
    <w:rsid w:val="00B86278"/>
    <w:rsid w:val="00BB6080"/>
    <w:rsid w:val="00BC2928"/>
    <w:rsid w:val="00BC29B9"/>
    <w:rsid w:val="00BE21F2"/>
    <w:rsid w:val="00BF59AB"/>
    <w:rsid w:val="00C0090E"/>
    <w:rsid w:val="00C01832"/>
    <w:rsid w:val="00C07FE9"/>
    <w:rsid w:val="00C12115"/>
    <w:rsid w:val="00C1261E"/>
    <w:rsid w:val="00C31347"/>
    <w:rsid w:val="00C35D96"/>
    <w:rsid w:val="00C378EB"/>
    <w:rsid w:val="00C40403"/>
    <w:rsid w:val="00C419F6"/>
    <w:rsid w:val="00C423EF"/>
    <w:rsid w:val="00C451CD"/>
    <w:rsid w:val="00C46028"/>
    <w:rsid w:val="00C51CC1"/>
    <w:rsid w:val="00C5215A"/>
    <w:rsid w:val="00C66C49"/>
    <w:rsid w:val="00C73234"/>
    <w:rsid w:val="00C737D3"/>
    <w:rsid w:val="00C804CB"/>
    <w:rsid w:val="00C9472C"/>
    <w:rsid w:val="00CA0992"/>
    <w:rsid w:val="00CB550A"/>
    <w:rsid w:val="00CC69FF"/>
    <w:rsid w:val="00CE0CB6"/>
    <w:rsid w:val="00CF223C"/>
    <w:rsid w:val="00CF2E2F"/>
    <w:rsid w:val="00D0200D"/>
    <w:rsid w:val="00D14C4C"/>
    <w:rsid w:val="00D22076"/>
    <w:rsid w:val="00D23755"/>
    <w:rsid w:val="00D25B58"/>
    <w:rsid w:val="00D400A9"/>
    <w:rsid w:val="00D423FB"/>
    <w:rsid w:val="00D42D1E"/>
    <w:rsid w:val="00D45269"/>
    <w:rsid w:val="00D518F9"/>
    <w:rsid w:val="00D52B14"/>
    <w:rsid w:val="00D6392B"/>
    <w:rsid w:val="00D70EB7"/>
    <w:rsid w:val="00D77307"/>
    <w:rsid w:val="00DA4766"/>
    <w:rsid w:val="00DB09EE"/>
    <w:rsid w:val="00DD50E9"/>
    <w:rsid w:val="00DE4731"/>
    <w:rsid w:val="00DE704D"/>
    <w:rsid w:val="00DE772B"/>
    <w:rsid w:val="00E0693A"/>
    <w:rsid w:val="00E13AD5"/>
    <w:rsid w:val="00E4144B"/>
    <w:rsid w:val="00E60EC0"/>
    <w:rsid w:val="00E67B06"/>
    <w:rsid w:val="00E82EA5"/>
    <w:rsid w:val="00E83A06"/>
    <w:rsid w:val="00EB01A8"/>
    <w:rsid w:val="00EB1483"/>
    <w:rsid w:val="00EB2B3B"/>
    <w:rsid w:val="00EB691A"/>
    <w:rsid w:val="00EC47E4"/>
    <w:rsid w:val="00ED4277"/>
    <w:rsid w:val="00EE7378"/>
    <w:rsid w:val="00EF3A62"/>
    <w:rsid w:val="00F0444E"/>
    <w:rsid w:val="00F06381"/>
    <w:rsid w:val="00F12428"/>
    <w:rsid w:val="00F371D2"/>
    <w:rsid w:val="00F54E89"/>
    <w:rsid w:val="00F56A74"/>
    <w:rsid w:val="00F572BF"/>
    <w:rsid w:val="00F807A3"/>
    <w:rsid w:val="00F82749"/>
    <w:rsid w:val="00F94417"/>
    <w:rsid w:val="00FA2EB3"/>
    <w:rsid w:val="00FA3427"/>
    <w:rsid w:val="00FD34FD"/>
    <w:rsid w:val="00FF27BD"/>
    <w:rsid w:val="28CDCB61"/>
    <w:rsid w:val="37426E97"/>
    <w:rsid w:val="5A715453"/>
    <w:rsid w:val="63FA52FC"/>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130E13EC-F8D3-4979-AAA5-3E7258E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36AB2"/>
    <w:rPr>
      <w:rFonts w:ascii="Arial" w:hAnsi="Arial"/>
      <w:sz w:val="24"/>
      <w:lang w:val="en-GB"/>
    </w:rPr>
  </w:style>
  <w:style w:type="paragraph" w:styleId="Heading2">
    <w:name w:val="heading 2"/>
    <w:basedOn w:val="Normal"/>
    <w:next w:val="Normal"/>
    <w:link w:val="Heading2Char"/>
    <w:uiPriority w:val="9"/>
    <w:qFormat/>
    <w:rsid w:val="006763D2"/>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2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413606"/>
    <w:pPr>
      <w:ind w:left="720"/>
      <w:contextualSpacing/>
    </w:pPr>
  </w:style>
  <w:style w:type="paragraph" w:customStyle="1" w:styleId="Bullets">
    <w:name w:val="Bullets"/>
    <w:basedOn w:val="ListParagraph"/>
    <w:uiPriority w:val="2"/>
    <w:qFormat/>
    <w:rsid w:val="00F371D2"/>
    <w:pPr>
      <w:numPr>
        <w:numId w:val="2"/>
      </w:numPr>
      <w:ind w:left="1077" w:hanging="357"/>
    </w:pPr>
  </w:style>
  <w:style w:type="table" w:styleId="TableGrid">
    <w:name w:val="Table Grid"/>
    <w:basedOn w:val="TableNormal"/>
    <w:uiPriority w:val="5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90BCFB" w:themeColor="accent2" w:themeTint="66"/>
        <w:left w:val="single" w:sz="4" w:space="0" w:color="90BCFB" w:themeColor="accent2" w:themeTint="66"/>
        <w:bottom w:val="single" w:sz="4" w:space="0" w:color="90BCFB" w:themeColor="accent2" w:themeTint="66"/>
        <w:right w:val="single" w:sz="4" w:space="0" w:color="90BCFB" w:themeColor="accent2" w:themeTint="66"/>
        <w:insideH w:val="single" w:sz="4" w:space="0" w:color="90BCFB" w:themeColor="accent2" w:themeTint="66"/>
        <w:insideV w:val="single" w:sz="4" w:space="0" w:color="90BCFB" w:themeColor="accent2" w:themeTint="66"/>
      </w:tblBorders>
    </w:tblPr>
    <w:tblStylePr w:type="firstRow">
      <w:rPr>
        <w:b/>
        <w:bCs/>
      </w:rPr>
      <w:tblPr/>
      <w:tcPr>
        <w:tcBorders>
          <w:bottom w:val="single" w:sz="12" w:space="0" w:color="599AF9" w:themeColor="accent2" w:themeTint="99"/>
        </w:tcBorders>
      </w:tcPr>
    </w:tblStylePr>
    <w:tblStylePr w:type="lastRow">
      <w:rPr>
        <w:b/>
        <w:bCs/>
      </w:rPr>
      <w:tblPr/>
      <w:tcPr>
        <w:tcBorders>
          <w:top w:val="double" w:sz="2" w:space="0" w:color="599AF9"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075EDB" w:themeColor="accent2"/>
        <w:left w:val="single" w:sz="4" w:space="0" w:color="075EDB" w:themeColor="accent2"/>
        <w:bottom w:val="single" w:sz="4" w:space="0" w:color="075EDB" w:themeColor="accent2"/>
        <w:right w:val="single" w:sz="4" w:space="0" w:color="075EDB" w:themeColor="accent2"/>
      </w:tblBorders>
    </w:tblPr>
    <w:tblStylePr w:type="firstRow">
      <w:rPr>
        <w:b/>
        <w:bCs/>
        <w:color w:val="FFFFFF" w:themeColor="background1"/>
      </w:rPr>
      <w:tblPr/>
      <w:tcPr>
        <w:shd w:val="clear" w:color="auto" w:fill="075EDB" w:themeFill="accent2"/>
      </w:tcPr>
    </w:tblStylePr>
    <w:tblStylePr w:type="lastRow">
      <w:rPr>
        <w:b/>
        <w:bCs/>
      </w:rPr>
      <w:tblPr/>
      <w:tcPr>
        <w:tcBorders>
          <w:top w:val="double" w:sz="4" w:space="0" w:color="075E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2"/>
          <w:right w:val="single" w:sz="4" w:space="0" w:color="075EDB" w:themeColor="accent2"/>
        </w:tcBorders>
      </w:tcPr>
    </w:tblStylePr>
    <w:tblStylePr w:type="band1Horz">
      <w:tblPr/>
      <w:tcPr>
        <w:tcBorders>
          <w:top w:val="single" w:sz="4" w:space="0" w:color="075EDB" w:themeColor="accent2"/>
          <w:bottom w:val="single" w:sz="4" w:space="0" w:color="075E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2"/>
          <w:left w:val="nil"/>
        </w:tcBorders>
      </w:tcPr>
    </w:tblStylePr>
    <w:tblStylePr w:type="swCell">
      <w:tblPr/>
      <w:tcPr>
        <w:tcBorders>
          <w:top w:val="double" w:sz="4" w:space="0" w:color="075EDB"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1C1F63" w:themeColor="accent3"/>
        <w:left w:val="single" w:sz="4" w:space="0" w:color="1C1F63" w:themeColor="accent3"/>
        <w:bottom w:val="single" w:sz="4" w:space="0" w:color="1C1F63" w:themeColor="accent3"/>
        <w:right w:val="single" w:sz="4" w:space="0" w:color="1C1F63" w:themeColor="accent3"/>
      </w:tblBorders>
    </w:tblPr>
    <w:tblStylePr w:type="firstRow">
      <w:rPr>
        <w:b/>
        <w:bCs/>
        <w:color w:val="FFFFFF" w:themeColor="background1"/>
      </w:rPr>
      <w:tblPr/>
      <w:tcPr>
        <w:shd w:val="clear" w:color="auto" w:fill="1C1F63" w:themeFill="accent3"/>
      </w:tcPr>
    </w:tblStylePr>
    <w:tblStylePr w:type="lastRow">
      <w:rPr>
        <w:b/>
        <w:bCs/>
      </w:rPr>
      <w:tblPr/>
      <w:tcPr>
        <w:tcBorders>
          <w:top w:val="double" w:sz="4" w:space="0" w:color="1C1F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3"/>
          <w:right w:val="single" w:sz="4" w:space="0" w:color="1C1F63" w:themeColor="accent3"/>
        </w:tcBorders>
      </w:tcPr>
    </w:tblStylePr>
    <w:tblStylePr w:type="band1Horz">
      <w:tblPr/>
      <w:tcPr>
        <w:tcBorders>
          <w:top w:val="single" w:sz="4" w:space="0" w:color="1C1F63" w:themeColor="accent3"/>
          <w:bottom w:val="single" w:sz="4" w:space="0" w:color="1C1F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3"/>
          <w:left w:val="nil"/>
        </w:tcBorders>
      </w:tcPr>
    </w:tblStylePr>
    <w:tblStylePr w:type="swCell">
      <w:tblPr/>
      <w:tcPr>
        <w:tcBorders>
          <w:top w:val="double" w:sz="4" w:space="0" w:color="1C1F63"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075EDB" w:themeColor="accent4"/>
        <w:left w:val="single" w:sz="4" w:space="0" w:color="075EDB" w:themeColor="accent4"/>
        <w:bottom w:val="single" w:sz="4" w:space="0" w:color="075EDB" w:themeColor="accent4"/>
        <w:right w:val="single" w:sz="4" w:space="0" w:color="075EDB" w:themeColor="accent4"/>
      </w:tblBorders>
    </w:tblPr>
    <w:tblStylePr w:type="firstRow">
      <w:rPr>
        <w:b/>
        <w:bCs/>
        <w:color w:val="FFFFFF" w:themeColor="background1"/>
      </w:rPr>
      <w:tblPr/>
      <w:tcPr>
        <w:shd w:val="clear" w:color="auto" w:fill="075EDB" w:themeFill="accent4"/>
      </w:tcPr>
    </w:tblStylePr>
    <w:tblStylePr w:type="lastRow">
      <w:rPr>
        <w:b/>
        <w:bCs/>
      </w:rPr>
      <w:tblPr/>
      <w:tcPr>
        <w:tcBorders>
          <w:top w:val="double" w:sz="4" w:space="0" w:color="075E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4"/>
          <w:right w:val="single" w:sz="4" w:space="0" w:color="075EDB" w:themeColor="accent4"/>
        </w:tcBorders>
      </w:tcPr>
    </w:tblStylePr>
    <w:tblStylePr w:type="band1Horz">
      <w:tblPr/>
      <w:tcPr>
        <w:tcBorders>
          <w:top w:val="single" w:sz="4" w:space="0" w:color="075EDB" w:themeColor="accent4"/>
          <w:bottom w:val="single" w:sz="4" w:space="0" w:color="075E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4"/>
          <w:left w:val="nil"/>
        </w:tcBorders>
      </w:tcPr>
    </w:tblStylePr>
    <w:tblStylePr w:type="swCell">
      <w:tblPr/>
      <w:tcPr>
        <w:tcBorders>
          <w:top w:val="double" w:sz="4" w:space="0" w:color="075EDB"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2Char">
    <w:name w:val="Heading 2 Char"/>
    <w:basedOn w:val="DefaultParagraphFont"/>
    <w:link w:val="Heading2"/>
    <w:uiPriority w:val="9"/>
    <w:rsid w:val="006763D2"/>
    <w:rPr>
      <w:rFonts w:ascii="Arial Black" w:eastAsiaTheme="majorEastAsia" w:hAnsi="Arial Black" w:cstheme="majorBidi"/>
      <w:color w:val="1C1F63" w:themeColor="text1"/>
      <w:sz w:val="28"/>
      <w:szCs w:val="26"/>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763D2"/>
    <w:rPr>
      <w:rFonts w:ascii="Arial" w:hAnsi="Arial"/>
      <w:sz w:val="24"/>
      <w:lang w:val="en-GB"/>
    </w:rPr>
  </w:style>
  <w:style w:type="paragraph" w:customStyle="1" w:styleId="Default">
    <w:name w:val="Default"/>
    <w:rsid w:val="006763D2"/>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pi.org.uk/ethics/ethical-responsibility/disclosure-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nssg.corporate@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ier Together with ICB document">
      <a:dk1>
        <a:srgbClr val="1C1F63"/>
      </a:dk1>
      <a:lt1>
        <a:sysClr val="window" lastClr="FFFFFF"/>
      </a:lt1>
      <a:dk2>
        <a:srgbClr val="44546A"/>
      </a:dk2>
      <a:lt2>
        <a:srgbClr val="E7E6E6"/>
      </a:lt2>
      <a:accent1>
        <a:srgbClr val="1C1F63"/>
      </a:accent1>
      <a:accent2>
        <a:srgbClr val="075EDB"/>
      </a:accent2>
      <a:accent3>
        <a:srgbClr val="1C1F63"/>
      </a:accent3>
      <a:accent4>
        <a:srgbClr val="075EDB"/>
      </a:accent4>
      <a:accent5>
        <a:srgbClr val="1C1F63"/>
      </a:accent5>
      <a:accent6>
        <a:srgbClr val="075EDB"/>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6" ma:contentTypeDescription="Create a new document." ma:contentTypeScope="" ma:versionID="863989d41c3f6d4bf26cb3400801d13a">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5c90ab8f5065901e82a2cf77f49cff08"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711C-A410-452D-9C4D-F8F4CBD2A4AC}">
  <ds:schemaRefs>
    <ds:schemaRef ds:uri="http://schemas.microsoft.com/office/2006/documentManagement/types"/>
    <ds:schemaRef ds:uri="http://purl.org/dc/dcmitype/"/>
    <ds:schemaRef ds:uri="http://schemas.microsoft.com/office/infopath/2007/PartnerControls"/>
    <ds:schemaRef ds:uri="http://www.w3.org/XML/1998/namespace"/>
    <ds:schemaRef ds:uri="321487e1-d70a-4ac7-a45d-cb1aeb6d772e"/>
    <ds:schemaRef ds:uri="http://schemas.microsoft.com/office/2006/metadata/properties"/>
    <ds:schemaRef ds:uri="http://schemas.openxmlformats.org/package/2006/metadata/core-properties"/>
    <ds:schemaRef ds:uri="http://purl.org/dc/terms/"/>
    <ds:schemaRef ds:uri="http://purl.org/dc/elements/1.1/"/>
    <ds:schemaRef ds:uri="9481131a-5ef9-4c1f-b17b-99b9c4b05bfc"/>
  </ds:schemaRefs>
</ds:datastoreItem>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828C2806-087E-4D4B-99AC-D3973484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SMITH, Rebekah (NHS BRISTOL, NORTH SOMERSET AND SOUTH GLOUCESTERSHIRE ICB - 15C)</cp:lastModifiedBy>
  <cp:revision>2</cp:revision>
  <dcterms:created xsi:type="dcterms:W3CDTF">2024-06-24T15:35:00Z</dcterms:created>
  <dcterms:modified xsi:type="dcterms:W3CDTF">2024-06-24T15:35:00Z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