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FFD28" w14:textId="7E100841" w:rsidR="525D849A" w:rsidRDefault="525D849A" w:rsidP="7DB80906">
      <w:pPr>
        <w:spacing w:after="0" w:line="259" w:lineRule="auto"/>
        <w:rPr>
          <w:rFonts w:ascii="Aptos" w:eastAsia="Aptos" w:hAnsi="Aptos" w:cs="Aptos"/>
          <w:b/>
          <w:bCs/>
          <w:color w:val="000000" w:themeColor="text1"/>
        </w:rPr>
      </w:pPr>
      <w:r w:rsidRPr="7DB80906">
        <w:rPr>
          <w:rFonts w:ascii="Aptos" w:eastAsia="Aptos" w:hAnsi="Aptos" w:cs="Aptos"/>
          <w:b/>
          <w:bCs/>
          <w:color w:val="000000" w:themeColor="text1"/>
        </w:rPr>
        <w:t>BNSSG VCSE Brokerage Framework</w:t>
      </w:r>
    </w:p>
    <w:p w14:paraId="73C9E766" w14:textId="37522598" w:rsidR="00A17E05" w:rsidRDefault="2C06DD9E" w:rsidP="7DB80906">
      <w:pPr>
        <w:spacing w:after="0" w:line="259" w:lineRule="auto"/>
        <w:rPr>
          <w:rFonts w:ascii="Aptos" w:eastAsia="Aptos" w:hAnsi="Aptos" w:cs="Aptos"/>
          <w:b/>
          <w:bCs/>
          <w:color w:val="000000" w:themeColor="text1"/>
        </w:rPr>
      </w:pPr>
      <w:r w:rsidRPr="403419D3">
        <w:rPr>
          <w:rFonts w:ascii="Aptos" w:eastAsia="Aptos" w:hAnsi="Aptos" w:cs="Aptos"/>
          <w:b/>
          <w:bCs/>
          <w:color w:val="000000" w:themeColor="text1"/>
        </w:rPr>
        <w:t>F</w:t>
      </w:r>
      <w:r w:rsidR="7F46BB97" w:rsidRPr="403419D3">
        <w:rPr>
          <w:rFonts w:ascii="Aptos" w:eastAsia="Aptos" w:hAnsi="Aptos" w:cs="Aptos"/>
          <w:b/>
          <w:bCs/>
          <w:color w:val="000000" w:themeColor="text1"/>
        </w:rPr>
        <w:t xml:space="preserve">requently </w:t>
      </w:r>
      <w:r w:rsidRPr="403419D3">
        <w:rPr>
          <w:rFonts w:ascii="Aptos" w:eastAsia="Aptos" w:hAnsi="Aptos" w:cs="Aptos"/>
          <w:b/>
          <w:bCs/>
          <w:color w:val="000000" w:themeColor="text1"/>
        </w:rPr>
        <w:t>A</w:t>
      </w:r>
      <w:r w:rsidR="13C028A4" w:rsidRPr="403419D3">
        <w:rPr>
          <w:rFonts w:ascii="Aptos" w:eastAsia="Aptos" w:hAnsi="Aptos" w:cs="Aptos"/>
          <w:b/>
          <w:bCs/>
          <w:color w:val="000000" w:themeColor="text1"/>
        </w:rPr>
        <w:t xml:space="preserve">sked </w:t>
      </w:r>
      <w:r w:rsidRPr="403419D3">
        <w:rPr>
          <w:rFonts w:ascii="Aptos" w:eastAsia="Aptos" w:hAnsi="Aptos" w:cs="Aptos"/>
          <w:b/>
          <w:bCs/>
          <w:color w:val="000000" w:themeColor="text1"/>
        </w:rPr>
        <w:t>Q</w:t>
      </w:r>
      <w:r w:rsidR="54117A32" w:rsidRPr="403419D3">
        <w:rPr>
          <w:rFonts w:ascii="Aptos" w:eastAsia="Aptos" w:hAnsi="Aptos" w:cs="Aptos"/>
          <w:b/>
          <w:bCs/>
          <w:color w:val="000000" w:themeColor="text1"/>
        </w:rPr>
        <w:t>uestion</w:t>
      </w:r>
      <w:r w:rsidRPr="403419D3">
        <w:rPr>
          <w:rFonts w:ascii="Aptos" w:eastAsia="Aptos" w:hAnsi="Aptos" w:cs="Aptos"/>
          <w:b/>
          <w:bCs/>
          <w:color w:val="000000" w:themeColor="text1"/>
        </w:rPr>
        <w:t>s</w:t>
      </w:r>
      <w:r w:rsidR="47E06F54" w:rsidRPr="403419D3">
        <w:rPr>
          <w:rFonts w:ascii="Aptos" w:eastAsia="Aptos" w:hAnsi="Aptos" w:cs="Aptos"/>
          <w:b/>
          <w:bCs/>
          <w:color w:val="000000" w:themeColor="text1"/>
        </w:rPr>
        <w:t xml:space="preserve"> (FAQs)</w:t>
      </w:r>
      <w:r w:rsidRPr="403419D3">
        <w:rPr>
          <w:rFonts w:ascii="Aptos" w:eastAsia="Aptos" w:hAnsi="Aptos" w:cs="Aptos"/>
          <w:b/>
          <w:bCs/>
          <w:color w:val="000000" w:themeColor="text1"/>
        </w:rPr>
        <w:t xml:space="preserve"> </w:t>
      </w:r>
    </w:p>
    <w:p w14:paraId="5DAED66F" w14:textId="47663365" w:rsidR="7DB80906" w:rsidRDefault="7DB80906" w:rsidP="7DB80906">
      <w:pPr>
        <w:spacing w:after="0" w:line="259" w:lineRule="auto"/>
        <w:rPr>
          <w:rFonts w:ascii="Aptos" w:eastAsia="Aptos" w:hAnsi="Aptos" w:cs="Aptos"/>
          <w:b/>
          <w:bCs/>
          <w:color w:val="000000" w:themeColor="text1"/>
        </w:rPr>
      </w:pPr>
    </w:p>
    <w:p w14:paraId="63EF7FAF" w14:textId="7024D144" w:rsidR="000D2743" w:rsidRDefault="000D2743" w:rsidP="7DB80906">
      <w:pPr>
        <w:spacing w:after="0" w:line="259" w:lineRule="auto"/>
        <w:rPr>
          <w:rFonts w:ascii="Aptos" w:eastAsia="Aptos" w:hAnsi="Aptos" w:cs="Aptos"/>
          <w:b/>
          <w:bCs/>
          <w:color w:val="000000" w:themeColor="text1"/>
        </w:rPr>
      </w:pPr>
      <w:r>
        <w:rPr>
          <w:rFonts w:ascii="Aptos" w:eastAsia="Aptos" w:hAnsi="Aptos" w:cs="Aptos"/>
          <w:b/>
          <w:bCs/>
          <w:color w:val="000000" w:themeColor="text1"/>
        </w:rPr>
        <w:t>Last updated: October 2024</w:t>
      </w:r>
    </w:p>
    <w:p w14:paraId="7C120DEB" w14:textId="77777777" w:rsidR="000D2743" w:rsidRDefault="000D2743" w:rsidP="7DB80906">
      <w:pPr>
        <w:spacing w:after="0" w:line="259" w:lineRule="auto"/>
        <w:rPr>
          <w:rFonts w:ascii="Aptos" w:eastAsia="Aptos" w:hAnsi="Aptos" w:cs="Aptos"/>
          <w:b/>
          <w:bCs/>
          <w:color w:val="000000" w:themeColor="text1"/>
        </w:rPr>
      </w:pPr>
    </w:p>
    <w:p w14:paraId="696A1839" w14:textId="1564336F" w:rsidR="1B9F8DCE" w:rsidRDefault="1B9F8DCE" w:rsidP="403419D3">
      <w:pPr>
        <w:spacing w:after="0" w:line="259" w:lineRule="auto"/>
        <w:rPr>
          <w:rFonts w:ascii="Aptos" w:eastAsia="Aptos" w:hAnsi="Aptos" w:cs="Aptos"/>
          <w:b/>
          <w:bCs/>
          <w:color w:val="000000" w:themeColor="text1"/>
        </w:rPr>
      </w:pPr>
      <w:r w:rsidRPr="403419D3">
        <w:rPr>
          <w:rFonts w:ascii="Aptos" w:eastAsia="Aptos" w:hAnsi="Aptos" w:cs="Aptos"/>
          <w:b/>
          <w:bCs/>
          <w:color w:val="000000" w:themeColor="text1"/>
        </w:rPr>
        <w:t>These will be updated regularly</w:t>
      </w:r>
    </w:p>
    <w:p w14:paraId="571CBE68" w14:textId="12FCBFE3" w:rsidR="403419D3" w:rsidRDefault="403419D3" w:rsidP="403419D3">
      <w:pPr>
        <w:spacing w:after="0" w:line="259" w:lineRule="auto"/>
        <w:rPr>
          <w:rFonts w:ascii="Aptos" w:eastAsia="Aptos" w:hAnsi="Aptos" w:cs="Aptos"/>
          <w:b/>
          <w:bCs/>
          <w:color w:val="000000" w:themeColor="text1"/>
        </w:rPr>
      </w:pPr>
    </w:p>
    <w:p w14:paraId="31C384BE" w14:textId="6AE66B92" w:rsidR="3CF25178" w:rsidRDefault="3CF25178" w:rsidP="003E4ABC">
      <w:pPr>
        <w:pStyle w:val="ListParagraph"/>
        <w:numPr>
          <w:ilvl w:val="0"/>
          <w:numId w:val="8"/>
        </w:numPr>
        <w:spacing w:after="0" w:line="259" w:lineRule="auto"/>
        <w:rPr>
          <w:rFonts w:ascii="Aptos" w:eastAsia="Aptos" w:hAnsi="Aptos" w:cs="Aptos"/>
          <w:b/>
          <w:bCs/>
          <w:color w:val="000000" w:themeColor="text1"/>
        </w:rPr>
      </w:pPr>
      <w:r w:rsidRPr="7DB80906">
        <w:rPr>
          <w:rFonts w:ascii="Aptos" w:eastAsia="Aptos" w:hAnsi="Aptos" w:cs="Aptos"/>
          <w:b/>
          <w:bCs/>
          <w:color w:val="000000" w:themeColor="text1"/>
        </w:rPr>
        <w:t>What is the Bristol, North Somerset, South Gloucestershire Integrated Care System</w:t>
      </w:r>
      <w:r w:rsidR="2CF75286" w:rsidRPr="7DB80906">
        <w:rPr>
          <w:rFonts w:ascii="Aptos" w:eastAsia="Aptos" w:hAnsi="Aptos" w:cs="Aptos"/>
          <w:b/>
          <w:bCs/>
          <w:color w:val="000000" w:themeColor="text1"/>
        </w:rPr>
        <w:t xml:space="preserve"> (BNSSG ICS)</w:t>
      </w:r>
      <w:r w:rsidRPr="7DB80906">
        <w:rPr>
          <w:rFonts w:ascii="Aptos" w:eastAsia="Aptos" w:hAnsi="Aptos" w:cs="Aptos"/>
          <w:b/>
          <w:bCs/>
          <w:color w:val="000000" w:themeColor="text1"/>
        </w:rPr>
        <w:t>?</w:t>
      </w:r>
    </w:p>
    <w:p w14:paraId="77FEC2A9" w14:textId="1C61950E" w:rsidR="7DB80906" w:rsidRDefault="7DB80906" w:rsidP="7DB80906">
      <w:pPr>
        <w:spacing w:after="0" w:line="259" w:lineRule="auto"/>
        <w:rPr>
          <w:rFonts w:ascii="Aptos" w:eastAsia="Aptos" w:hAnsi="Aptos" w:cs="Aptos"/>
          <w:color w:val="000000" w:themeColor="text1"/>
        </w:rPr>
      </w:pPr>
    </w:p>
    <w:p w14:paraId="65EB7F50" w14:textId="09B681BF" w:rsidR="72A6E17E" w:rsidRDefault="72A6E17E" w:rsidP="7DB80906">
      <w:pPr>
        <w:spacing w:after="0" w:line="240" w:lineRule="auto"/>
        <w:rPr>
          <w:rFonts w:ascii="Aptos" w:eastAsia="Aptos" w:hAnsi="Aptos" w:cs="Aptos"/>
          <w:color w:val="000000" w:themeColor="text1"/>
        </w:rPr>
      </w:pPr>
      <w:r w:rsidRPr="7DB80906">
        <w:rPr>
          <w:rFonts w:ascii="Aptos" w:eastAsia="Aptos" w:hAnsi="Aptos" w:cs="Aptos"/>
          <w:color w:val="000000" w:themeColor="text1"/>
        </w:rPr>
        <w:t xml:space="preserve">The BNSSG ICS brings together partners from across the NHS, local government and VCSE sector to improve health and care </w:t>
      </w:r>
      <w:r w:rsidR="2AE16F05" w:rsidRPr="7DB80906">
        <w:rPr>
          <w:rFonts w:ascii="Aptos" w:eastAsia="Aptos" w:hAnsi="Aptos" w:cs="Aptos"/>
          <w:color w:val="000000" w:themeColor="text1"/>
        </w:rPr>
        <w:t>outcomes for its population</w:t>
      </w:r>
      <w:r w:rsidRPr="7DB80906">
        <w:rPr>
          <w:rFonts w:ascii="Aptos" w:eastAsia="Aptos" w:hAnsi="Aptos" w:cs="Aptos"/>
          <w:color w:val="000000" w:themeColor="text1"/>
        </w:rPr>
        <w:t xml:space="preserve"> </w:t>
      </w:r>
      <w:r w:rsidR="00D17CBD" w:rsidRPr="7DB80906">
        <w:rPr>
          <w:rFonts w:ascii="Aptos" w:eastAsia="Aptos" w:hAnsi="Aptos" w:cs="Aptos"/>
          <w:color w:val="000000" w:themeColor="text1"/>
        </w:rPr>
        <w:t>by</w:t>
      </w:r>
      <w:r w:rsidRPr="7DB80906">
        <w:rPr>
          <w:rFonts w:ascii="Aptos" w:eastAsia="Aptos" w:hAnsi="Aptos" w:cs="Aptos"/>
          <w:color w:val="000000" w:themeColor="text1"/>
        </w:rPr>
        <w:t xml:space="preserve"> focus</w:t>
      </w:r>
      <w:r w:rsidR="51C45048" w:rsidRPr="7DB80906">
        <w:rPr>
          <w:rFonts w:ascii="Aptos" w:eastAsia="Aptos" w:hAnsi="Aptos" w:cs="Aptos"/>
          <w:color w:val="000000" w:themeColor="text1"/>
        </w:rPr>
        <w:t>ing</w:t>
      </w:r>
      <w:r w:rsidRPr="7DB80906">
        <w:rPr>
          <w:rFonts w:ascii="Aptos" w:eastAsia="Aptos" w:hAnsi="Aptos" w:cs="Aptos"/>
          <w:color w:val="000000" w:themeColor="text1"/>
        </w:rPr>
        <w:t xml:space="preserve"> on prevention, reducing health inequalities and supporting social and economic development. </w:t>
      </w:r>
    </w:p>
    <w:p w14:paraId="7526ABBC" w14:textId="0BC6DA7E" w:rsidR="72A6E17E" w:rsidRDefault="72A6E17E" w:rsidP="7DB80906">
      <w:pPr>
        <w:spacing w:after="0" w:line="240" w:lineRule="auto"/>
        <w:rPr>
          <w:rFonts w:ascii="Aptos" w:eastAsia="Aptos" w:hAnsi="Aptos" w:cs="Aptos"/>
          <w:color w:val="000000" w:themeColor="text1"/>
        </w:rPr>
      </w:pPr>
      <w:r w:rsidRPr="7DB80906">
        <w:rPr>
          <w:rFonts w:ascii="Aptos" w:eastAsia="Aptos" w:hAnsi="Aptos" w:cs="Aptos"/>
          <w:color w:val="000000" w:themeColor="text1"/>
        </w:rPr>
        <w:t xml:space="preserve"> </w:t>
      </w:r>
    </w:p>
    <w:p w14:paraId="5E52985E" w14:textId="3F40849D" w:rsidR="72A6E17E" w:rsidRDefault="72A6E17E" w:rsidP="7DB80906">
      <w:pPr>
        <w:spacing w:after="0" w:line="240" w:lineRule="auto"/>
        <w:rPr>
          <w:rFonts w:ascii="Aptos" w:eastAsia="Aptos" w:hAnsi="Aptos" w:cs="Aptos"/>
          <w:color w:val="000000" w:themeColor="text1"/>
        </w:rPr>
      </w:pPr>
      <w:r w:rsidRPr="7DB80906">
        <w:rPr>
          <w:rFonts w:ascii="Aptos" w:eastAsia="Aptos" w:hAnsi="Aptos" w:cs="Aptos"/>
          <w:color w:val="000000" w:themeColor="text1"/>
        </w:rPr>
        <w:t xml:space="preserve">Within the ICS, the BNSSG Integrated Care Board (ICB) is a statutory organisation with responsibility for </w:t>
      </w:r>
      <w:r w:rsidR="12BA6B1E" w:rsidRPr="7DB80906">
        <w:rPr>
          <w:rFonts w:ascii="Aptos" w:eastAsia="Aptos" w:hAnsi="Aptos" w:cs="Aptos"/>
          <w:color w:val="000000" w:themeColor="text1"/>
        </w:rPr>
        <w:t xml:space="preserve">developing a plan </w:t>
      </w:r>
      <w:r w:rsidR="0B77F7FD" w:rsidRPr="7DB80906">
        <w:rPr>
          <w:rFonts w:ascii="Aptos" w:eastAsia="Aptos" w:hAnsi="Aptos" w:cs="Aptos"/>
          <w:color w:val="000000" w:themeColor="text1"/>
        </w:rPr>
        <w:t>for</w:t>
      </w:r>
      <w:r w:rsidR="7D3BD9A9" w:rsidRPr="7DB80906">
        <w:rPr>
          <w:rFonts w:ascii="Aptos" w:eastAsia="Aptos" w:hAnsi="Aptos" w:cs="Aptos"/>
          <w:color w:val="000000" w:themeColor="text1"/>
        </w:rPr>
        <w:t xml:space="preserve"> </w:t>
      </w:r>
      <w:r w:rsidRPr="7DB80906">
        <w:rPr>
          <w:rFonts w:ascii="Aptos" w:eastAsia="Aptos" w:hAnsi="Aptos" w:cs="Aptos"/>
          <w:color w:val="000000" w:themeColor="text1"/>
        </w:rPr>
        <w:t>meet</w:t>
      </w:r>
      <w:r w:rsidR="71FB952C" w:rsidRPr="7DB80906">
        <w:rPr>
          <w:rFonts w:ascii="Aptos" w:eastAsia="Aptos" w:hAnsi="Aptos" w:cs="Aptos"/>
          <w:color w:val="000000" w:themeColor="text1"/>
        </w:rPr>
        <w:t>ing</w:t>
      </w:r>
      <w:r w:rsidRPr="7DB80906">
        <w:rPr>
          <w:rFonts w:ascii="Aptos" w:eastAsia="Aptos" w:hAnsi="Aptos" w:cs="Aptos"/>
          <w:color w:val="000000" w:themeColor="text1"/>
        </w:rPr>
        <w:t xml:space="preserve"> the health needs of the population, managing the NHS budget within the ICS and commissioning health and services in the area. </w:t>
      </w:r>
    </w:p>
    <w:p w14:paraId="7B7DACAE" w14:textId="407F81B9" w:rsidR="7DB80906" w:rsidRDefault="7DB80906" w:rsidP="7DB80906">
      <w:pPr>
        <w:spacing w:after="0" w:line="240" w:lineRule="auto"/>
        <w:rPr>
          <w:rFonts w:ascii="Aptos" w:eastAsia="Aptos" w:hAnsi="Aptos" w:cs="Aptos"/>
          <w:color w:val="000000" w:themeColor="text1"/>
        </w:rPr>
      </w:pPr>
    </w:p>
    <w:p w14:paraId="2B01C479" w14:textId="035FB72A" w:rsidR="72A6E17E" w:rsidRDefault="72A6E17E" w:rsidP="7DB80906">
      <w:pPr>
        <w:spacing w:after="0" w:line="240" w:lineRule="auto"/>
        <w:rPr>
          <w:rFonts w:ascii="Aptos" w:eastAsia="Aptos" w:hAnsi="Aptos" w:cs="Aptos"/>
          <w:color w:val="000000" w:themeColor="text1"/>
        </w:rPr>
      </w:pPr>
      <w:r w:rsidRPr="7DB80906">
        <w:rPr>
          <w:rFonts w:ascii="Aptos" w:eastAsia="Aptos" w:hAnsi="Aptos" w:cs="Aptos"/>
          <w:color w:val="000000" w:themeColor="text1"/>
        </w:rPr>
        <w:t>The ICS also includes other partners with different responsibilities for commissioning and provision of services, including:</w:t>
      </w:r>
    </w:p>
    <w:p w14:paraId="7F16CE4E" w14:textId="77777777" w:rsidR="00697051" w:rsidRDefault="00697051" w:rsidP="7DB80906">
      <w:pPr>
        <w:spacing w:after="0" w:line="240" w:lineRule="auto"/>
        <w:rPr>
          <w:rFonts w:ascii="Aptos" w:eastAsia="Aptos" w:hAnsi="Aptos" w:cs="Aptos"/>
          <w:color w:val="000000" w:themeColor="text1"/>
        </w:rPr>
      </w:pPr>
    </w:p>
    <w:p w14:paraId="12EF441E" w14:textId="5C9405BB" w:rsidR="72A6E17E" w:rsidRDefault="72A6E17E" w:rsidP="003E4ABC">
      <w:pPr>
        <w:pStyle w:val="ListParagraph"/>
        <w:numPr>
          <w:ilvl w:val="0"/>
          <w:numId w:val="6"/>
        </w:numPr>
        <w:spacing w:after="0" w:line="240" w:lineRule="auto"/>
        <w:rPr>
          <w:rFonts w:ascii="Aptos" w:eastAsia="Aptos" w:hAnsi="Aptos" w:cs="Aptos"/>
          <w:color w:val="000000" w:themeColor="text1"/>
        </w:rPr>
      </w:pPr>
      <w:r w:rsidRPr="7DB80906">
        <w:rPr>
          <w:rFonts w:ascii="Aptos" w:eastAsia="Aptos" w:hAnsi="Aptos" w:cs="Aptos"/>
          <w:color w:val="000000" w:themeColor="text1"/>
        </w:rPr>
        <w:t xml:space="preserve">six locality partnerships </w:t>
      </w:r>
    </w:p>
    <w:p w14:paraId="1CB430F7" w14:textId="2B9BD34A" w:rsidR="72A6E17E" w:rsidRDefault="72A6E17E" w:rsidP="003E4ABC">
      <w:pPr>
        <w:pStyle w:val="ListParagraph"/>
        <w:numPr>
          <w:ilvl w:val="0"/>
          <w:numId w:val="6"/>
        </w:numPr>
        <w:spacing w:after="0" w:line="240" w:lineRule="auto"/>
        <w:rPr>
          <w:rFonts w:ascii="Aptos" w:eastAsia="Aptos" w:hAnsi="Aptos" w:cs="Aptos"/>
          <w:color w:val="000000" w:themeColor="text1"/>
        </w:rPr>
      </w:pPr>
      <w:r w:rsidRPr="7DB80906">
        <w:rPr>
          <w:rFonts w:ascii="Aptos" w:eastAsia="Aptos" w:hAnsi="Aptos" w:cs="Aptos"/>
          <w:color w:val="000000" w:themeColor="text1"/>
        </w:rPr>
        <w:t>three councils</w:t>
      </w:r>
    </w:p>
    <w:p w14:paraId="028EC447" w14:textId="1D8B5734" w:rsidR="72A6E17E" w:rsidRDefault="72A6E17E" w:rsidP="003E4ABC">
      <w:pPr>
        <w:pStyle w:val="ListParagraph"/>
        <w:numPr>
          <w:ilvl w:val="0"/>
          <w:numId w:val="6"/>
        </w:numPr>
        <w:spacing w:after="0" w:line="240" w:lineRule="auto"/>
        <w:rPr>
          <w:rFonts w:ascii="Aptos" w:eastAsia="Aptos" w:hAnsi="Aptos" w:cs="Aptos"/>
          <w:color w:val="000000" w:themeColor="text1"/>
        </w:rPr>
      </w:pPr>
      <w:r w:rsidRPr="7DB80906">
        <w:rPr>
          <w:rFonts w:ascii="Aptos" w:eastAsia="Aptos" w:hAnsi="Aptos" w:cs="Aptos"/>
          <w:color w:val="000000" w:themeColor="text1"/>
        </w:rPr>
        <w:t>two acute trusts</w:t>
      </w:r>
    </w:p>
    <w:p w14:paraId="4EA4DCE1" w14:textId="45D29683" w:rsidR="72A6E17E" w:rsidRDefault="72A6E17E" w:rsidP="003E4ABC">
      <w:pPr>
        <w:pStyle w:val="ListParagraph"/>
        <w:numPr>
          <w:ilvl w:val="0"/>
          <w:numId w:val="6"/>
        </w:numPr>
        <w:spacing w:after="0" w:line="240" w:lineRule="auto"/>
        <w:rPr>
          <w:rFonts w:ascii="Aptos" w:eastAsia="Aptos" w:hAnsi="Aptos" w:cs="Aptos"/>
          <w:color w:val="000000" w:themeColor="text1"/>
        </w:rPr>
      </w:pPr>
      <w:r w:rsidRPr="7DB80906">
        <w:rPr>
          <w:rFonts w:ascii="Aptos" w:eastAsia="Aptos" w:hAnsi="Aptos" w:cs="Aptos"/>
          <w:color w:val="000000" w:themeColor="text1"/>
        </w:rPr>
        <w:t>one mental health trust</w:t>
      </w:r>
    </w:p>
    <w:p w14:paraId="6A4E0F73" w14:textId="0224A672" w:rsidR="72A6E17E" w:rsidRDefault="72A6E17E" w:rsidP="003E4ABC">
      <w:pPr>
        <w:pStyle w:val="ListParagraph"/>
        <w:numPr>
          <w:ilvl w:val="0"/>
          <w:numId w:val="6"/>
        </w:numPr>
        <w:spacing w:after="0" w:line="240" w:lineRule="auto"/>
        <w:rPr>
          <w:rFonts w:ascii="Aptos" w:eastAsia="Aptos" w:hAnsi="Aptos" w:cs="Aptos"/>
          <w:color w:val="000000" w:themeColor="text1"/>
        </w:rPr>
      </w:pPr>
      <w:r w:rsidRPr="7DB80906">
        <w:rPr>
          <w:rFonts w:ascii="Aptos" w:eastAsia="Aptos" w:hAnsi="Aptos" w:cs="Aptos"/>
          <w:color w:val="000000" w:themeColor="text1"/>
        </w:rPr>
        <w:t>community health provider Sirona</w:t>
      </w:r>
    </w:p>
    <w:p w14:paraId="54A952CC" w14:textId="05452CC0" w:rsidR="72A6E17E" w:rsidRDefault="72A6E17E" w:rsidP="003E4ABC">
      <w:pPr>
        <w:pStyle w:val="ListParagraph"/>
        <w:numPr>
          <w:ilvl w:val="0"/>
          <w:numId w:val="6"/>
        </w:numPr>
        <w:spacing w:after="0" w:line="240" w:lineRule="auto"/>
        <w:rPr>
          <w:rFonts w:ascii="Aptos" w:eastAsia="Aptos" w:hAnsi="Aptos" w:cs="Aptos"/>
          <w:color w:val="000000" w:themeColor="text1"/>
        </w:rPr>
      </w:pPr>
      <w:r w:rsidRPr="7DB80906">
        <w:rPr>
          <w:rFonts w:ascii="Aptos" w:eastAsia="Aptos" w:hAnsi="Aptos" w:cs="Aptos"/>
          <w:color w:val="000000" w:themeColor="text1"/>
        </w:rPr>
        <w:t>GP federation One Care</w:t>
      </w:r>
    </w:p>
    <w:p w14:paraId="322D7B91" w14:textId="7F749F2D" w:rsidR="72A6E17E" w:rsidRDefault="72A6E17E" w:rsidP="003E4ABC">
      <w:pPr>
        <w:pStyle w:val="ListParagraph"/>
        <w:numPr>
          <w:ilvl w:val="0"/>
          <w:numId w:val="6"/>
        </w:numPr>
        <w:spacing w:after="0" w:line="240" w:lineRule="auto"/>
        <w:rPr>
          <w:rFonts w:ascii="Aptos" w:eastAsia="Aptos" w:hAnsi="Aptos" w:cs="Aptos"/>
          <w:color w:val="000000" w:themeColor="text1"/>
        </w:rPr>
      </w:pPr>
      <w:r w:rsidRPr="7DB80906">
        <w:rPr>
          <w:rFonts w:ascii="Aptos" w:eastAsia="Aptos" w:hAnsi="Aptos" w:cs="Aptos"/>
          <w:color w:val="000000" w:themeColor="text1"/>
        </w:rPr>
        <w:t xml:space="preserve">the </w:t>
      </w:r>
      <w:r w:rsidR="00F547A1">
        <w:rPr>
          <w:rFonts w:ascii="Aptos" w:eastAsia="Aptos" w:hAnsi="Aptos" w:cs="Aptos"/>
          <w:color w:val="000000" w:themeColor="text1"/>
        </w:rPr>
        <w:t xml:space="preserve">VCSE sector and the </w:t>
      </w:r>
      <w:r w:rsidRPr="7DB80906">
        <w:rPr>
          <w:rFonts w:ascii="Aptos" w:eastAsia="Aptos" w:hAnsi="Aptos" w:cs="Aptos"/>
          <w:color w:val="000000" w:themeColor="text1"/>
        </w:rPr>
        <w:t xml:space="preserve">BNSSG VCSE Alliance and </w:t>
      </w:r>
    </w:p>
    <w:p w14:paraId="4E77A472" w14:textId="06F037F3" w:rsidR="72A6E17E" w:rsidRDefault="72A6E17E" w:rsidP="003E4ABC">
      <w:pPr>
        <w:pStyle w:val="ListParagraph"/>
        <w:numPr>
          <w:ilvl w:val="0"/>
          <w:numId w:val="6"/>
        </w:numPr>
        <w:spacing w:after="0" w:line="240" w:lineRule="auto"/>
        <w:rPr>
          <w:rFonts w:ascii="Aptos" w:eastAsia="Aptos" w:hAnsi="Aptos" w:cs="Aptos"/>
          <w:color w:val="000000" w:themeColor="text1"/>
        </w:rPr>
      </w:pPr>
      <w:r w:rsidRPr="7DB80906">
        <w:rPr>
          <w:rFonts w:ascii="Aptos" w:eastAsia="Aptos" w:hAnsi="Aptos" w:cs="Aptos"/>
          <w:color w:val="000000" w:themeColor="text1"/>
        </w:rPr>
        <w:t xml:space="preserve">integrated neighbourhood teams / primary care networks.  </w:t>
      </w:r>
    </w:p>
    <w:p w14:paraId="1365E944" w14:textId="7AEFE7E3" w:rsidR="7DB80906" w:rsidRDefault="7DB80906" w:rsidP="7DB80906">
      <w:pPr>
        <w:spacing w:after="0" w:line="259" w:lineRule="auto"/>
        <w:rPr>
          <w:rFonts w:ascii="Aptos" w:eastAsia="Aptos" w:hAnsi="Aptos" w:cs="Aptos"/>
          <w:color w:val="000000" w:themeColor="text1"/>
        </w:rPr>
      </w:pPr>
    </w:p>
    <w:p w14:paraId="2DD8BDC8" w14:textId="6F564E60" w:rsidR="008649D3" w:rsidRPr="00575BFC" w:rsidRDefault="00000000" w:rsidP="00575BFC">
      <w:pPr>
        <w:pStyle w:val="ListParagraph"/>
        <w:numPr>
          <w:ilvl w:val="0"/>
          <w:numId w:val="8"/>
        </w:numPr>
        <w:spacing w:after="0" w:line="259" w:lineRule="auto"/>
        <w:rPr>
          <w:rFonts w:ascii="Aptos" w:eastAsia="Aptos" w:hAnsi="Aptos" w:cs="Aptos"/>
          <w:b/>
          <w:bCs/>
        </w:rPr>
      </w:pPr>
      <w:hyperlink r:id="rId8" w:history="1">
        <w:r w:rsidR="008649D3" w:rsidRPr="00575BFC">
          <w:rPr>
            <w:rStyle w:val="Hyperlink"/>
            <w:rFonts w:ascii="Aptos" w:eastAsia="Aptos" w:hAnsi="Aptos" w:cs="Aptos"/>
            <w:b/>
            <w:bCs/>
            <w:color w:val="auto"/>
            <w:u w:val="none"/>
          </w:rPr>
          <w:t>What is Healthier Together? - BNSSG Healthier Together</w:t>
        </w:r>
      </w:hyperlink>
    </w:p>
    <w:p w14:paraId="2E7D84ED" w14:textId="77777777" w:rsidR="00575BFC" w:rsidRPr="00575BFC" w:rsidRDefault="00575BFC" w:rsidP="7DB80906">
      <w:pPr>
        <w:spacing w:after="0" w:line="259" w:lineRule="auto"/>
        <w:rPr>
          <w:rFonts w:ascii="Aptos" w:eastAsia="Aptos" w:hAnsi="Aptos" w:cs="Aptos"/>
        </w:rPr>
      </w:pPr>
    </w:p>
    <w:p w14:paraId="6058EAE9" w14:textId="77777777" w:rsidR="008649D3" w:rsidRPr="00575BFC" w:rsidRDefault="00000000" w:rsidP="008649D3">
      <w:pPr>
        <w:numPr>
          <w:ilvl w:val="0"/>
          <w:numId w:val="9"/>
        </w:numPr>
        <w:spacing w:after="0" w:line="259" w:lineRule="auto"/>
        <w:rPr>
          <w:rFonts w:ascii="Aptos" w:eastAsia="Aptos" w:hAnsi="Aptos" w:cs="Aptos"/>
        </w:rPr>
      </w:pPr>
      <w:hyperlink r:id="rId9" w:tgtFrame="_blank" w:history="1">
        <w:r w:rsidR="008649D3" w:rsidRPr="00575BFC">
          <w:rPr>
            <w:rStyle w:val="Hyperlink"/>
            <w:rFonts w:ascii="Aptos" w:eastAsia="Aptos" w:hAnsi="Aptos" w:cs="Aptos"/>
            <w:color w:val="auto"/>
            <w:u w:val="none"/>
          </w:rPr>
          <w:t>Avon and Wiltshire Mental Health Partnership NHS Trust</w:t>
        </w:r>
      </w:hyperlink>
    </w:p>
    <w:p w14:paraId="4E38E128" w14:textId="77777777" w:rsidR="008649D3" w:rsidRPr="00575BFC" w:rsidRDefault="00000000" w:rsidP="008649D3">
      <w:pPr>
        <w:numPr>
          <w:ilvl w:val="0"/>
          <w:numId w:val="9"/>
        </w:numPr>
        <w:spacing w:after="0" w:line="259" w:lineRule="auto"/>
        <w:rPr>
          <w:rFonts w:ascii="Aptos" w:eastAsia="Aptos" w:hAnsi="Aptos" w:cs="Aptos"/>
        </w:rPr>
      </w:pPr>
      <w:hyperlink r:id="rId10" w:tgtFrame="_blank" w:history="1">
        <w:r w:rsidR="008649D3" w:rsidRPr="00575BFC">
          <w:rPr>
            <w:rStyle w:val="Hyperlink"/>
            <w:rFonts w:ascii="Aptos" w:eastAsia="Aptos" w:hAnsi="Aptos" w:cs="Aptos"/>
            <w:color w:val="auto"/>
            <w:u w:val="none"/>
          </w:rPr>
          <w:t>Bristol City Council</w:t>
        </w:r>
      </w:hyperlink>
    </w:p>
    <w:p w14:paraId="7722A6AD" w14:textId="77777777" w:rsidR="008649D3" w:rsidRPr="00575BFC" w:rsidRDefault="00000000" w:rsidP="008649D3">
      <w:pPr>
        <w:numPr>
          <w:ilvl w:val="0"/>
          <w:numId w:val="9"/>
        </w:numPr>
        <w:spacing w:after="0" w:line="259" w:lineRule="auto"/>
        <w:rPr>
          <w:rFonts w:ascii="Aptos" w:eastAsia="Aptos" w:hAnsi="Aptos" w:cs="Aptos"/>
        </w:rPr>
      </w:pPr>
      <w:hyperlink r:id="rId11" w:tgtFrame="_blank" w:history="1">
        <w:r w:rsidR="008649D3" w:rsidRPr="00575BFC">
          <w:rPr>
            <w:rStyle w:val="Hyperlink"/>
            <w:rFonts w:ascii="Aptos" w:eastAsia="Aptos" w:hAnsi="Aptos" w:cs="Aptos"/>
            <w:color w:val="auto"/>
            <w:u w:val="none"/>
          </w:rPr>
          <w:t>Bristol, North Somerset, South Gloucestershire Integrated Care Board</w:t>
        </w:r>
      </w:hyperlink>
    </w:p>
    <w:p w14:paraId="07613150" w14:textId="77777777" w:rsidR="008649D3" w:rsidRPr="00575BFC" w:rsidRDefault="00000000" w:rsidP="008649D3">
      <w:pPr>
        <w:numPr>
          <w:ilvl w:val="0"/>
          <w:numId w:val="9"/>
        </w:numPr>
        <w:spacing w:after="0" w:line="259" w:lineRule="auto"/>
        <w:rPr>
          <w:rFonts w:ascii="Aptos" w:eastAsia="Aptos" w:hAnsi="Aptos" w:cs="Aptos"/>
        </w:rPr>
      </w:pPr>
      <w:hyperlink r:id="rId12" w:tgtFrame="_blank" w:history="1">
        <w:r w:rsidR="008649D3" w:rsidRPr="00575BFC">
          <w:rPr>
            <w:rStyle w:val="Hyperlink"/>
            <w:rFonts w:ascii="Aptos" w:eastAsia="Aptos" w:hAnsi="Aptos" w:cs="Aptos"/>
            <w:color w:val="auto"/>
            <w:u w:val="none"/>
          </w:rPr>
          <w:t>North Bristol NHS Trust</w:t>
        </w:r>
      </w:hyperlink>
    </w:p>
    <w:p w14:paraId="36AD8448" w14:textId="77777777" w:rsidR="008649D3" w:rsidRPr="00575BFC" w:rsidRDefault="00000000" w:rsidP="008649D3">
      <w:pPr>
        <w:numPr>
          <w:ilvl w:val="0"/>
          <w:numId w:val="9"/>
        </w:numPr>
        <w:spacing w:after="0" w:line="259" w:lineRule="auto"/>
        <w:rPr>
          <w:rFonts w:ascii="Aptos" w:eastAsia="Aptos" w:hAnsi="Aptos" w:cs="Aptos"/>
        </w:rPr>
      </w:pPr>
      <w:hyperlink r:id="rId13" w:tgtFrame="_blank" w:history="1">
        <w:r w:rsidR="008649D3" w:rsidRPr="00575BFC">
          <w:rPr>
            <w:rStyle w:val="Hyperlink"/>
            <w:rFonts w:ascii="Aptos" w:eastAsia="Aptos" w:hAnsi="Aptos" w:cs="Aptos"/>
            <w:color w:val="auto"/>
            <w:u w:val="none"/>
          </w:rPr>
          <w:t>North Somerset Council</w:t>
        </w:r>
      </w:hyperlink>
    </w:p>
    <w:p w14:paraId="39B89D2B" w14:textId="77777777" w:rsidR="008649D3" w:rsidRPr="00575BFC" w:rsidRDefault="00000000" w:rsidP="008649D3">
      <w:pPr>
        <w:numPr>
          <w:ilvl w:val="0"/>
          <w:numId w:val="9"/>
        </w:numPr>
        <w:spacing w:after="0" w:line="259" w:lineRule="auto"/>
        <w:rPr>
          <w:rFonts w:ascii="Aptos" w:eastAsia="Aptos" w:hAnsi="Aptos" w:cs="Aptos"/>
        </w:rPr>
      </w:pPr>
      <w:hyperlink r:id="rId14" w:tgtFrame="_blank" w:history="1">
        <w:r w:rsidR="008649D3" w:rsidRPr="00575BFC">
          <w:rPr>
            <w:rStyle w:val="Hyperlink"/>
            <w:rFonts w:ascii="Aptos" w:eastAsia="Aptos" w:hAnsi="Aptos" w:cs="Aptos"/>
            <w:color w:val="auto"/>
            <w:u w:val="none"/>
          </w:rPr>
          <w:t>One Care</w:t>
        </w:r>
      </w:hyperlink>
    </w:p>
    <w:p w14:paraId="7A723A62" w14:textId="77777777" w:rsidR="008649D3" w:rsidRPr="00575BFC" w:rsidRDefault="00000000" w:rsidP="008649D3">
      <w:pPr>
        <w:numPr>
          <w:ilvl w:val="0"/>
          <w:numId w:val="9"/>
        </w:numPr>
        <w:spacing w:after="0" w:line="259" w:lineRule="auto"/>
        <w:rPr>
          <w:rFonts w:ascii="Aptos" w:eastAsia="Aptos" w:hAnsi="Aptos" w:cs="Aptos"/>
        </w:rPr>
      </w:pPr>
      <w:hyperlink r:id="rId15" w:tgtFrame="_blank" w:history="1">
        <w:r w:rsidR="008649D3" w:rsidRPr="00575BFC">
          <w:rPr>
            <w:rStyle w:val="Hyperlink"/>
            <w:rFonts w:ascii="Aptos" w:eastAsia="Aptos" w:hAnsi="Aptos" w:cs="Aptos"/>
            <w:color w:val="auto"/>
            <w:u w:val="none"/>
          </w:rPr>
          <w:t>Sirona care &amp; health</w:t>
        </w:r>
      </w:hyperlink>
    </w:p>
    <w:p w14:paraId="0B36B18C" w14:textId="77777777" w:rsidR="008649D3" w:rsidRPr="00575BFC" w:rsidRDefault="00000000" w:rsidP="008649D3">
      <w:pPr>
        <w:numPr>
          <w:ilvl w:val="0"/>
          <w:numId w:val="9"/>
        </w:numPr>
        <w:spacing w:after="0" w:line="259" w:lineRule="auto"/>
        <w:rPr>
          <w:rFonts w:ascii="Aptos" w:eastAsia="Aptos" w:hAnsi="Aptos" w:cs="Aptos"/>
        </w:rPr>
      </w:pPr>
      <w:hyperlink r:id="rId16" w:tgtFrame="_blank" w:history="1">
        <w:r w:rsidR="008649D3" w:rsidRPr="00575BFC">
          <w:rPr>
            <w:rStyle w:val="Hyperlink"/>
            <w:rFonts w:ascii="Aptos" w:eastAsia="Aptos" w:hAnsi="Aptos" w:cs="Aptos"/>
            <w:color w:val="auto"/>
            <w:u w:val="none"/>
          </w:rPr>
          <w:t>South Gloucestershire Council</w:t>
        </w:r>
      </w:hyperlink>
    </w:p>
    <w:p w14:paraId="4C4609B9" w14:textId="77777777" w:rsidR="008649D3" w:rsidRPr="00575BFC" w:rsidRDefault="00000000" w:rsidP="008649D3">
      <w:pPr>
        <w:numPr>
          <w:ilvl w:val="0"/>
          <w:numId w:val="9"/>
        </w:numPr>
        <w:spacing w:after="0" w:line="259" w:lineRule="auto"/>
        <w:rPr>
          <w:rFonts w:ascii="Aptos" w:eastAsia="Aptos" w:hAnsi="Aptos" w:cs="Aptos"/>
        </w:rPr>
      </w:pPr>
      <w:hyperlink r:id="rId17" w:tgtFrame="_blank" w:history="1">
        <w:proofErr w:type="gramStart"/>
        <w:r w:rsidR="008649D3" w:rsidRPr="00575BFC">
          <w:rPr>
            <w:rStyle w:val="Hyperlink"/>
            <w:rFonts w:ascii="Aptos" w:eastAsia="Aptos" w:hAnsi="Aptos" w:cs="Aptos"/>
            <w:color w:val="auto"/>
            <w:u w:val="none"/>
          </w:rPr>
          <w:t>South Western</w:t>
        </w:r>
        <w:proofErr w:type="gramEnd"/>
        <w:r w:rsidR="008649D3" w:rsidRPr="00575BFC">
          <w:rPr>
            <w:rStyle w:val="Hyperlink"/>
            <w:rFonts w:ascii="Aptos" w:eastAsia="Aptos" w:hAnsi="Aptos" w:cs="Aptos"/>
            <w:color w:val="auto"/>
            <w:u w:val="none"/>
          </w:rPr>
          <w:t xml:space="preserve"> Ambulance Service NHS Foundation Trust</w:t>
        </w:r>
      </w:hyperlink>
    </w:p>
    <w:p w14:paraId="35EFCB16" w14:textId="77777777" w:rsidR="008649D3" w:rsidRPr="00575BFC" w:rsidRDefault="00000000" w:rsidP="008649D3">
      <w:pPr>
        <w:numPr>
          <w:ilvl w:val="0"/>
          <w:numId w:val="9"/>
        </w:numPr>
        <w:spacing w:after="0" w:line="259" w:lineRule="auto"/>
        <w:rPr>
          <w:rFonts w:ascii="Aptos" w:eastAsia="Aptos" w:hAnsi="Aptos" w:cs="Aptos"/>
        </w:rPr>
      </w:pPr>
      <w:hyperlink r:id="rId18" w:tgtFrame="_blank" w:history="1">
        <w:r w:rsidR="008649D3" w:rsidRPr="00575BFC">
          <w:rPr>
            <w:rStyle w:val="Hyperlink"/>
            <w:rFonts w:ascii="Aptos" w:eastAsia="Aptos" w:hAnsi="Aptos" w:cs="Aptos"/>
            <w:color w:val="auto"/>
            <w:u w:val="none"/>
          </w:rPr>
          <w:t>University Hospitals Bristol and Weston NHS Foundation Trust</w:t>
        </w:r>
      </w:hyperlink>
    </w:p>
    <w:p w14:paraId="0FE058C9" w14:textId="1C820886" w:rsidR="008649D3" w:rsidRPr="00575BFC" w:rsidRDefault="00575BFC" w:rsidP="7DB80906">
      <w:pPr>
        <w:numPr>
          <w:ilvl w:val="0"/>
          <w:numId w:val="9"/>
        </w:numPr>
        <w:spacing w:after="0" w:line="259" w:lineRule="auto"/>
        <w:rPr>
          <w:rFonts w:ascii="Aptos" w:eastAsia="Aptos" w:hAnsi="Aptos" w:cs="Aptos"/>
        </w:rPr>
      </w:pPr>
      <w:r>
        <w:rPr>
          <w:rFonts w:ascii="Aptos" w:eastAsia="Aptos" w:hAnsi="Aptos" w:cs="Aptos"/>
        </w:rPr>
        <w:t>VCSE sector</w:t>
      </w:r>
    </w:p>
    <w:p w14:paraId="7BA44A01" w14:textId="77777777" w:rsidR="008649D3" w:rsidRDefault="008649D3" w:rsidP="7DB80906">
      <w:pPr>
        <w:spacing w:after="0" w:line="259" w:lineRule="auto"/>
        <w:rPr>
          <w:rFonts w:ascii="Aptos" w:eastAsia="Aptos" w:hAnsi="Aptos" w:cs="Aptos"/>
          <w:color w:val="000000" w:themeColor="text1"/>
        </w:rPr>
      </w:pPr>
    </w:p>
    <w:p w14:paraId="58524AC4" w14:textId="4B1567F1" w:rsidR="00A17E05" w:rsidRDefault="3CF25178" w:rsidP="003E4ABC">
      <w:pPr>
        <w:pStyle w:val="ListParagraph"/>
        <w:numPr>
          <w:ilvl w:val="0"/>
          <w:numId w:val="8"/>
        </w:numPr>
        <w:spacing w:after="0" w:line="259" w:lineRule="auto"/>
        <w:rPr>
          <w:rFonts w:ascii="Aptos" w:eastAsia="Aptos" w:hAnsi="Aptos" w:cs="Aptos"/>
          <w:b/>
          <w:bCs/>
          <w:color w:val="000000" w:themeColor="text1"/>
        </w:rPr>
      </w:pPr>
      <w:r w:rsidRPr="7DB80906">
        <w:rPr>
          <w:rFonts w:ascii="Aptos" w:eastAsia="Aptos" w:hAnsi="Aptos" w:cs="Aptos"/>
          <w:b/>
          <w:bCs/>
          <w:color w:val="000000" w:themeColor="text1"/>
        </w:rPr>
        <w:t xml:space="preserve">What is the VCSE sector? </w:t>
      </w:r>
    </w:p>
    <w:p w14:paraId="19223436" w14:textId="076AAA5B" w:rsidR="00A17E05" w:rsidRDefault="00A17E05" w:rsidP="7DB80906">
      <w:pPr>
        <w:spacing w:after="0" w:line="259" w:lineRule="auto"/>
        <w:rPr>
          <w:rFonts w:ascii="Aptos" w:eastAsia="Aptos" w:hAnsi="Aptos" w:cs="Aptos"/>
          <w:color w:val="000000" w:themeColor="text1"/>
        </w:rPr>
      </w:pPr>
    </w:p>
    <w:p w14:paraId="7F05C9BD" w14:textId="682605D8" w:rsidR="00A17E05" w:rsidRDefault="008649D3" w:rsidP="7DB80906">
      <w:pPr>
        <w:spacing w:after="0" w:line="240" w:lineRule="auto"/>
        <w:rPr>
          <w:rFonts w:ascii="Aptos" w:eastAsia="Aptos" w:hAnsi="Aptos" w:cs="Aptos"/>
          <w:color w:val="000000" w:themeColor="text1"/>
        </w:rPr>
      </w:pPr>
      <w:r>
        <w:rPr>
          <w:rFonts w:ascii="Aptos" w:eastAsia="Aptos" w:hAnsi="Aptos" w:cs="Aptos"/>
          <w:color w:val="000000" w:themeColor="text1"/>
        </w:rPr>
        <w:t>T</w:t>
      </w:r>
      <w:r w:rsidR="107C4ABE" w:rsidRPr="7DB80906">
        <w:rPr>
          <w:rFonts w:ascii="Aptos" w:eastAsia="Aptos" w:hAnsi="Aptos" w:cs="Aptos"/>
          <w:color w:val="000000" w:themeColor="text1"/>
        </w:rPr>
        <w:t>he BNSSG VCSE Alliance has decided that the standard term for the sector is VCSE: Voluntary, Community and Social Enterprise.  The VCSE Alliance describes the VCSE sector as follows.</w:t>
      </w:r>
    </w:p>
    <w:p w14:paraId="5BBF4867" w14:textId="58BFC77B" w:rsidR="00A17E05" w:rsidRDefault="00A17E05" w:rsidP="7DB80906">
      <w:pPr>
        <w:spacing w:after="0" w:line="240" w:lineRule="auto"/>
        <w:rPr>
          <w:rFonts w:ascii="Aptos" w:eastAsia="Aptos" w:hAnsi="Aptos" w:cs="Aptos"/>
          <w:color w:val="000000" w:themeColor="text1"/>
        </w:rPr>
      </w:pPr>
    </w:p>
    <w:p w14:paraId="59CA736C" w14:textId="07670E24" w:rsidR="00A17E05" w:rsidRDefault="107C4ABE" w:rsidP="7DB80906">
      <w:pPr>
        <w:spacing w:after="0" w:line="240" w:lineRule="auto"/>
        <w:rPr>
          <w:rFonts w:ascii="Aptos" w:eastAsia="Aptos" w:hAnsi="Aptos" w:cs="Aptos"/>
          <w:color w:val="000000" w:themeColor="text1"/>
        </w:rPr>
      </w:pPr>
      <w:r w:rsidRPr="7DB80906">
        <w:rPr>
          <w:rFonts w:ascii="Aptos" w:eastAsia="Aptos" w:hAnsi="Aptos" w:cs="Aptos"/>
          <w:color w:val="000000" w:themeColor="text1"/>
        </w:rPr>
        <w:t xml:space="preserve">VCSE means a Voluntary, Community or Social Enterprise organisation which </w:t>
      </w:r>
      <w:r w:rsidR="46D547F1" w:rsidRPr="7DB80906">
        <w:rPr>
          <w:rFonts w:ascii="Aptos" w:eastAsia="Aptos" w:hAnsi="Aptos" w:cs="Aptos"/>
          <w:color w:val="000000" w:themeColor="text1"/>
        </w:rPr>
        <w:t>has the following</w:t>
      </w:r>
      <w:r w:rsidRPr="7DB80906">
        <w:rPr>
          <w:rFonts w:ascii="Aptos" w:eastAsia="Aptos" w:hAnsi="Aptos" w:cs="Aptos"/>
          <w:color w:val="000000" w:themeColor="text1"/>
        </w:rPr>
        <w:t xml:space="preserve"> common features: </w:t>
      </w:r>
    </w:p>
    <w:p w14:paraId="663A0785" w14:textId="77777777" w:rsidR="00575BFC" w:rsidRDefault="00575BFC" w:rsidP="7DB80906">
      <w:pPr>
        <w:spacing w:after="0" w:line="240" w:lineRule="auto"/>
        <w:rPr>
          <w:rFonts w:ascii="Aptos" w:eastAsia="Aptos" w:hAnsi="Aptos" w:cs="Aptos"/>
          <w:color w:val="000000" w:themeColor="text1"/>
        </w:rPr>
      </w:pPr>
    </w:p>
    <w:p w14:paraId="0380395C" w14:textId="014C629B" w:rsidR="00A17E05" w:rsidRDefault="107C4ABE" w:rsidP="003E4ABC">
      <w:pPr>
        <w:pStyle w:val="ListParagraph"/>
        <w:numPr>
          <w:ilvl w:val="0"/>
          <w:numId w:val="5"/>
        </w:numPr>
        <w:spacing w:after="0" w:line="240" w:lineRule="auto"/>
        <w:rPr>
          <w:rFonts w:ascii="Aptos" w:eastAsia="Aptos" w:hAnsi="Aptos" w:cs="Aptos"/>
          <w:color w:val="000000" w:themeColor="text1"/>
        </w:rPr>
      </w:pPr>
      <w:r w:rsidRPr="7DB80906">
        <w:rPr>
          <w:rFonts w:ascii="Aptos" w:eastAsia="Aptos" w:hAnsi="Aptos" w:cs="Aptos"/>
          <w:b/>
          <w:bCs/>
          <w:color w:val="000000" w:themeColor="text1"/>
        </w:rPr>
        <w:t>Beneficial and accountable to the community</w:t>
      </w:r>
      <w:r w:rsidRPr="7DB80906">
        <w:rPr>
          <w:rFonts w:ascii="Aptos" w:eastAsia="Aptos" w:hAnsi="Aptos" w:cs="Aptos"/>
          <w:color w:val="000000" w:themeColor="text1"/>
        </w:rPr>
        <w:t xml:space="preserve">: They have social objectives to benefit the community and are accountable to the community. </w:t>
      </w:r>
    </w:p>
    <w:p w14:paraId="726B8503" w14:textId="576B0AC8" w:rsidR="00A17E05" w:rsidRDefault="107C4ABE" w:rsidP="003E4ABC">
      <w:pPr>
        <w:pStyle w:val="ListParagraph"/>
        <w:numPr>
          <w:ilvl w:val="0"/>
          <w:numId w:val="5"/>
        </w:numPr>
        <w:spacing w:after="0" w:line="240" w:lineRule="auto"/>
        <w:rPr>
          <w:rFonts w:ascii="Aptos" w:eastAsia="Aptos" w:hAnsi="Aptos" w:cs="Aptos"/>
          <w:color w:val="000000" w:themeColor="text1"/>
        </w:rPr>
      </w:pPr>
      <w:r w:rsidRPr="7DB80906">
        <w:rPr>
          <w:rFonts w:ascii="Aptos" w:eastAsia="Aptos" w:hAnsi="Aptos" w:cs="Aptos"/>
          <w:b/>
          <w:bCs/>
          <w:color w:val="000000" w:themeColor="text1"/>
        </w:rPr>
        <w:t>Formal</w:t>
      </w:r>
      <w:r w:rsidRPr="7DB80906">
        <w:rPr>
          <w:rFonts w:ascii="Aptos" w:eastAsia="Aptos" w:hAnsi="Aptos" w:cs="Aptos"/>
          <w:color w:val="000000" w:themeColor="text1"/>
        </w:rPr>
        <w:t>: They have a formal and recognisable structure that is described in a constitution or a formal set of rules. They are registered with the relevant register or regulator.</w:t>
      </w:r>
    </w:p>
    <w:p w14:paraId="2D2189EC" w14:textId="6073CCC6" w:rsidR="00A17E05" w:rsidRDefault="107C4ABE" w:rsidP="003E4ABC">
      <w:pPr>
        <w:pStyle w:val="ListParagraph"/>
        <w:numPr>
          <w:ilvl w:val="0"/>
          <w:numId w:val="5"/>
        </w:numPr>
        <w:spacing w:after="0" w:line="240" w:lineRule="auto"/>
        <w:rPr>
          <w:rFonts w:ascii="Aptos" w:eastAsia="Aptos" w:hAnsi="Aptos" w:cs="Aptos"/>
          <w:color w:val="000000" w:themeColor="text1"/>
        </w:rPr>
      </w:pPr>
      <w:r w:rsidRPr="7DB80906">
        <w:rPr>
          <w:rFonts w:ascii="Aptos" w:eastAsia="Aptos" w:hAnsi="Aptos" w:cs="Aptos"/>
          <w:b/>
          <w:bCs/>
          <w:color w:val="000000" w:themeColor="text1"/>
        </w:rPr>
        <w:t>Non-profit making</w:t>
      </w:r>
      <w:r w:rsidRPr="7DB80906">
        <w:rPr>
          <w:rFonts w:ascii="Aptos" w:eastAsia="Aptos" w:hAnsi="Aptos" w:cs="Aptos"/>
          <w:color w:val="000000" w:themeColor="text1"/>
        </w:rPr>
        <w:t>: They do not distribute profits to owners or directors but reinvest them in the sustainability of the organisation or use them for the benefit of the community.</w:t>
      </w:r>
    </w:p>
    <w:p w14:paraId="40F6C42D" w14:textId="7B2AE80A" w:rsidR="00A17E05" w:rsidRDefault="107C4ABE" w:rsidP="003E4ABC">
      <w:pPr>
        <w:pStyle w:val="ListParagraph"/>
        <w:numPr>
          <w:ilvl w:val="0"/>
          <w:numId w:val="5"/>
        </w:numPr>
        <w:spacing w:after="0" w:line="240" w:lineRule="auto"/>
        <w:rPr>
          <w:rFonts w:ascii="Aptos" w:eastAsia="Aptos" w:hAnsi="Aptos" w:cs="Aptos"/>
          <w:color w:val="000000" w:themeColor="text1"/>
        </w:rPr>
      </w:pPr>
      <w:r w:rsidRPr="7DB80906">
        <w:rPr>
          <w:rFonts w:ascii="Aptos" w:eastAsia="Aptos" w:hAnsi="Aptos" w:cs="Aptos"/>
          <w:b/>
          <w:bCs/>
          <w:color w:val="000000" w:themeColor="text1"/>
        </w:rPr>
        <w:t>Self-governing</w:t>
      </w:r>
      <w:r w:rsidRPr="7DB80906">
        <w:rPr>
          <w:rFonts w:ascii="Aptos" w:eastAsia="Aptos" w:hAnsi="Aptos" w:cs="Aptos"/>
          <w:color w:val="000000" w:themeColor="text1"/>
        </w:rPr>
        <w:t>: They are truly independent in determining their own course, with at least three trustees or directors or management committee members (who are not related to each other and are not paid shareholders) and a bank account in its own name.</w:t>
      </w:r>
    </w:p>
    <w:p w14:paraId="3282A8B1" w14:textId="3CA3EED3" w:rsidR="00A17E05" w:rsidRDefault="107C4ABE" w:rsidP="003E4ABC">
      <w:pPr>
        <w:pStyle w:val="ListParagraph"/>
        <w:numPr>
          <w:ilvl w:val="0"/>
          <w:numId w:val="5"/>
        </w:numPr>
        <w:spacing w:after="0" w:line="240" w:lineRule="auto"/>
        <w:rPr>
          <w:rFonts w:ascii="Aptos" w:eastAsia="Aptos" w:hAnsi="Aptos" w:cs="Aptos"/>
          <w:color w:val="000000" w:themeColor="text1"/>
        </w:rPr>
      </w:pPr>
      <w:r w:rsidRPr="7DB80906">
        <w:rPr>
          <w:rFonts w:ascii="Aptos" w:eastAsia="Aptos" w:hAnsi="Aptos" w:cs="Aptos"/>
          <w:b/>
          <w:bCs/>
          <w:color w:val="000000" w:themeColor="text1"/>
        </w:rPr>
        <w:t>Independent</w:t>
      </w:r>
      <w:r w:rsidRPr="7DB80906">
        <w:rPr>
          <w:rFonts w:ascii="Aptos" w:eastAsia="Aptos" w:hAnsi="Aptos" w:cs="Aptos"/>
          <w:color w:val="000000" w:themeColor="text1"/>
        </w:rPr>
        <w:t>: They are separate from the state and private sector.</w:t>
      </w:r>
    </w:p>
    <w:p w14:paraId="704C4DA4" w14:textId="5169ED2B" w:rsidR="00A17E05" w:rsidRDefault="107C4ABE" w:rsidP="003E4ABC">
      <w:pPr>
        <w:pStyle w:val="ListParagraph"/>
        <w:numPr>
          <w:ilvl w:val="0"/>
          <w:numId w:val="5"/>
        </w:numPr>
        <w:spacing w:after="0" w:line="240" w:lineRule="auto"/>
        <w:rPr>
          <w:rFonts w:ascii="Aptos" w:eastAsia="Aptos" w:hAnsi="Aptos" w:cs="Aptos"/>
          <w:color w:val="000000" w:themeColor="text1"/>
        </w:rPr>
      </w:pPr>
      <w:r w:rsidRPr="7DB80906">
        <w:rPr>
          <w:rFonts w:ascii="Aptos" w:eastAsia="Aptos" w:hAnsi="Aptos" w:cs="Aptos"/>
          <w:b/>
          <w:bCs/>
          <w:color w:val="000000" w:themeColor="text1"/>
        </w:rPr>
        <w:t>Supported through volunteering and embrace community action</w:t>
      </w:r>
      <w:r w:rsidRPr="7DB80906">
        <w:rPr>
          <w:rFonts w:ascii="Aptos" w:eastAsia="Aptos" w:hAnsi="Aptos" w:cs="Aptos"/>
          <w:color w:val="000000" w:themeColor="text1"/>
        </w:rPr>
        <w:t>: They involve a meaningful degree of voluntary participation through having, for example, a trustee board/committee, volunteers, and donations.</w:t>
      </w:r>
    </w:p>
    <w:p w14:paraId="7EC90BA1" w14:textId="142E3519" w:rsidR="00A17E05" w:rsidRDefault="107C4ABE" w:rsidP="003E4ABC">
      <w:pPr>
        <w:pStyle w:val="ListParagraph"/>
        <w:numPr>
          <w:ilvl w:val="0"/>
          <w:numId w:val="5"/>
        </w:numPr>
        <w:spacing w:after="0" w:line="240" w:lineRule="auto"/>
        <w:rPr>
          <w:rFonts w:ascii="Aptos" w:eastAsia="Aptos" w:hAnsi="Aptos" w:cs="Aptos"/>
          <w:color w:val="000000" w:themeColor="text1"/>
        </w:rPr>
      </w:pPr>
      <w:r w:rsidRPr="7DB80906">
        <w:rPr>
          <w:rFonts w:ascii="Aptos" w:eastAsia="Aptos" w:hAnsi="Aptos" w:cs="Aptos"/>
          <w:b/>
          <w:bCs/>
          <w:color w:val="000000" w:themeColor="text1"/>
        </w:rPr>
        <w:t>Non-party political.</w:t>
      </w:r>
    </w:p>
    <w:p w14:paraId="7B0F4017" w14:textId="3EC0955C" w:rsidR="00A17E05" w:rsidRDefault="00A17E05" w:rsidP="7DB80906">
      <w:pPr>
        <w:spacing w:after="0" w:line="240" w:lineRule="auto"/>
        <w:ind w:left="360"/>
        <w:rPr>
          <w:rFonts w:ascii="Aptos" w:eastAsia="Aptos" w:hAnsi="Aptos" w:cs="Aptos"/>
          <w:color w:val="000000" w:themeColor="text1"/>
        </w:rPr>
      </w:pPr>
    </w:p>
    <w:p w14:paraId="2839C306" w14:textId="28482B8B" w:rsidR="00A17E05" w:rsidRDefault="107C4ABE" w:rsidP="7DB80906">
      <w:pPr>
        <w:spacing w:after="0" w:line="240" w:lineRule="auto"/>
        <w:rPr>
          <w:rFonts w:ascii="Aptos" w:eastAsia="Aptos" w:hAnsi="Aptos" w:cs="Aptos"/>
          <w:color w:val="000000" w:themeColor="text1"/>
        </w:rPr>
      </w:pPr>
      <w:r w:rsidRPr="7DB80906">
        <w:rPr>
          <w:rFonts w:ascii="Aptos" w:eastAsia="Aptos" w:hAnsi="Aptos" w:cs="Aptos"/>
          <w:color w:val="000000" w:themeColor="text1"/>
        </w:rPr>
        <w:t xml:space="preserve">VCSE organisations may have several structures or forms – one of which must be in place for an organisation to join the VCSE Brokerage Framework. </w:t>
      </w:r>
    </w:p>
    <w:p w14:paraId="40FB2716" w14:textId="77777777" w:rsidR="009C6DA9" w:rsidRDefault="009C6DA9" w:rsidP="7DB80906">
      <w:pPr>
        <w:spacing w:after="0" w:line="240" w:lineRule="auto"/>
        <w:rPr>
          <w:rFonts w:ascii="Aptos" w:eastAsia="Aptos" w:hAnsi="Aptos" w:cs="Aptos"/>
          <w:color w:val="000000" w:themeColor="text1"/>
        </w:rPr>
      </w:pPr>
    </w:p>
    <w:p w14:paraId="7D029DB9" w14:textId="375EE8C8" w:rsidR="00A17E05" w:rsidRDefault="107C4ABE" w:rsidP="003E4ABC">
      <w:pPr>
        <w:pStyle w:val="ListParagraph"/>
        <w:numPr>
          <w:ilvl w:val="0"/>
          <w:numId w:val="4"/>
        </w:numPr>
        <w:spacing w:after="0" w:line="240" w:lineRule="auto"/>
        <w:rPr>
          <w:rFonts w:ascii="Aptos" w:eastAsia="Aptos" w:hAnsi="Aptos" w:cs="Aptos"/>
          <w:color w:val="000000" w:themeColor="text1"/>
        </w:rPr>
      </w:pPr>
      <w:r w:rsidRPr="7DB80906">
        <w:rPr>
          <w:rFonts w:ascii="Aptos" w:eastAsia="Aptos" w:hAnsi="Aptos" w:cs="Aptos"/>
          <w:color w:val="000000" w:themeColor="text1"/>
        </w:rPr>
        <w:t>Registered charity</w:t>
      </w:r>
    </w:p>
    <w:p w14:paraId="7D550361" w14:textId="4BE64125" w:rsidR="00A17E05" w:rsidRDefault="107C4ABE" w:rsidP="003E4ABC">
      <w:pPr>
        <w:pStyle w:val="ListParagraph"/>
        <w:numPr>
          <w:ilvl w:val="0"/>
          <w:numId w:val="4"/>
        </w:numPr>
        <w:spacing w:after="0" w:line="240" w:lineRule="auto"/>
        <w:rPr>
          <w:rFonts w:ascii="Aptos" w:eastAsia="Aptos" w:hAnsi="Aptos" w:cs="Aptos"/>
          <w:color w:val="000000" w:themeColor="text1"/>
        </w:rPr>
      </w:pPr>
      <w:r w:rsidRPr="7DB80906">
        <w:rPr>
          <w:rFonts w:ascii="Aptos" w:eastAsia="Aptos" w:hAnsi="Aptos" w:cs="Aptos"/>
          <w:color w:val="000000" w:themeColor="text1"/>
        </w:rPr>
        <w:t>Unincorporated association</w:t>
      </w:r>
    </w:p>
    <w:p w14:paraId="2F87A222" w14:textId="1449692E" w:rsidR="00A17E05" w:rsidRDefault="107C4ABE" w:rsidP="003E4ABC">
      <w:pPr>
        <w:pStyle w:val="ListParagraph"/>
        <w:numPr>
          <w:ilvl w:val="0"/>
          <w:numId w:val="4"/>
        </w:numPr>
        <w:spacing w:after="0" w:line="240" w:lineRule="auto"/>
        <w:rPr>
          <w:rFonts w:ascii="Aptos" w:eastAsia="Aptos" w:hAnsi="Aptos" w:cs="Aptos"/>
          <w:color w:val="000000" w:themeColor="text1"/>
        </w:rPr>
      </w:pPr>
      <w:r w:rsidRPr="7DB80906">
        <w:rPr>
          <w:rFonts w:ascii="Aptos" w:eastAsia="Aptos" w:hAnsi="Aptos" w:cs="Aptos"/>
          <w:color w:val="000000" w:themeColor="text1"/>
        </w:rPr>
        <w:t>Charitable Incorporated Organisation</w:t>
      </w:r>
    </w:p>
    <w:p w14:paraId="51A416B5" w14:textId="02A9FCF1" w:rsidR="00A17E05" w:rsidRDefault="107C4ABE" w:rsidP="003E4ABC">
      <w:pPr>
        <w:pStyle w:val="ListParagraph"/>
        <w:numPr>
          <w:ilvl w:val="0"/>
          <w:numId w:val="4"/>
        </w:numPr>
        <w:spacing w:after="0" w:line="240" w:lineRule="auto"/>
        <w:rPr>
          <w:rFonts w:ascii="Aptos" w:eastAsia="Aptos" w:hAnsi="Aptos" w:cs="Aptos"/>
          <w:color w:val="000000" w:themeColor="text1"/>
        </w:rPr>
      </w:pPr>
      <w:r w:rsidRPr="7DB80906">
        <w:rPr>
          <w:rFonts w:ascii="Aptos" w:eastAsia="Aptos" w:hAnsi="Aptos" w:cs="Aptos"/>
          <w:color w:val="000000" w:themeColor="text1"/>
        </w:rPr>
        <w:t>Community business (company limited by shares with a clear community purpose and benefits)</w:t>
      </w:r>
    </w:p>
    <w:p w14:paraId="077664BD" w14:textId="78EBB1AB" w:rsidR="00A17E05" w:rsidRDefault="107C4ABE" w:rsidP="003E4ABC">
      <w:pPr>
        <w:pStyle w:val="ListParagraph"/>
        <w:numPr>
          <w:ilvl w:val="0"/>
          <w:numId w:val="4"/>
        </w:numPr>
        <w:spacing w:after="0" w:line="240" w:lineRule="auto"/>
        <w:rPr>
          <w:rFonts w:ascii="Aptos" w:eastAsia="Aptos" w:hAnsi="Aptos" w:cs="Aptos"/>
          <w:color w:val="000000" w:themeColor="text1"/>
        </w:rPr>
      </w:pPr>
      <w:r w:rsidRPr="7DB80906">
        <w:rPr>
          <w:rFonts w:ascii="Aptos" w:eastAsia="Aptos" w:hAnsi="Aptos" w:cs="Aptos"/>
          <w:color w:val="000000" w:themeColor="text1"/>
        </w:rPr>
        <w:t>Community Interest Company limited by guarantee</w:t>
      </w:r>
    </w:p>
    <w:p w14:paraId="24402F1B" w14:textId="7BA3D7F0" w:rsidR="00A17E05" w:rsidRDefault="107C4ABE" w:rsidP="003E4ABC">
      <w:pPr>
        <w:pStyle w:val="ListParagraph"/>
        <w:numPr>
          <w:ilvl w:val="0"/>
          <w:numId w:val="4"/>
        </w:numPr>
        <w:spacing w:after="0" w:line="240" w:lineRule="auto"/>
        <w:rPr>
          <w:rFonts w:ascii="Aptos" w:eastAsia="Aptos" w:hAnsi="Aptos" w:cs="Aptos"/>
          <w:color w:val="000000" w:themeColor="text1"/>
        </w:rPr>
      </w:pPr>
      <w:r w:rsidRPr="7DB80906">
        <w:rPr>
          <w:rFonts w:ascii="Aptos" w:eastAsia="Aptos" w:hAnsi="Aptos" w:cs="Aptos"/>
          <w:color w:val="000000" w:themeColor="text1"/>
        </w:rPr>
        <w:t>Community Interest Company limited by share (Schedule 2 with 100% asset lock only)</w:t>
      </w:r>
    </w:p>
    <w:p w14:paraId="646D6600" w14:textId="6F08A73B" w:rsidR="00A17E05" w:rsidRDefault="107C4ABE" w:rsidP="003E4ABC">
      <w:pPr>
        <w:pStyle w:val="ListParagraph"/>
        <w:numPr>
          <w:ilvl w:val="0"/>
          <w:numId w:val="4"/>
        </w:numPr>
        <w:spacing w:after="0" w:line="240" w:lineRule="auto"/>
        <w:rPr>
          <w:rFonts w:ascii="Aptos" w:eastAsia="Aptos" w:hAnsi="Aptos" w:cs="Aptos"/>
          <w:color w:val="000000" w:themeColor="text1"/>
        </w:rPr>
      </w:pPr>
      <w:r w:rsidRPr="7DB80906">
        <w:rPr>
          <w:rFonts w:ascii="Aptos" w:eastAsia="Aptos" w:hAnsi="Aptos" w:cs="Aptos"/>
          <w:color w:val="000000" w:themeColor="text1"/>
        </w:rPr>
        <w:t>Community Benefit or Industrial Provident Society</w:t>
      </w:r>
    </w:p>
    <w:p w14:paraId="7712FD7E" w14:textId="46469E85" w:rsidR="00A17E05" w:rsidRDefault="107C4ABE" w:rsidP="003E4ABC">
      <w:pPr>
        <w:pStyle w:val="ListParagraph"/>
        <w:numPr>
          <w:ilvl w:val="0"/>
          <w:numId w:val="4"/>
        </w:numPr>
        <w:spacing w:after="0" w:line="240" w:lineRule="auto"/>
        <w:rPr>
          <w:rFonts w:ascii="Aptos" w:eastAsia="Aptos" w:hAnsi="Aptos" w:cs="Aptos"/>
          <w:color w:val="000000" w:themeColor="text1"/>
        </w:rPr>
      </w:pPr>
      <w:r w:rsidRPr="7DB80906">
        <w:rPr>
          <w:rFonts w:ascii="Aptos" w:eastAsia="Aptos" w:hAnsi="Aptos" w:cs="Aptos"/>
          <w:color w:val="000000" w:themeColor="text1"/>
        </w:rPr>
        <w:t>Company limited by guarantee</w:t>
      </w:r>
    </w:p>
    <w:p w14:paraId="3BDF67EE" w14:textId="4E8FBBB3" w:rsidR="00A17E05" w:rsidRDefault="00A17E05" w:rsidP="7DB80906">
      <w:pPr>
        <w:spacing w:after="0" w:line="259" w:lineRule="auto"/>
        <w:rPr>
          <w:rFonts w:ascii="Aptos" w:eastAsia="Aptos" w:hAnsi="Aptos" w:cs="Aptos"/>
          <w:color w:val="000000" w:themeColor="text1"/>
        </w:rPr>
      </w:pPr>
    </w:p>
    <w:p w14:paraId="4D0C5304" w14:textId="284E88AC" w:rsidR="00A17E05" w:rsidRDefault="2C06DD9E" w:rsidP="003E4ABC">
      <w:pPr>
        <w:pStyle w:val="ListParagraph"/>
        <w:numPr>
          <w:ilvl w:val="0"/>
          <w:numId w:val="8"/>
        </w:numPr>
        <w:spacing w:after="0" w:line="259" w:lineRule="auto"/>
        <w:rPr>
          <w:rFonts w:ascii="Aptos" w:eastAsia="Aptos" w:hAnsi="Aptos" w:cs="Aptos"/>
          <w:b/>
          <w:bCs/>
          <w:color w:val="000000" w:themeColor="text1"/>
        </w:rPr>
      </w:pPr>
      <w:r w:rsidRPr="7DB80906">
        <w:rPr>
          <w:rFonts w:ascii="Aptos" w:eastAsia="Aptos" w:hAnsi="Aptos" w:cs="Aptos"/>
          <w:b/>
          <w:bCs/>
          <w:color w:val="000000" w:themeColor="text1"/>
        </w:rPr>
        <w:lastRenderedPageBreak/>
        <w:t xml:space="preserve">What is the focus of the </w:t>
      </w:r>
      <w:r w:rsidR="272785FE" w:rsidRPr="7DB80906">
        <w:rPr>
          <w:rFonts w:ascii="Aptos" w:eastAsia="Aptos" w:hAnsi="Aptos" w:cs="Aptos"/>
          <w:b/>
          <w:bCs/>
          <w:color w:val="000000" w:themeColor="text1"/>
        </w:rPr>
        <w:t xml:space="preserve">BNSSG VCSE </w:t>
      </w:r>
      <w:r w:rsidRPr="7DB80906">
        <w:rPr>
          <w:rFonts w:ascii="Aptos" w:eastAsia="Aptos" w:hAnsi="Aptos" w:cs="Aptos"/>
          <w:b/>
          <w:bCs/>
          <w:color w:val="000000" w:themeColor="text1"/>
        </w:rPr>
        <w:t>Brokerage Framework?</w:t>
      </w:r>
    </w:p>
    <w:p w14:paraId="068C6FD7" w14:textId="130A624C" w:rsidR="09CEA78D" w:rsidRDefault="09CEA78D" w:rsidP="7DB80906">
      <w:pPr>
        <w:spacing w:after="0" w:line="259" w:lineRule="auto"/>
        <w:rPr>
          <w:rFonts w:ascii="Aptos" w:eastAsia="Aptos" w:hAnsi="Aptos" w:cs="Aptos"/>
          <w:color w:val="000000" w:themeColor="text1"/>
          <w:highlight w:val="yellow"/>
        </w:rPr>
      </w:pPr>
    </w:p>
    <w:p w14:paraId="35C03955" w14:textId="657AF0C8" w:rsidR="5476D99A" w:rsidRDefault="5476D99A" w:rsidP="7DB80906">
      <w:pPr>
        <w:spacing w:after="0" w:line="259" w:lineRule="auto"/>
        <w:rPr>
          <w:rFonts w:ascii="Aptos" w:eastAsia="Aptos" w:hAnsi="Aptos" w:cs="Aptos"/>
          <w:color w:val="000000" w:themeColor="text1"/>
        </w:rPr>
      </w:pPr>
      <w:r w:rsidRPr="7DB80906">
        <w:rPr>
          <w:rFonts w:ascii="Aptos" w:eastAsia="Aptos" w:hAnsi="Aptos" w:cs="Aptos"/>
          <w:color w:val="000000" w:themeColor="text1"/>
        </w:rPr>
        <w:t>The Framework</w:t>
      </w:r>
      <w:r w:rsidR="143A8F17" w:rsidRPr="7DB80906">
        <w:rPr>
          <w:rFonts w:ascii="Aptos" w:eastAsia="Aptos" w:hAnsi="Aptos" w:cs="Aptos"/>
          <w:color w:val="000000" w:themeColor="text1"/>
        </w:rPr>
        <w:t xml:space="preserve"> is</w:t>
      </w:r>
      <w:r w:rsidRPr="7DB80906">
        <w:rPr>
          <w:rFonts w:ascii="Aptos" w:eastAsia="Aptos" w:hAnsi="Aptos" w:cs="Aptos"/>
          <w:color w:val="000000" w:themeColor="text1"/>
        </w:rPr>
        <w:t xml:space="preserve"> focuse</w:t>
      </w:r>
      <w:r w:rsidR="6443CF0E" w:rsidRPr="7DB80906">
        <w:rPr>
          <w:rFonts w:ascii="Aptos" w:eastAsia="Aptos" w:hAnsi="Aptos" w:cs="Aptos"/>
          <w:color w:val="000000" w:themeColor="text1"/>
        </w:rPr>
        <w:t>d</w:t>
      </w:r>
      <w:r w:rsidRPr="7DB80906">
        <w:rPr>
          <w:rFonts w:ascii="Aptos" w:eastAsia="Aptos" w:hAnsi="Aptos" w:cs="Aptos"/>
          <w:color w:val="000000" w:themeColor="text1"/>
        </w:rPr>
        <w:t xml:space="preserve"> on </w:t>
      </w:r>
      <w:r w:rsidR="060AE558" w:rsidRPr="7DB80906">
        <w:rPr>
          <w:rFonts w:ascii="Aptos" w:eastAsia="Aptos" w:hAnsi="Aptos" w:cs="Aptos"/>
          <w:color w:val="000000" w:themeColor="text1"/>
        </w:rPr>
        <w:t xml:space="preserve">the many aspects that affect </w:t>
      </w:r>
      <w:r w:rsidRPr="7DB80906">
        <w:rPr>
          <w:rFonts w:ascii="Aptos" w:eastAsia="Aptos" w:hAnsi="Aptos" w:cs="Aptos"/>
          <w:color w:val="000000" w:themeColor="text1"/>
        </w:rPr>
        <w:t>health and wellbeing</w:t>
      </w:r>
      <w:r w:rsidR="00F547A1">
        <w:rPr>
          <w:rFonts w:ascii="Aptos" w:eastAsia="Aptos" w:hAnsi="Aptos" w:cs="Aptos"/>
          <w:color w:val="000000" w:themeColor="text1"/>
        </w:rPr>
        <w:t xml:space="preserve"> also known as the wider determinants of health. This</w:t>
      </w:r>
      <w:r w:rsidR="6F318BD8" w:rsidRPr="7DB80906">
        <w:rPr>
          <w:rFonts w:ascii="Aptos" w:eastAsia="Aptos" w:hAnsi="Aptos" w:cs="Aptos"/>
          <w:color w:val="000000" w:themeColor="text1"/>
        </w:rPr>
        <w:t xml:space="preserve"> includ</w:t>
      </w:r>
      <w:r w:rsidR="00F547A1">
        <w:rPr>
          <w:rFonts w:ascii="Aptos" w:eastAsia="Aptos" w:hAnsi="Aptos" w:cs="Aptos"/>
          <w:color w:val="000000" w:themeColor="text1"/>
        </w:rPr>
        <w:t>es</w:t>
      </w:r>
      <w:r w:rsidR="6F318BD8" w:rsidRPr="7DB80906">
        <w:rPr>
          <w:rFonts w:ascii="Aptos" w:eastAsia="Aptos" w:hAnsi="Aptos" w:cs="Aptos"/>
          <w:color w:val="000000" w:themeColor="text1"/>
        </w:rPr>
        <w:t xml:space="preserve"> things like inclusion, work, housing, education, money, air quality, safety, transport, social and community connections alongside health and care advice, support and services.</w:t>
      </w:r>
    </w:p>
    <w:p w14:paraId="27DF3037" w14:textId="3D60A49F" w:rsidR="7DB80906" w:rsidRDefault="7DB80906" w:rsidP="7DB80906">
      <w:pPr>
        <w:spacing w:after="0" w:line="259" w:lineRule="auto"/>
        <w:rPr>
          <w:rFonts w:ascii="Aptos" w:eastAsia="Aptos" w:hAnsi="Aptos" w:cs="Aptos"/>
          <w:color w:val="000000" w:themeColor="text1"/>
        </w:rPr>
      </w:pPr>
    </w:p>
    <w:p w14:paraId="62619D4B" w14:textId="484C29A3" w:rsidR="09CEA78D" w:rsidRDefault="2C06DD9E" w:rsidP="003E4ABC">
      <w:pPr>
        <w:pStyle w:val="ListParagraph"/>
        <w:numPr>
          <w:ilvl w:val="0"/>
          <w:numId w:val="8"/>
        </w:numPr>
        <w:spacing w:after="0" w:line="259" w:lineRule="auto"/>
        <w:rPr>
          <w:rFonts w:ascii="Aptos" w:eastAsia="Aptos" w:hAnsi="Aptos" w:cs="Aptos"/>
          <w:b/>
          <w:bCs/>
          <w:color w:val="000000" w:themeColor="text1"/>
        </w:rPr>
      </w:pPr>
      <w:r w:rsidRPr="7DB80906">
        <w:rPr>
          <w:rFonts w:ascii="Aptos" w:eastAsia="Aptos" w:hAnsi="Aptos" w:cs="Aptos"/>
          <w:b/>
          <w:bCs/>
          <w:color w:val="000000" w:themeColor="text1"/>
        </w:rPr>
        <w:t>Who can apply to join the VCSE Brokerage Framework?</w:t>
      </w:r>
    </w:p>
    <w:p w14:paraId="7FEFE7CD" w14:textId="348E377F" w:rsidR="09CEA78D" w:rsidRDefault="09CEA78D" w:rsidP="7DB80906">
      <w:pPr>
        <w:pStyle w:val="ListParagraph"/>
        <w:spacing w:after="0" w:line="259" w:lineRule="auto"/>
        <w:ind w:left="360"/>
        <w:rPr>
          <w:rFonts w:ascii="Aptos" w:eastAsia="Aptos" w:hAnsi="Aptos" w:cs="Aptos"/>
          <w:b/>
          <w:bCs/>
          <w:color w:val="000000" w:themeColor="text1"/>
        </w:rPr>
      </w:pPr>
    </w:p>
    <w:p w14:paraId="5FC60B5E" w14:textId="149839AA" w:rsidR="09CEA78D" w:rsidRDefault="4F07FA18" w:rsidP="7DB80906">
      <w:pPr>
        <w:spacing w:line="259" w:lineRule="auto"/>
        <w:rPr>
          <w:rFonts w:ascii="Aptos" w:eastAsia="Aptos" w:hAnsi="Aptos" w:cs="Aptos"/>
          <w:color w:val="000000" w:themeColor="text1"/>
        </w:rPr>
      </w:pPr>
      <w:r w:rsidRPr="7DB80906">
        <w:rPr>
          <w:rFonts w:ascii="Aptos" w:eastAsia="Aptos" w:hAnsi="Aptos" w:cs="Aptos"/>
          <w:color w:val="000000" w:themeColor="text1"/>
        </w:rPr>
        <w:t>Any VCSE organisation operating for over 12 months can apply if they meet the following criteria</w:t>
      </w:r>
      <w:r w:rsidR="7047576D" w:rsidRPr="7DB80906">
        <w:rPr>
          <w:rFonts w:ascii="Aptos" w:eastAsia="Aptos" w:hAnsi="Aptos" w:cs="Aptos"/>
          <w:color w:val="000000" w:themeColor="text1"/>
        </w:rPr>
        <w:t>:</w:t>
      </w:r>
    </w:p>
    <w:p w14:paraId="31F6D211" w14:textId="1CA4B8CD" w:rsidR="09CEA78D" w:rsidRDefault="4F07FA18" w:rsidP="003E4ABC">
      <w:pPr>
        <w:pStyle w:val="ListParagraph"/>
        <w:numPr>
          <w:ilvl w:val="0"/>
          <w:numId w:val="7"/>
        </w:numPr>
        <w:spacing w:after="0" w:line="259" w:lineRule="auto"/>
        <w:rPr>
          <w:rFonts w:ascii="Aptos" w:eastAsia="Aptos" w:hAnsi="Aptos" w:cs="Aptos"/>
          <w:color w:val="000000" w:themeColor="text1"/>
        </w:rPr>
      </w:pPr>
      <w:r w:rsidRPr="7DB80906">
        <w:rPr>
          <w:rFonts w:ascii="Aptos" w:eastAsia="Aptos" w:hAnsi="Aptos" w:cs="Aptos"/>
          <w:color w:val="000000" w:themeColor="text1"/>
        </w:rPr>
        <w:t>A registered charity, unincorporated association, Charitable Incorporated Organisation (CIO), Community business (company limited by shares</w:t>
      </w:r>
      <w:r w:rsidR="0F91EA46" w:rsidRPr="7DB80906">
        <w:rPr>
          <w:rFonts w:ascii="Aptos" w:eastAsia="Aptos" w:hAnsi="Aptos" w:cs="Aptos"/>
          <w:color w:val="000000" w:themeColor="text1"/>
        </w:rPr>
        <w:t xml:space="preserve"> with a clear community purpose and benefit</w:t>
      </w:r>
      <w:r w:rsidRPr="7DB80906">
        <w:rPr>
          <w:rFonts w:ascii="Aptos" w:eastAsia="Aptos" w:hAnsi="Aptos" w:cs="Aptos"/>
          <w:color w:val="000000" w:themeColor="text1"/>
        </w:rPr>
        <w:t>),</w:t>
      </w:r>
      <w:r w:rsidRPr="7DB80906">
        <w:rPr>
          <w:rFonts w:ascii="Aptos" w:eastAsia="Aptos" w:hAnsi="Aptos" w:cs="Aptos"/>
          <w:i/>
          <w:iCs/>
          <w:color w:val="002060"/>
          <w:sz w:val="22"/>
          <w:szCs w:val="22"/>
        </w:rPr>
        <w:t xml:space="preserve"> </w:t>
      </w:r>
      <w:r w:rsidRPr="7DB80906">
        <w:rPr>
          <w:rFonts w:ascii="Aptos" w:eastAsia="Aptos" w:hAnsi="Aptos" w:cs="Aptos"/>
          <w:color w:val="000000" w:themeColor="text1"/>
        </w:rPr>
        <w:t>Community Interest Company limited by guarantee (CIC, the common form of social enterprises), Community Interest Company limited by share (Schedule 2 with 100% asset lock), Community Benefit or Industrial Provident Society, or company limited by guarantee.</w:t>
      </w:r>
    </w:p>
    <w:p w14:paraId="1E8E17E1" w14:textId="58BDCECE" w:rsidR="09CEA78D" w:rsidRDefault="4F07FA18" w:rsidP="003E4ABC">
      <w:pPr>
        <w:pStyle w:val="ListParagraph"/>
        <w:numPr>
          <w:ilvl w:val="0"/>
          <w:numId w:val="7"/>
        </w:numPr>
        <w:spacing w:after="0" w:line="259" w:lineRule="auto"/>
        <w:rPr>
          <w:rFonts w:ascii="Aptos" w:eastAsia="Aptos" w:hAnsi="Aptos" w:cs="Aptos"/>
          <w:color w:val="000000" w:themeColor="text1"/>
        </w:rPr>
      </w:pPr>
      <w:r w:rsidRPr="7DB80906">
        <w:rPr>
          <w:rFonts w:ascii="Aptos" w:eastAsia="Aptos" w:hAnsi="Aptos" w:cs="Aptos"/>
          <w:color w:val="000000" w:themeColor="text1"/>
        </w:rPr>
        <w:t xml:space="preserve">Have robust governance and sound financial management proportional to organisation size, as set out in the </w:t>
      </w:r>
      <w:r w:rsidR="00F547A1">
        <w:rPr>
          <w:rFonts w:ascii="Aptos" w:eastAsia="Aptos" w:hAnsi="Aptos" w:cs="Aptos"/>
          <w:color w:val="000000" w:themeColor="text1"/>
        </w:rPr>
        <w:t xml:space="preserve">VCSE </w:t>
      </w:r>
      <w:r w:rsidRPr="7DB80906">
        <w:rPr>
          <w:rFonts w:ascii="Aptos" w:eastAsia="Aptos" w:hAnsi="Aptos" w:cs="Aptos"/>
          <w:color w:val="000000" w:themeColor="text1"/>
        </w:rPr>
        <w:t>Brokerage Framework Quality Assurance requirements</w:t>
      </w:r>
      <w:r w:rsidR="002B61B5">
        <w:rPr>
          <w:rFonts w:ascii="Aptos" w:eastAsia="Aptos" w:hAnsi="Aptos" w:cs="Aptos"/>
          <w:color w:val="000000" w:themeColor="text1"/>
        </w:rPr>
        <w:t>.</w:t>
      </w:r>
      <w:r w:rsidRPr="7DB80906">
        <w:rPr>
          <w:rFonts w:ascii="Aptos" w:eastAsia="Aptos" w:hAnsi="Aptos" w:cs="Aptos"/>
          <w:color w:val="000000" w:themeColor="text1"/>
        </w:rPr>
        <w:t xml:space="preserve"> </w:t>
      </w:r>
    </w:p>
    <w:p w14:paraId="6C351B05" w14:textId="6DA97102" w:rsidR="09CEA78D" w:rsidRDefault="4F07FA18" w:rsidP="003E4ABC">
      <w:pPr>
        <w:pStyle w:val="ListParagraph"/>
        <w:numPr>
          <w:ilvl w:val="0"/>
          <w:numId w:val="7"/>
        </w:numPr>
        <w:spacing w:after="0" w:line="259" w:lineRule="auto"/>
        <w:rPr>
          <w:rFonts w:ascii="Aptos" w:eastAsia="Aptos" w:hAnsi="Aptos" w:cs="Aptos"/>
          <w:color w:val="000000" w:themeColor="text1"/>
        </w:rPr>
      </w:pPr>
      <w:r w:rsidRPr="7DB80906">
        <w:rPr>
          <w:rFonts w:ascii="Aptos" w:eastAsia="Aptos" w:hAnsi="Aptos" w:cs="Aptos"/>
          <w:color w:val="000000" w:themeColor="text1"/>
        </w:rPr>
        <w:t>Based in and/or already delivering services and conducting activities within Bristol, North Somerset or South Gloucestershire.</w:t>
      </w:r>
    </w:p>
    <w:p w14:paraId="03CAAC4F" w14:textId="3B2E6382" w:rsidR="09CEA78D" w:rsidRDefault="4F07FA18" w:rsidP="003E4ABC">
      <w:pPr>
        <w:pStyle w:val="ListParagraph"/>
        <w:numPr>
          <w:ilvl w:val="0"/>
          <w:numId w:val="7"/>
        </w:numPr>
        <w:spacing w:after="0" w:line="259" w:lineRule="auto"/>
        <w:rPr>
          <w:rFonts w:ascii="Aptos" w:eastAsia="Aptos" w:hAnsi="Aptos" w:cs="Aptos"/>
          <w:color w:val="000000" w:themeColor="text1"/>
        </w:rPr>
      </w:pPr>
      <w:r w:rsidRPr="7DB80906">
        <w:rPr>
          <w:rFonts w:ascii="Aptos" w:eastAsia="Aptos" w:hAnsi="Aptos" w:cs="Aptos"/>
          <w:color w:val="000000" w:themeColor="text1"/>
        </w:rPr>
        <w:t>Focused on at least one of the many aspects that affect health and wellbeing – including things like inclusion, work, housing, education, money, air quality, safety, transport, social and community connections alongside health and care advice, support and services.</w:t>
      </w:r>
    </w:p>
    <w:p w14:paraId="1FAFEA55" w14:textId="0D34FA83" w:rsidR="09CEA78D" w:rsidRDefault="4F07FA18" w:rsidP="003E4ABC">
      <w:pPr>
        <w:pStyle w:val="ListParagraph"/>
        <w:numPr>
          <w:ilvl w:val="0"/>
          <w:numId w:val="7"/>
        </w:numPr>
        <w:spacing w:after="0" w:line="259" w:lineRule="auto"/>
        <w:rPr>
          <w:rFonts w:ascii="Aptos" w:eastAsia="Aptos" w:hAnsi="Aptos" w:cs="Aptos"/>
          <w:color w:val="000000" w:themeColor="text1"/>
        </w:rPr>
      </w:pPr>
      <w:r w:rsidRPr="7DB80906">
        <w:rPr>
          <w:rFonts w:ascii="Aptos" w:eastAsia="Aptos" w:hAnsi="Aptos" w:cs="Aptos"/>
          <w:color w:val="000000" w:themeColor="text1"/>
        </w:rPr>
        <w:t xml:space="preserve">Be willing to collaborate with other organisations on the Framework. </w:t>
      </w:r>
    </w:p>
    <w:p w14:paraId="1804F224" w14:textId="2205D991" w:rsidR="09CEA78D" w:rsidRDefault="4F07FA18" w:rsidP="7DB80906">
      <w:pPr>
        <w:spacing w:after="0" w:line="257" w:lineRule="auto"/>
        <w:rPr>
          <w:rFonts w:ascii="Aptos" w:eastAsia="Aptos" w:hAnsi="Aptos" w:cs="Aptos"/>
          <w:color w:val="000000" w:themeColor="text1"/>
        </w:rPr>
      </w:pPr>
      <w:r w:rsidRPr="7DB80906">
        <w:rPr>
          <w:rFonts w:ascii="Aptos" w:eastAsia="Aptos" w:hAnsi="Aptos" w:cs="Aptos"/>
          <w:color w:val="000000" w:themeColor="text1"/>
        </w:rPr>
        <w:t xml:space="preserve"> </w:t>
      </w:r>
    </w:p>
    <w:p w14:paraId="187CB0D6" w14:textId="63F845A4" w:rsidR="09CEA78D" w:rsidRDefault="4F07FA18" w:rsidP="7DB80906">
      <w:pPr>
        <w:spacing w:after="0" w:line="257" w:lineRule="auto"/>
        <w:rPr>
          <w:rFonts w:ascii="Aptos" w:eastAsia="Aptos" w:hAnsi="Aptos" w:cs="Aptos"/>
          <w:color w:val="000000" w:themeColor="text1"/>
        </w:rPr>
      </w:pPr>
      <w:r w:rsidRPr="7DB80906">
        <w:rPr>
          <w:rFonts w:ascii="Aptos" w:eastAsia="Aptos" w:hAnsi="Aptos" w:cs="Aptos"/>
          <w:color w:val="000000" w:themeColor="text1"/>
        </w:rPr>
        <w:t>We encourage all VCSE organisations, even the very smallest, to apply. The joining process has been intentionally designed to be proportional to size.</w:t>
      </w:r>
    </w:p>
    <w:p w14:paraId="5501A87B" w14:textId="5F2AE681" w:rsidR="09CEA78D" w:rsidRDefault="09CEA78D" w:rsidP="7DB80906">
      <w:pPr>
        <w:pStyle w:val="ListParagraph"/>
        <w:spacing w:after="0" w:line="259" w:lineRule="auto"/>
        <w:ind w:left="0"/>
        <w:rPr>
          <w:rFonts w:ascii="Aptos" w:eastAsia="Aptos" w:hAnsi="Aptos" w:cs="Aptos"/>
          <w:color w:val="000000" w:themeColor="text1"/>
          <w:highlight w:val="yellow"/>
        </w:rPr>
      </w:pPr>
    </w:p>
    <w:p w14:paraId="017EA883" w14:textId="6724FE1C" w:rsidR="09CEA78D" w:rsidRDefault="696CB945" w:rsidP="003E4ABC">
      <w:pPr>
        <w:pStyle w:val="ListParagraph"/>
        <w:numPr>
          <w:ilvl w:val="0"/>
          <w:numId w:val="8"/>
        </w:numPr>
        <w:spacing w:after="0" w:line="259" w:lineRule="auto"/>
        <w:rPr>
          <w:rFonts w:ascii="Aptos" w:eastAsia="Aptos" w:hAnsi="Aptos" w:cs="Aptos"/>
          <w:b/>
          <w:bCs/>
          <w:color w:val="000000" w:themeColor="text1"/>
        </w:rPr>
      </w:pPr>
      <w:r w:rsidRPr="7DB80906">
        <w:rPr>
          <w:rFonts w:ascii="Aptos" w:eastAsia="Aptos" w:hAnsi="Aptos" w:cs="Aptos"/>
          <w:b/>
          <w:bCs/>
          <w:color w:val="000000" w:themeColor="text1"/>
        </w:rPr>
        <w:t xml:space="preserve">Why should I join the </w:t>
      </w:r>
      <w:r w:rsidR="00F547A1">
        <w:rPr>
          <w:rFonts w:ascii="Aptos" w:eastAsia="Aptos" w:hAnsi="Aptos" w:cs="Aptos"/>
          <w:b/>
          <w:bCs/>
          <w:color w:val="000000" w:themeColor="text1"/>
        </w:rPr>
        <w:t xml:space="preserve">VCSE </w:t>
      </w:r>
      <w:r w:rsidRPr="7DB80906">
        <w:rPr>
          <w:rFonts w:ascii="Aptos" w:eastAsia="Aptos" w:hAnsi="Aptos" w:cs="Aptos"/>
          <w:b/>
          <w:bCs/>
          <w:color w:val="000000" w:themeColor="text1"/>
        </w:rPr>
        <w:t xml:space="preserve">Brokerage Framework? </w:t>
      </w:r>
      <w:r w:rsidR="2C06DD9E" w:rsidRPr="7DB80906">
        <w:rPr>
          <w:rFonts w:ascii="Aptos" w:eastAsia="Aptos" w:hAnsi="Aptos" w:cs="Aptos"/>
          <w:b/>
          <w:bCs/>
          <w:color w:val="000000" w:themeColor="text1"/>
        </w:rPr>
        <w:t>What’s in it for m</w:t>
      </w:r>
      <w:r w:rsidR="2022F8EE" w:rsidRPr="7DB80906">
        <w:rPr>
          <w:rFonts w:ascii="Aptos" w:eastAsia="Aptos" w:hAnsi="Aptos" w:cs="Aptos"/>
          <w:b/>
          <w:bCs/>
          <w:color w:val="000000" w:themeColor="text1"/>
        </w:rPr>
        <w:t xml:space="preserve">y </w:t>
      </w:r>
      <w:r w:rsidR="1DA95A06" w:rsidRPr="7DB80906">
        <w:rPr>
          <w:rFonts w:ascii="Aptos" w:eastAsia="Aptos" w:hAnsi="Aptos" w:cs="Aptos"/>
          <w:b/>
          <w:bCs/>
          <w:color w:val="000000" w:themeColor="text1"/>
        </w:rPr>
        <w:t>organisation</w:t>
      </w:r>
      <w:r w:rsidR="673EDDFA" w:rsidRPr="7DB80906">
        <w:rPr>
          <w:rFonts w:ascii="Aptos" w:eastAsia="Aptos" w:hAnsi="Aptos" w:cs="Aptos"/>
          <w:b/>
          <w:bCs/>
          <w:color w:val="000000" w:themeColor="text1"/>
        </w:rPr>
        <w:t>?</w:t>
      </w:r>
      <w:r w:rsidR="2C06DD9E" w:rsidRPr="7DB80906">
        <w:rPr>
          <w:rFonts w:ascii="Aptos" w:eastAsia="Aptos" w:hAnsi="Aptos" w:cs="Aptos"/>
          <w:b/>
          <w:bCs/>
          <w:color w:val="000000" w:themeColor="text1"/>
        </w:rPr>
        <w:t xml:space="preserve"> </w:t>
      </w:r>
    </w:p>
    <w:p w14:paraId="7E084B05" w14:textId="5078681A" w:rsidR="09CEA78D" w:rsidRDefault="09CEA78D" w:rsidP="7DB80906">
      <w:pPr>
        <w:spacing w:after="0" w:line="259" w:lineRule="auto"/>
        <w:rPr>
          <w:rFonts w:ascii="Aptos" w:eastAsia="Aptos" w:hAnsi="Aptos" w:cs="Aptos"/>
          <w:color w:val="000000" w:themeColor="text1"/>
        </w:rPr>
      </w:pPr>
    </w:p>
    <w:p w14:paraId="425CB79E" w14:textId="36C4FDBF" w:rsidR="09CEA78D" w:rsidRDefault="5A6615FD" w:rsidP="7DB80906">
      <w:pPr>
        <w:spacing w:after="0" w:line="257" w:lineRule="auto"/>
        <w:rPr>
          <w:rFonts w:ascii="Aptos" w:eastAsia="Aptos" w:hAnsi="Aptos" w:cs="Aptos"/>
          <w:color w:val="000000" w:themeColor="text1"/>
        </w:rPr>
      </w:pPr>
      <w:r w:rsidRPr="7DB80906">
        <w:rPr>
          <w:rFonts w:ascii="Aptos" w:eastAsia="Aptos" w:hAnsi="Aptos" w:cs="Aptos"/>
          <w:color w:val="000000" w:themeColor="text1"/>
        </w:rPr>
        <w:t>For VCSE organisations</w:t>
      </w:r>
      <w:r w:rsidR="32BE6459" w:rsidRPr="7DB80906">
        <w:rPr>
          <w:rFonts w:ascii="Aptos" w:eastAsia="Aptos" w:hAnsi="Aptos" w:cs="Aptos"/>
          <w:color w:val="000000" w:themeColor="text1"/>
        </w:rPr>
        <w:t>,</w:t>
      </w:r>
      <w:r w:rsidRPr="7DB80906">
        <w:rPr>
          <w:rFonts w:ascii="Aptos" w:eastAsia="Aptos" w:hAnsi="Aptos" w:cs="Aptos"/>
          <w:color w:val="000000" w:themeColor="text1"/>
        </w:rPr>
        <w:t xml:space="preserve"> the </w:t>
      </w:r>
      <w:r w:rsidR="00F547A1">
        <w:rPr>
          <w:rFonts w:ascii="Aptos" w:eastAsia="Aptos" w:hAnsi="Aptos" w:cs="Aptos"/>
          <w:color w:val="000000" w:themeColor="text1"/>
        </w:rPr>
        <w:t xml:space="preserve">VCSE </w:t>
      </w:r>
      <w:r w:rsidRPr="7DB80906">
        <w:rPr>
          <w:rFonts w:ascii="Aptos" w:eastAsia="Aptos" w:hAnsi="Aptos" w:cs="Aptos"/>
          <w:color w:val="000000" w:themeColor="text1"/>
        </w:rPr>
        <w:t>Brokerage Framework offers the following benefits:</w:t>
      </w:r>
    </w:p>
    <w:p w14:paraId="19DB9DFF" w14:textId="77777777" w:rsidR="008923C6" w:rsidRDefault="008923C6" w:rsidP="7DB80906">
      <w:pPr>
        <w:spacing w:after="0" w:line="257" w:lineRule="auto"/>
        <w:rPr>
          <w:rFonts w:ascii="Aptos" w:eastAsia="Aptos" w:hAnsi="Aptos" w:cs="Aptos"/>
          <w:color w:val="000000" w:themeColor="text1"/>
        </w:rPr>
      </w:pPr>
    </w:p>
    <w:p w14:paraId="2A6DE14C" w14:textId="51E25A44" w:rsidR="09CEA78D" w:rsidRDefault="5A6615FD" w:rsidP="003E4ABC">
      <w:pPr>
        <w:pStyle w:val="ListParagraph"/>
        <w:numPr>
          <w:ilvl w:val="0"/>
          <w:numId w:val="6"/>
        </w:numPr>
        <w:tabs>
          <w:tab w:val="left" w:pos="0"/>
          <w:tab w:val="left" w:pos="720"/>
        </w:tabs>
        <w:spacing w:line="259" w:lineRule="auto"/>
        <w:rPr>
          <w:rFonts w:ascii="Aptos" w:eastAsia="Aptos" w:hAnsi="Aptos" w:cs="Aptos"/>
          <w:color w:val="000000" w:themeColor="text1"/>
        </w:rPr>
      </w:pPr>
      <w:r w:rsidRPr="7DB80906">
        <w:rPr>
          <w:rFonts w:ascii="Aptos" w:eastAsia="Aptos" w:hAnsi="Aptos" w:cs="Aptos"/>
          <w:color w:val="000000" w:themeColor="text1"/>
        </w:rPr>
        <w:t>Easier funding applications</w:t>
      </w:r>
    </w:p>
    <w:p w14:paraId="75AE6B10" w14:textId="644DA025" w:rsidR="09CEA78D" w:rsidRDefault="5A6615FD" w:rsidP="003E4ABC">
      <w:pPr>
        <w:pStyle w:val="ListParagraph"/>
        <w:numPr>
          <w:ilvl w:val="0"/>
          <w:numId w:val="6"/>
        </w:numPr>
        <w:tabs>
          <w:tab w:val="left" w:pos="0"/>
          <w:tab w:val="left" w:pos="720"/>
        </w:tabs>
        <w:spacing w:line="259" w:lineRule="auto"/>
        <w:rPr>
          <w:rFonts w:ascii="Aptos" w:eastAsia="Aptos" w:hAnsi="Aptos" w:cs="Aptos"/>
          <w:color w:val="000000" w:themeColor="text1"/>
        </w:rPr>
      </w:pPr>
      <w:r w:rsidRPr="7DB80906">
        <w:rPr>
          <w:rFonts w:ascii="Aptos" w:eastAsia="Aptos" w:hAnsi="Aptos" w:cs="Aptos"/>
          <w:color w:val="000000" w:themeColor="text1"/>
        </w:rPr>
        <w:t xml:space="preserve">Fewer entry barriers to the public sector as the process </w:t>
      </w:r>
      <w:r w:rsidR="29213D98" w:rsidRPr="7DB80906">
        <w:rPr>
          <w:rFonts w:ascii="Aptos" w:eastAsia="Aptos" w:hAnsi="Aptos" w:cs="Aptos"/>
          <w:color w:val="000000" w:themeColor="text1"/>
        </w:rPr>
        <w:t xml:space="preserve">for joining </w:t>
      </w:r>
      <w:r w:rsidRPr="7DB80906">
        <w:rPr>
          <w:rFonts w:ascii="Aptos" w:eastAsia="Aptos" w:hAnsi="Aptos" w:cs="Aptos"/>
          <w:color w:val="000000" w:themeColor="text1"/>
        </w:rPr>
        <w:t>is proportionate to the size of your</w:t>
      </w:r>
      <w:r w:rsidR="4AFF528C" w:rsidRPr="7DB80906">
        <w:rPr>
          <w:rFonts w:ascii="Aptos" w:eastAsia="Aptos" w:hAnsi="Aptos" w:cs="Aptos"/>
          <w:color w:val="000000" w:themeColor="text1"/>
        </w:rPr>
        <w:t xml:space="preserve"> organisation</w:t>
      </w:r>
      <w:r w:rsidRPr="7DB80906">
        <w:rPr>
          <w:rFonts w:ascii="Aptos" w:eastAsia="Aptos" w:hAnsi="Aptos" w:cs="Aptos"/>
          <w:color w:val="000000" w:themeColor="text1"/>
        </w:rPr>
        <w:t xml:space="preserve"> </w:t>
      </w:r>
    </w:p>
    <w:p w14:paraId="2215ECC7" w14:textId="75036F3E" w:rsidR="09CEA78D" w:rsidRDefault="5A6615FD" w:rsidP="003E4ABC">
      <w:pPr>
        <w:pStyle w:val="ListParagraph"/>
        <w:numPr>
          <w:ilvl w:val="0"/>
          <w:numId w:val="6"/>
        </w:numPr>
        <w:tabs>
          <w:tab w:val="left" w:pos="0"/>
          <w:tab w:val="left" w:pos="720"/>
        </w:tabs>
        <w:spacing w:line="259" w:lineRule="auto"/>
        <w:rPr>
          <w:rFonts w:ascii="Aptos" w:eastAsia="Aptos" w:hAnsi="Aptos" w:cs="Aptos"/>
          <w:color w:val="000000" w:themeColor="text1"/>
        </w:rPr>
      </w:pPr>
      <w:r w:rsidRPr="7DB80906">
        <w:rPr>
          <w:rFonts w:ascii="Aptos" w:eastAsia="Aptos" w:hAnsi="Aptos" w:cs="Aptos"/>
          <w:color w:val="000000" w:themeColor="text1"/>
        </w:rPr>
        <w:t>Networking and relationship building with VCSE peers</w:t>
      </w:r>
    </w:p>
    <w:p w14:paraId="131499B8" w14:textId="3CD5FDD3" w:rsidR="09CEA78D" w:rsidRDefault="5A6615FD" w:rsidP="003E4ABC">
      <w:pPr>
        <w:pStyle w:val="ListParagraph"/>
        <w:numPr>
          <w:ilvl w:val="0"/>
          <w:numId w:val="6"/>
        </w:numPr>
        <w:tabs>
          <w:tab w:val="left" w:pos="0"/>
          <w:tab w:val="left" w:pos="720"/>
        </w:tabs>
        <w:spacing w:line="259" w:lineRule="auto"/>
        <w:rPr>
          <w:rFonts w:ascii="Aptos" w:eastAsia="Aptos" w:hAnsi="Aptos" w:cs="Aptos"/>
          <w:color w:val="000000" w:themeColor="text1"/>
        </w:rPr>
      </w:pPr>
      <w:r w:rsidRPr="7DB80906">
        <w:rPr>
          <w:rFonts w:ascii="Aptos" w:eastAsia="Aptos" w:hAnsi="Aptos" w:cs="Aptos"/>
          <w:color w:val="000000" w:themeColor="text1"/>
        </w:rPr>
        <w:t>Skill and practice sharing</w:t>
      </w:r>
    </w:p>
    <w:p w14:paraId="5A4E26F5" w14:textId="22840EC1" w:rsidR="09CEA78D" w:rsidRDefault="5A6615FD" w:rsidP="003E4ABC">
      <w:pPr>
        <w:pStyle w:val="ListParagraph"/>
        <w:numPr>
          <w:ilvl w:val="0"/>
          <w:numId w:val="6"/>
        </w:numPr>
        <w:tabs>
          <w:tab w:val="left" w:pos="0"/>
          <w:tab w:val="left" w:pos="720"/>
        </w:tabs>
        <w:spacing w:line="259" w:lineRule="auto"/>
        <w:rPr>
          <w:rFonts w:ascii="Aptos" w:eastAsia="Aptos" w:hAnsi="Aptos" w:cs="Aptos"/>
          <w:color w:val="000000" w:themeColor="text1"/>
        </w:rPr>
      </w:pPr>
      <w:r w:rsidRPr="7DB80906">
        <w:rPr>
          <w:rFonts w:ascii="Aptos" w:eastAsia="Aptos" w:hAnsi="Aptos" w:cs="Aptos"/>
          <w:color w:val="000000" w:themeColor="text1"/>
        </w:rPr>
        <w:lastRenderedPageBreak/>
        <w:t>Greater community voice in public sector decisions</w:t>
      </w:r>
    </w:p>
    <w:p w14:paraId="5D336A7C" w14:textId="1948FA4F" w:rsidR="09CEA78D" w:rsidRDefault="5A6615FD" w:rsidP="003E4ABC">
      <w:pPr>
        <w:pStyle w:val="ListParagraph"/>
        <w:numPr>
          <w:ilvl w:val="0"/>
          <w:numId w:val="6"/>
        </w:numPr>
        <w:tabs>
          <w:tab w:val="left" w:pos="0"/>
          <w:tab w:val="left" w:pos="720"/>
        </w:tabs>
        <w:spacing w:line="259" w:lineRule="auto"/>
        <w:rPr>
          <w:rFonts w:ascii="Aptos" w:eastAsia="Aptos" w:hAnsi="Aptos" w:cs="Aptos"/>
          <w:color w:val="000000" w:themeColor="text1"/>
        </w:rPr>
      </w:pPr>
      <w:r w:rsidRPr="7DB80906">
        <w:rPr>
          <w:rFonts w:ascii="Aptos" w:eastAsia="Aptos" w:hAnsi="Aptos" w:cs="Aptos"/>
          <w:color w:val="000000" w:themeColor="text1"/>
        </w:rPr>
        <w:t>Collaborative system reform and service design</w:t>
      </w:r>
    </w:p>
    <w:p w14:paraId="137D6AAB" w14:textId="77777777" w:rsidR="005E4EEC" w:rsidRDefault="005E4EEC" w:rsidP="005E4EEC">
      <w:pPr>
        <w:pStyle w:val="ListParagraph"/>
        <w:tabs>
          <w:tab w:val="left" w:pos="0"/>
          <w:tab w:val="left" w:pos="720"/>
        </w:tabs>
        <w:spacing w:line="259" w:lineRule="auto"/>
        <w:ind w:left="360"/>
        <w:rPr>
          <w:rFonts w:ascii="Aptos" w:eastAsia="Aptos" w:hAnsi="Aptos" w:cs="Aptos"/>
          <w:color w:val="000000" w:themeColor="text1"/>
        </w:rPr>
      </w:pPr>
    </w:p>
    <w:p w14:paraId="41F75032" w14:textId="757197F1" w:rsidR="005E4EEC" w:rsidRPr="005E4EEC" w:rsidRDefault="005E4EEC" w:rsidP="005E4EEC">
      <w:pPr>
        <w:pStyle w:val="ListParagraph"/>
        <w:numPr>
          <w:ilvl w:val="0"/>
          <w:numId w:val="8"/>
        </w:numPr>
        <w:tabs>
          <w:tab w:val="left" w:pos="0"/>
          <w:tab w:val="left" w:pos="720"/>
        </w:tabs>
        <w:spacing w:line="259" w:lineRule="auto"/>
        <w:rPr>
          <w:rFonts w:ascii="Aptos" w:eastAsia="Aptos" w:hAnsi="Aptos" w:cs="Aptos"/>
          <w:color w:val="000000" w:themeColor="text1"/>
        </w:rPr>
      </w:pPr>
      <w:r>
        <w:rPr>
          <w:rFonts w:ascii="Aptos" w:eastAsia="Aptos" w:hAnsi="Aptos" w:cs="Aptos"/>
          <w:b/>
          <w:bCs/>
          <w:color w:val="000000" w:themeColor="text1"/>
        </w:rPr>
        <w:t>What are the benefits for people and communities?</w:t>
      </w:r>
    </w:p>
    <w:p w14:paraId="72E09972" w14:textId="77777777" w:rsidR="005E4EEC" w:rsidRPr="005E4EEC" w:rsidRDefault="005E4EEC" w:rsidP="005E4EEC">
      <w:pPr>
        <w:pStyle w:val="ListParagraph"/>
        <w:tabs>
          <w:tab w:val="left" w:pos="0"/>
          <w:tab w:val="left" w:pos="720"/>
        </w:tabs>
        <w:spacing w:line="259" w:lineRule="auto"/>
        <w:ind w:left="360"/>
        <w:rPr>
          <w:rFonts w:ascii="Aptos" w:eastAsia="Aptos" w:hAnsi="Aptos" w:cs="Aptos"/>
          <w:color w:val="000000" w:themeColor="text1"/>
        </w:rPr>
      </w:pPr>
    </w:p>
    <w:p w14:paraId="02615135" w14:textId="5622806A" w:rsidR="005E4EEC" w:rsidRDefault="005E4EEC" w:rsidP="005E4EEC">
      <w:pPr>
        <w:pStyle w:val="ListParagraph"/>
        <w:numPr>
          <w:ilvl w:val="0"/>
          <w:numId w:val="10"/>
        </w:numPr>
        <w:tabs>
          <w:tab w:val="left" w:pos="0"/>
          <w:tab w:val="left" w:pos="720"/>
        </w:tabs>
        <w:spacing w:line="259" w:lineRule="auto"/>
        <w:rPr>
          <w:rFonts w:ascii="Aptos" w:eastAsia="Aptos" w:hAnsi="Aptos" w:cs="Aptos"/>
          <w:color w:val="000000" w:themeColor="text1"/>
        </w:rPr>
      </w:pPr>
      <w:r>
        <w:rPr>
          <w:rFonts w:ascii="Aptos" w:eastAsia="Aptos" w:hAnsi="Aptos" w:cs="Aptos"/>
          <w:color w:val="000000" w:themeColor="text1"/>
        </w:rPr>
        <w:t>A range of wellbeing and health activities and support designed to meet the diversity of the population.</w:t>
      </w:r>
    </w:p>
    <w:p w14:paraId="50D561D7" w14:textId="1AC1AF08" w:rsidR="005E4EEC" w:rsidRDefault="005E4EEC" w:rsidP="005E4EEC">
      <w:pPr>
        <w:pStyle w:val="ListParagraph"/>
        <w:numPr>
          <w:ilvl w:val="0"/>
          <w:numId w:val="10"/>
        </w:numPr>
        <w:tabs>
          <w:tab w:val="left" w:pos="0"/>
          <w:tab w:val="left" w:pos="720"/>
        </w:tabs>
        <w:spacing w:line="259" w:lineRule="auto"/>
        <w:rPr>
          <w:rFonts w:ascii="Aptos" w:eastAsia="Aptos" w:hAnsi="Aptos" w:cs="Aptos"/>
          <w:color w:val="000000" w:themeColor="text1"/>
        </w:rPr>
      </w:pPr>
      <w:r>
        <w:rPr>
          <w:rFonts w:ascii="Aptos" w:eastAsia="Aptos" w:hAnsi="Aptos" w:cs="Aptos"/>
          <w:color w:val="000000" w:themeColor="text1"/>
        </w:rPr>
        <w:t>Activities delivered by peers and organisations of the community.</w:t>
      </w:r>
    </w:p>
    <w:p w14:paraId="11C7E84F" w14:textId="2ACE44DC" w:rsidR="005E4EEC" w:rsidRDefault="005E4EEC" w:rsidP="005E4EEC">
      <w:pPr>
        <w:pStyle w:val="ListParagraph"/>
        <w:numPr>
          <w:ilvl w:val="0"/>
          <w:numId w:val="10"/>
        </w:numPr>
        <w:tabs>
          <w:tab w:val="left" w:pos="0"/>
          <w:tab w:val="left" w:pos="720"/>
        </w:tabs>
        <w:spacing w:line="259" w:lineRule="auto"/>
        <w:rPr>
          <w:rFonts w:ascii="Aptos" w:eastAsia="Aptos" w:hAnsi="Aptos" w:cs="Aptos"/>
          <w:color w:val="000000" w:themeColor="text1"/>
        </w:rPr>
      </w:pPr>
      <w:r>
        <w:rPr>
          <w:rFonts w:ascii="Aptos" w:eastAsia="Aptos" w:hAnsi="Aptos" w:cs="Aptos"/>
          <w:color w:val="000000" w:themeColor="text1"/>
        </w:rPr>
        <w:t>Trusted relationships wit local and connected VCSE organisations.</w:t>
      </w:r>
    </w:p>
    <w:p w14:paraId="6039C4A7" w14:textId="77777777" w:rsidR="005E4EEC" w:rsidRDefault="005E4EEC" w:rsidP="005E4EEC">
      <w:pPr>
        <w:pStyle w:val="ListParagraph"/>
        <w:tabs>
          <w:tab w:val="left" w:pos="0"/>
          <w:tab w:val="left" w:pos="720"/>
        </w:tabs>
        <w:spacing w:line="259" w:lineRule="auto"/>
        <w:rPr>
          <w:rFonts w:ascii="Aptos" w:eastAsia="Aptos" w:hAnsi="Aptos" w:cs="Aptos"/>
          <w:color w:val="000000" w:themeColor="text1"/>
        </w:rPr>
      </w:pPr>
    </w:p>
    <w:p w14:paraId="64D60FC9" w14:textId="608BE043" w:rsidR="005E4EEC" w:rsidRPr="005E4EEC" w:rsidRDefault="005E4EEC" w:rsidP="005E4EEC">
      <w:pPr>
        <w:pStyle w:val="ListParagraph"/>
        <w:numPr>
          <w:ilvl w:val="0"/>
          <w:numId w:val="8"/>
        </w:numPr>
        <w:tabs>
          <w:tab w:val="left" w:pos="0"/>
          <w:tab w:val="left" w:pos="720"/>
        </w:tabs>
        <w:spacing w:line="259" w:lineRule="auto"/>
        <w:rPr>
          <w:rFonts w:ascii="Aptos" w:eastAsia="Aptos" w:hAnsi="Aptos" w:cs="Aptos"/>
          <w:color w:val="000000" w:themeColor="text1"/>
        </w:rPr>
      </w:pPr>
      <w:r>
        <w:rPr>
          <w:rFonts w:ascii="Aptos" w:eastAsia="Aptos" w:hAnsi="Aptos" w:cs="Aptos"/>
          <w:b/>
          <w:bCs/>
          <w:color w:val="000000" w:themeColor="text1"/>
        </w:rPr>
        <w:t>What are the benefits for health programme managers?</w:t>
      </w:r>
    </w:p>
    <w:p w14:paraId="7CBB8F20" w14:textId="77777777" w:rsidR="005E4EEC" w:rsidRPr="005E4EEC" w:rsidRDefault="005E4EEC" w:rsidP="005E4EEC">
      <w:pPr>
        <w:pStyle w:val="ListParagraph"/>
        <w:tabs>
          <w:tab w:val="left" w:pos="0"/>
          <w:tab w:val="left" w:pos="720"/>
        </w:tabs>
        <w:spacing w:line="259" w:lineRule="auto"/>
        <w:ind w:left="360"/>
        <w:rPr>
          <w:rFonts w:ascii="Aptos" w:eastAsia="Aptos" w:hAnsi="Aptos" w:cs="Aptos"/>
          <w:color w:val="000000" w:themeColor="text1"/>
        </w:rPr>
      </w:pPr>
    </w:p>
    <w:p w14:paraId="0BBFBB41" w14:textId="37A788FD" w:rsidR="005E4EEC" w:rsidRDefault="005E4EEC" w:rsidP="005E4EEC">
      <w:pPr>
        <w:pStyle w:val="ListParagraph"/>
        <w:numPr>
          <w:ilvl w:val="0"/>
          <w:numId w:val="11"/>
        </w:numPr>
        <w:tabs>
          <w:tab w:val="left" w:pos="0"/>
          <w:tab w:val="left" w:pos="720"/>
        </w:tabs>
        <w:spacing w:line="259" w:lineRule="auto"/>
        <w:rPr>
          <w:rFonts w:ascii="Aptos" w:eastAsia="Aptos" w:hAnsi="Aptos" w:cs="Aptos"/>
          <w:color w:val="000000" w:themeColor="text1"/>
        </w:rPr>
      </w:pPr>
      <w:r>
        <w:rPr>
          <w:rFonts w:ascii="Aptos" w:eastAsia="Aptos" w:hAnsi="Aptos" w:cs="Aptos"/>
          <w:color w:val="000000" w:themeColor="text1"/>
        </w:rPr>
        <w:t>Ability to reach diverse, quality assured VCSE organisations that are place, identity and practice based.</w:t>
      </w:r>
    </w:p>
    <w:p w14:paraId="386A8A5D" w14:textId="4656DB2F" w:rsidR="00662E8D" w:rsidRDefault="00662E8D" w:rsidP="005E4EEC">
      <w:pPr>
        <w:pStyle w:val="ListParagraph"/>
        <w:numPr>
          <w:ilvl w:val="0"/>
          <w:numId w:val="11"/>
        </w:numPr>
        <w:tabs>
          <w:tab w:val="left" w:pos="0"/>
          <w:tab w:val="left" w:pos="720"/>
        </w:tabs>
        <w:spacing w:line="259" w:lineRule="auto"/>
        <w:rPr>
          <w:rFonts w:ascii="Aptos" w:eastAsia="Aptos" w:hAnsi="Aptos" w:cs="Aptos"/>
          <w:color w:val="000000" w:themeColor="text1"/>
        </w:rPr>
      </w:pPr>
      <w:r>
        <w:rPr>
          <w:rFonts w:ascii="Aptos" w:eastAsia="Aptos" w:hAnsi="Aptos" w:cs="Aptos"/>
          <w:color w:val="000000" w:themeColor="text1"/>
        </w:rPr>
        <w:t>A ready to go, robust, inclusive process.</w:t>
      </w:r>
    </w:p>
    <w:p w14:paraId="26D76A84" w14:textId="604FCD35" w:rsidR="00662E8D" w:rsidRDefault="00662E8D" w:rsidP="005E4EEC">
      <w:pPr>
        <w:pStyle w:val="ListParagraph"/>
        <w:numPr>
          <w:ilvl w:val="0"/>
          <w:numId w:val="11"/>
        </w:numPr>
        <w:tabs>
          <w:tab w:val="left" w:pos="0"/>
          <w:tab w:val="left" w:pos="720"/>
        </w:tabs>
        <w:spacing w:line="259" w:lineRule="auto"/>
        <w:rPr>
          <w:rFonts w:ascii="Aptos" w:eastAsia="Aptos" w:hAnsi="Aptos" w:cs="Aptos"/>
          <w:color w:val="000000" w:themeColor="text1"/>
        </w:rPr>
      </w:pPr>
      <w:r>
        <w:rPr>
          <w:rFonts w:ascii="Aptos" w:eastAsia="Aptos" w:hAnsi="Aptos" w:cs="Aptos"/>
          <w:color w:val="000000" w:themeColor="text1"/>
        </w:rPr>
        <w:t>Health and wellbeing activities and support linked to programme and system outcomes.</w:t>
      </w:r>
    </w:p>
    <w:p w14:paraId="04DAD1B8" w14:textId="001D8E18" w:rsidR="00662E8D" w:rsidRPr="005E4EEC" w:rsidRDefault="00662E8D" w:rsidP="005E4EEC">
      <w:pPr>
        <w:pStyle w:val="ListParagraph"/>
        <w:numPr>
          <w:ilvl w:val="0"/>
          <w:numId w:val="11"/>
        </w:numPr>
        <w:tabs>
          <w:tab w:val="left" w:pos="0"/>
          <w:tab w:val="left" w:pos="720"/>
        </w:tabs>
        <w:spacing w:line="259" w:lineRule="auto"/>
        <w:rPr>
          <w:rFonts w:ascii="Aptos" w:eastAsia="Aptos" w:hAnsi="Aptos" w:cs="Aptos"/>
          <w:color w:val="000000" w:themeColor="text1"/>
        </w:rPr>
      </w:pPr>
      <w:r>
        <w:rPr>
          <w:rFonts w:ascii="Aptos" w:eastAsia="Aptos" w:hAnsi="Aptos" w:cs="Aptos"/>
          <w:color w:val="000000" w:themeColor="text1"/>
        </w:rPr>
        <w:t>Ready made grant and contract templates.</w:t>
      </w:r>
    </w:p>
    <w:p w14:paraId="5F1CEE58" w14:textId="77777777" w:rsidR="008649D3" w:rsidRDefault="008649D3" w:rsidP="7DB80906">
      <w:pPr>
        <w:spacing w:after="0" w:line="259" w:lineRule="auto"/>
        <w:rPr>
          <w:rFonts w:ascii="Aptos" w:eastAsia="Aptos" w:hAnsi="Aptos" w:cs="Aptos"/>
          <w:color w:val="000000" w:themeColor="text1"/>
        </w:rPr>
      </w:pPr>
    </w:p>
    <w:p w14:paraId="5B121664" w14:textId="63DE0CAB" w:rsidR="00A17E05" w:rsidRDefault="2C06DD9E" w:rsidP="003E4ABC">
      <w:pPr>
        <w:pStyle w:val="ListParagraph"/>
        <w:numPr>
          <w:ilvl w:val="0"/>
          <w:numId w:val="8"/>
        </w:numPr>
        <w:spacing w:after="0" w:line="259" w:lineRule="auto"/>
        <w:rPr>
          <w:rFonts w:ascii="Aptos" w:eastAsia="Aptos" w:hAnsi="Aptos" w:cs="Aptos"/>
          <w:b/>
          <w:bCs/>
          <w:color w:val="000000" w:themeColor="text1"/>
        </w:rPr>
      </w:pPr>
      <w:r w:rsidRPr="7DB80906">
        <w:rPr>
          <w:rFonts w:ascii="Aptos" w:eastAsia="Aptos" w:hAnsi="Aptos" w:cs="Aptos"/>
          <w:b/>
          <w:bCs/>
          <w:color w:val="000000" w:themeColor="text1"/>
        </w:rPr>
        <w:t>Can large national charities</w:t>
      </w:r>
      <w:r w:rsidR="00F547A1">
        <w:rPr>
          <w:rFonts w:ascii="Aptos" w:eastAsia="Aptos" w:hAnsi="Aptos" w:cs="Aptos"/>
          <w:b/>
          <w:bCs/>
          <w:color w:val="000000" w:themeColor="text1"/>
        </w:rPr>
        <w:t xml:space="preserve"> or organisations</w:t>
      </w:r>
      <w:r w:rsidRPr="7DB80906">
        <w:rPr>
          <w:rFonts w:ascii="Aptos" w:eastAsia="Aptos" w:hAnsi="Aptos" w:cs="Aptos"/>
          <w:b/>
          <w:bCs/>
          <w:color w:val="000000" w:themeColor="text1"/>
        </w:rPr>
        <w:t xml:space="preserve"> apply to join the Framework?</w:t>
      </w:r>
    </w:p>
    <w:p w14:paraId="08DA2C7B" w14:textId="560ED9E2" w:rsidR="09CEA78D" w:rsidRDefault="09CEA78D" w:rsidP="7DB80906">
      <w:pPr>
        <w:spacing w:after="0" w:line="259" w:lineRule="auto"/>
        <w:rPr>
          <w:rFonts w:ascii="Aptos" w:eastAsia="Aptos" w:hAnsi="Aptos" w:cs="Aptos"/>
          <w:i/>
          <w:iCs/>
          <w:color w:val="000000" w:themeColor="text1"/>
        </w:rPr>
      </w:pPr>
    </w:p>
    <w:p w14:paraId="3FC99AF6" w14:textId="4A0A4E81" w:rsidR="3A4791FB" w:rsidRDefault="3A4791FB" w:rsidP="7DB80906">
      <w:pPr>
        <w:spacing w:after="0" w:line="259" w:lineRule="auto"/>
        <w:rPr>
          <w:rFonts w:ascii="Aptos" w:eastAsia="Aptos" w:hAnsi="Aptos" w:cs="Aptos"/>
          <w:color w:val="000000" w:themeColor="text1"/>
        </w:rPr>
      </w:pPr>
      <w:r w:rsidRPr="7DB80906">
        <w:rPr>
          <w:rFonts w:ascii="Aptos" w:eastAsia="Aptos" w:hAnsi="Aptos" w:cs="Aptos"/>
          <w:color w:val="000000" w:themeColor="text1"/>
        </w:rPr>
        <w:t>A</w:t>
      </w:r>
      <w:r w:rsidR="6B1B760C" w:rsidRPr="7DB80906">
        <w:rPr>
          <w:rFonts w:ascii="Aptos" w:eastAsia="Aptos" w:hAnsi="Aptos" w:cs="Aptos"/>
          <w:color w:val="000000" w:themeColor="text1"/>
        </w:rPr>
        <w:t xml:space="preserve">ny </w:t>
      </w:r>
      <w:r w:rsidR="00F547A1">
        <w:rPr>
          <w:rFonts w:ascii="Aptos" w:eastAsia="Aptos" w:hAnsi="Aptos" w:cs="Aptos"/>
          <w:color w:val="000000" w:themeColor="text1"/>
        </w:rPr>
        <w:t>VCSE organisation</w:t>
      </w:r>
      <w:r w:rsidR="6B1B760C" w:rsidRPr="7DB80906">
        <w:rPr>
          <w:rFonts w:ascii="Aptos" w:eastAsia="Aptos" w:hAnsi="Aptos" w:cs="Aptos"/>
          <w:color w:val="000000" w:themeColor="text1"/>
        </w:rPr>
        <w:t xml:space="preserve"> can apply provided they meet the criteria for joining and the quality assurance requirements relevant to their size. </w:t>
      </w:r>
      <w:r w:rsidR="1F537EBB" w:rsidRPr="7DB80906">
        <w:rPr>
          <w:rFonts w:ascii="Aptos" w:eastAsia="Aptos" w:hAnsi="Aptos" w:cs="Aptos"/>
          <w:color w:val="000000" w:themeColor="text1"/>
        </w:rPr>
        <w:t>Th</w:t>
      </w:r>
      <w:r w:rsidR="75E8B47E" w:rsidRPr="7DB80906">
        <w:rPr>
          <w:rFonts w:ascii="Aptos" w:eastAsia="Aptos" w:hAnsi="Aptos" w:cs="Aptos"/>
          <w:color w:val="000000" w:themeColor="text1"/>
        </w:rPr>
        <w:t xml:space="preserve">is includes being able to </w:t>
      </w:r>
      <w:r w:rsidR="1F537EBB" w:rsidRPr="7DB80906">
        <w:rPr>
          <w:rFonts w:ascii="Aptos" w:eastAsia="Aptos" w:hAnsi="Aptos" w:cs="Aptos"/>
          <w:color w:val="000000" w:themeColor="text1"/>
        </w:rPr>
        <w:t>demonstrat</w:t>
      </w:r>
      <w:r w:rsidR="0576536F" w:rsidRPr="7DB80906">
        <w:rPr>
          <w:rFonts w:ascii="Aptos" w:eastAsia="Aptos" w:hAnsi="Aptos" w:cs="Aptos"/>
          <w:color w:val="000000" w:themeColor="text1"/>
        </w:rPr>
        <w:t>e</w:t>
      </w:r>
      <w:r w:rsidR="1F537EBB" w:rsidRPr="7DB80906">
        <w:rPr>
          <w:rFonts w:ascii="Aptos" w:eastAsia="Aptos" w:hAnsi="Aptos" w:cs="Aptos"/>
          <w:color w:val="000000" w:themeColor="text1"/>
        </w:rPr>
        <w:t xml:space="preserve"> </w:t>
      </w:r>
      <w:r w:rsidR="3E44C55F" w:rsidRPr="7DB80906">
        <w:rPr>
          <w:rFonts w:ascii="Aptos" w:eastAsia="Aptos" w:hAnsi="Aptos" w:cs="Aptos"/>
          <w:color w:val="000000" w:themeColor="text1"/>
        </w:rPr>
        <w:t>that t</w:t>
      </w:r>
      <w:r w:rsidR="2C06DD9E" w:rsidRPr="7DB80906">
        <w:rPr>
          <w:rFonts w:ascii="Aptos" w:eastAsia="Aptos" w:hAnsi="Aptos" w:cs="Aptos"/>
          <w:color w:val="000000" w:themeColor="text1"/>
        </w:rPr>
        <w:t xml:space="preserve">hey are based in and/or already delivering services and conducting activities within </w:t>
      </w:r>
      <w:r w:rsidR="196D61E2" w:rsidRPr="7DB80906">
        <w:rPr>
          <w:rFonts w:ascii="Aptos" w:eastAsia="Aptos" w:hAnsi="Aptos" w:cs="Aptos"/>
          <w:color w:val="000000" w:themeColor="text1"/>
        </w:rPr>
        <w:t>BNSSG.</w:t>
      </w:r>
    </w:p>
    <w:p w14:paraId="652354E7" w14:textId="19126D23" w:rsidR="00A17E05" w:rsidRDefault="00A17E05" w:rsidP="7DB80906">
      <w:pPr>
        <w:spacing w:after="0" w:line="259" w:lineRule="auto"/>
        <w:rPr>
          <w:rFonts w:ascii="Aptos" w:eastAsia="Aptos" w:hAnsi="Aptos" w:cs="Aptos"/>
          <w:color w:val="000000" w:themeColor="text1"/>
        </w:rPr>
      </w:pPr>
    </w:p>
    <w:p w14:paraId="76671436" w14:textId="0A926796" w:rsidR="00A17E05" w:rsidRDefault="2C06DD9E" w:rsidP="003E4ABC">
      <w:pPr>
        <w:pStyle w:val="ListParagraph"/>
        <w:numPr>
          <w:ilvl w:val="0"/>
          <w:numId w:val="8"/>
        </w:numPr>
        <w:spacing w:after="0" w:line="259" w:lineRule="auto"/>
        <w:rPr>
          <w:rFonts w:ascii="Aptos" w:eastAsia="Aptos" w:hAnsi="Aptos" w:cs="Aptos"/>
          <w:b/>
          <w:bCs/>
          <w:color w:val="000000" w:themeColor="text1"/>
        </w:rPr>
      </w:pPr>
      <w:r w:rsidRPr="7DB80906">
        <w:rPr>
          <w:rFonts w:ascii="Calibri" w:eastAsia="Calibri" w:hAnsi="Calibri" w:cs="Calibri"/>
          <w:b/>
          <w:bCs/>
          <w:color w:val="000000" w:themeColor="text1"/>
          <w:sz w:val="22"/>
          <w:szCs w:val="22"/>
        </w:rPr>
        <w:t xml:space="preserve"> </w:t>
      </w:r>
      <w:r w:rsidRPr="7DB80906">
        <w:rPr>
          <w:rFonts w:ascii="Aptos" w:eastAsia="Aptos" w:hAnsi="Aptos" w:cs="Aptos"/>
          <w:b/>
          <w:bCs/>
          <w:color w:val="000000" w:themeColor="text1"/>
        </w:rPr>
        <w:t>What are the Quality Assurance bandings, and what do they mean?</w:t>
      </w:r>
    </w:p>
    <w:p w14:paraId="50C84829" w14:textId="243C7D7C" w:rsidR="00A17E05" w:rsidRDefault="00A17E05" w:rsidP="7DB80906">
      <w:pPr>
        <w:spacing w:after="0" w:line="259" w:lineRule="auto"/>
        <w:rPr>
          <w:rFonts w:ascii="Aptos" w:eastAsia="Aptos" w:hAnsi="Aptos" w:cs="Aptos"/>
          <w:color w:val="000000" w:themeColor="text1"/>
        </w:rPr>
      </w:pPr>
    </w:p>
    <w:p w14:paraId="73E1E58A" w14:textId="32004813" w:rsidR="664ABE92" w:rsidRDefault="664ABE92" w:rsidP="7DB80906">
      <w:pPr>
        <w:spacing w:after="0" w:line="259" w:lineRule="auto"/>
        <w:rPr>
          <w:rFonts w:ascii="Aptos" w:eastAsia="Aptos" w:hAnsi="Aptos" w:cs="Aptos"/>
          <w:color w:val="000000" w:themeColor="text1"/>
        </w:rPr>
      </w:pPr>
      <w:r w:rsidRPr="7DB80906">
        <w:rPr>
          <w:rFonts w:ascii="Aptos" w:eastAsia="Aptos" w:hAnsi="Aptos" w:cs="Aptos"/>
          <w:color w:val="000000" w:themeColor="text1"/>
        </w:rPr>
        <w:t>The Quality Assurance bandings relate to the size of your organisation as measured by your annual income</w:t>
      </w:r>
      <w:r w:rsidR="3366B28F" w:rsidRPr="7DB80906">
        <w:rPr>
          <w:rFonts w:ascii="Aptos" w:eastAsia="Aptos" w:hAnsi="Aptos" w:cs="Aptos"/>
          <w:color w:val="000000" w:themeColor="text1"/>
        </w:rPr>
        <w:t xml:space="preserve">. They determine the level of quality assurance </w:t>
      </w:r>
      <w:r w:rsidR="635C085B" w:rsidRPr="7DB80906">
        <w:rPr>
          <w:rFonts w:ascii="Aptos" w:eastAsia="Aptos" w:hAnsi="Aptos" w:cs="Aptos"/>
          <w:color w:val="000000" w:themeColor="text1"/>
        </w:rPr>
        <w:t xml:space="preserve">evidence you will be </w:t>
      </w:r>
      <w:r w:rsidR="3366B28F" w:rsidRPr="7DB80906">
        <w:rPr>
          <w:rFonts w:ascii="Aptos" w:eastAsia="Aptos" w:hAnsi="Aptos" w:cs="Aptos"/>
          <w:color w:val="000000" w:themeColor="text1"/>
        </w:rPr>
        <w:t xml:space="preserve">required </w:t>
      </w:r>
      <w:r w:rsidR="23490B5D" w:rsidRPr="7DB80906">
        <w:rPr>
          <w:rFonts w:ascii="Aptos" w:eastAsia="Aptos" w:hAnsi="Aptos" w:cs="Aptos"/>
          <w:color w:val="000000" w:themeColor="text1"/>
        </w:rPr>
        <w:t>to submit proportional to your organisation’s size. The purpose of the Quality Assurance bandings is to</w:t>
      </w:r>
      <w:r w:rsidR="31DD95AC" w:rsidRPr="7DB80906">
        <w:rPr>
          <w:rFonts w:ascii="Aptos" w:eastAsia="Aptos" w:hAnsi="Aptos" w:cs="Aptos"/>
          <w:color w:val="000000" w:themeColor="text1"/>
        </w:rPr>
        <w:t xml:space="preserve"> help reduce barriers to participation for smaller organisations by making the requirements proportional to their size. </w:t>
      </w:r>
      <w:r w:rsidR="23490B5D" w:rsidRPr="7DB80906">
        <w:rPr>
          <w:rFonts w:ascii="Aptos" w:eastAsia="Aptos" w:hAnsi="Aptos" w:cs="Aptos"/>
          <w:color w:val="000000" w:themeColor="text1"/>
        </w:rPr>
        <w:t xml:space="preserve"> T</w:t>
      </w:r>
      <w:r w:rsidRPr="7DB80906">
        <w:rPr>
          <w:rFonts w:ascii="Aptos" w:eastAsia="Aptos" w:hAnsi="Aptos" w:cs="Aptos"/>
          <w:color w:val="000000" w:themeColor="text1"/>
        </w:rPr>
        <w:t xml:space="preserve">he bandings are shown in the table below. </w:t>
      </w:r>
    </w:p>
    <w:p w14:paraId="365B7066" w14:textId="77777777" w:rsidR="009B725F" w:rsidRDefault="009B725F" w:rsidP="7DB80906">
      <w:pPr>
        <w:spacing w:after="0" w:line="259" w:lineRule="auto"/>
        <w:rPr>
          <w:rFonts w:ascii="Aptos" w:eastAsia="Aptos" w:hAnsi="Aptos" w:cs="Aptos"/>
          <w:color w:val="000000" w:themeColor="text1"/>
        </w:rPr>
      </w:pPr>
    </w:p>
    <w:p w14:paraId="7B9844CC" w14:textId="79A7DBB1" w:rsidR="7DB80906" w:rsidRDefault="7DB80906" w:rsidP="7DB80906">
      <w:pPr>
        <w:spacing w:after="0" w:line="259" w:lineRule="auto"/>
        <w:rPr>
          <w:rFonts w:ascii="Aptos" w:eastAsia="Aptos" w:hAnsi="Aptos" w:cs="Aptos"/>
          <w:color w:val="000000" w:themeColor="text1"/>
        </w:rPr>
      </w:pPr>
    </w:p>
    <w:tbl>
      <w:tblPr>
        <w:tblW w:w="0" w:type="auto"/>
        <w:tblInd w:w="40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975"/>
        <w:gridCol w:w="1290"/>
      </w:tblGrid>
      <w:tr w:rsidR="7DB80906" w14:paraId="792917A8" w14:textId="77777777" w:rsidTr="7DB80906">
        <w:trPr>
          <w:trHeight w:val="300"/>
        </w:trPr>
        <w:tc>
          <w:tcPr>
            <w:tcW w:w="3975" w:type="dxa"/>
            <w:tcBorders>
              <w:top w:val="single" w:sz="6" w:space="0" w:color="auto"/>
              <w:left w:val="single" w:sz="6" w:space="0" w:color="auto"/>
              <w:bottom w:val="single" w:sz="6" w:space="0" w:color="auto"/>
              <w:right w:val="single" w:sz="6" w:space="0" w:color="auto"/>
            </w:tcBorders>
            <w:tcMar>
              <w:left w:w="105" w:type="dxa"/>
              <w:right w:w="105" w:type="dxa"/>
            </w:tcMar>
          </w:tcPr>
          <w:p w14:paraId="19D07D14" w14:textId="57889AD1" w:rsidR="7DB80906" w:rsidRDefault="7DB80906" w:rsidP="7DB80906">
            <w:pPr>
              <w:spacing w:after="0" w:line="240" w:lineRule="auto"/>
              <w:rPr>
                <w:rFonts w:ascii="Aptos" w:eastAsia="Aptos" w:hAnsi="Aptos" w:cs="Aptos"/>
                <w:color w:val="000000" w:themeColor="text1"/>
                <w:sz w:val="22"/>
                <w:szCs w:val="22"/>
              </w:rPr>
            </w:pPr>
            <w:r w:rsidRPr="7DB80906">
              <w:rPr>
                <w:rFonts w:ascii="Aptos" w:eastAsia="Aptos" w:hAnsi="Aptos" w:cs="Aptos"/>
                <w:b/>
                <w:bCs/>
                <w:color w:val="000000" w:themeColor="text1"/>
                <w:sz w:val="22"/>
                <w:szCs w:val="22"/>
              </w:rPr>
              <w:t>Organisation’s annual income</w:t>
            </w:r>
          </w:p>
        </w:tc>
        <w:tc>
          <w:tcPr>
            <w:tcW w:w="1290" w:type="dxa"/>
            <w:tcBorders>
              <w:top w:val="single" w:sz="6" w:space="0" w:color="auto"/>
              <w:left w:val="single" w:sz="6" w:space="0" w:color="auto"/>
              <w:bottom w:val="single" w:sz="6" w:space="0" w:color="auto"/>
              <w:right w:val="single" w:sz="6" w:space="0" w:color="auto"/>
            </w:tcBorders>
            <w:tcMar>
              <w:left w:w="105" w:type="dxa"/>
              <w:right w:w="105" w:type="dxa"/>
            </w:tcMar>
          </w:tcPr>
          <w:p w14:paraId="65F65D16" w14:textId="01AAA5C0" w:rsidR="7DB80906" w:rsidRDefault="7DB80906" w:rsidP="7DB80906">
            <w:pPr>
              <w:spacing w:after="0" w:line="240" w:lineRule="auto"/>
              <w:rPr>
                <w:rFonts w:ascii="Aptos" w:eastAsia="Aptos" w:hAnsi="Aptos" w:cs="Aptos"/>
                <w:color w:val="000000" w:themeColor="text1"/>
                <w:sz w:val="22"/>
                <w:szCs w:val="22"/>
              </w:rPr>
            </w:pPr>
            <w:r w:rsidRPr="7DB80906">
              <w:rPr>
                <w:rFonts w:ascii="Aptos" w:eastAsia="Aptos" w:hAnsi="Aptos" w:cs="Aptos"/>
                <w:b/>
                <w:bCs/>
                <w:color w:val="000000" w:themeColor="text1"/>
                <w:sz w:val="22"/>
                <w:szCs w:val="22"/>
              </w:rPr>
              <w:t>Band</w:t>
            </w:r>
          </w:p>
        </w:tc>
      </w:tr>
      <w:tr w:rsidR="7DB80906" w14:paraId="2EED1828" w14:textId="77777777" w:rsidTr="7DB80906">
        <w:trPr>
          <w:trHeight w:val="300"/>
        </w:trPr>
        <w:tc>
          <w:tcPr>
            <w:tcW w:w="3975" w:type="dxa"/>
            <w:tcBorders>
              <w:top w:val="single" w:sz="6" w:space="0" w:color="auto"/>
              <w:left w:val="single" w:sz="6" w:space="0" w:color="auto"/>
              <w:bottom w:val="single" w:sz="6" w:space="0" w:color="auto"/>
              <w:right w:val="single" w:sz="6" w:space="0" w:color="auto"/>
            </w:tcBorders>
            <w:tcMar>
              <w:left w:w="105" w:type="dxa"/>
              <w:right w:w="105" w:type="dxa"/>
            </w:tcMar>
          </w:tcPr>
          <w:p w14:paraId="5A0ACC12" w14:textId="5097A3BA" w:rsidR="7DB80906" w:rsidRDefault="7DB80906" w:rsidP="7DB80906">
            <w:pPr>
              <w:spacing w:after="0" w:line="240" w:lineRule="auto"/>
              <w:rPr>
                <w:rFonts w:ascii="Aptos" w:eastAsia="Aptos" w:hAnsi="Aptos" w:cs="Aptos"/>
                <w:color w:val="000000" w:themeColor="text1"/>
                <w:sz w:val="22"/>
                <w:szCs w:val="22"/>
              </w:rPr>
            </w:pPr>
            <w:r w:rsidRPr="7DB80906">
              <w:rPr>
                <w:rFonts w:ascii="Aptos" w:eastAsia="Aptos" w:hAnsi="Aptos" w:cs="Aptos"/>
                <w:color w:val="000000" w:themeColor="text1"/>
                <w:sz w:val="22"/>
                <w:szCs w:val="22"/>
              </w:rPr>
              <w:t xml:space="preserve">Up to £100,000 </w:t>
            </w:r>
          </w:p>
        </w:tc>
        <w:tc>
          <w:tcPr>
            <w:tcW w:w="1290" w:type="dxa"/>
            <w:tcBorders>
              <w:top w:val="single" w:sz="6" w:space="0" w:color="auto"/>
              <w:left w:val="single" w:sz="6" w:space="0" w:color="auto"/>
              <w:bottom w:val="single" w:sz="6" w:space="0" w:color="auto"/>
              <w:right w:val="single" w:sz="6" w:space="0" w:color="auto"/>
            </w:tcBorders>
            <w:tcMar>
              <w:left w:w="105" w:type="dxa"/>
              <w:right w:w="105" w:type="dxa"/>
            </w:tcMar>
          </w:tcPr>
          <w:p w14:paraId="4140922F" w14:textId="5B976224" w:rsidR="7DB80906" w:rsidRDefault="7DB80906" w:rsidP="7DB80906">
            <w:pPr>
              <w:spacing w:after="0" w:line="240" w:lineRule="auto"/>
              <w:rPr>
                <w:rFonts w:ascii="Aptos" w:eastAsia="Aptos" w:hAnsi="Aptos" w:cs="Aptos"/>
                <w:color w:val="000000" w:themeColor="text1"/>
                <w:sz w:val="22"/>
                <w:szCs w:val="22"/>
              </w:rPr>
            </w:pPr>
            <w:r w:rsidRPr="7DB80906">
              <w:rPr>
                <w:rFonts w:ascii="Aptos" w:eastAsia="Aptos" w:hAnsi="Aptos" w:cs="Aptos"/>
                <w:color w:val="000000" w:themeColor="text1"/>
                <w:sz w:val="22"/>
                <w:szCs w:val="22"/>
              </w:rPr>
              <w:t>A</w:t>
            </w:r>
          </w:p>
        </w:tc>
      </w:tr>
      <w:tr w:rsidR="7DB80906" w14:paraId="08788EC0" w14:textId="77777777" w:rsidTr="7DB80906">
        <w:trPr>
          <w:trHeight w:val="300"/>
        </w:trPr>
        <w:tc>
          <w:tcPr>
            <w:tcW w:w="3975" w:type="dxa"/>
            <w:tcBorders>
              <w:top w:val="single" w:sz="6" w:space="0" w:color="auto"/>
              <w:left w:val="single" w:sz="6" w:space="0" w:color="auto"/>
              <w:bottom w:val="single" w:sz="6" w:space="0" w:color="auto"/>
              <w:right w:val="single" w:sz="6" w:space="0" w:color="auto"/>
            </w:tcBorders>
            <w:tcMar>
              <w:left w:w="105" w:type="dxa"/>
              <w:right w:w="105" w:type="dxa"/>
            </w:tcMar>
          </w:tcPr>
          <w:p w14:paraId="6A7DDB94" w14:textId="6E49C669" w:rsidR="7DB80906" w:rsidRDefault="7DB80906" w:rsidP="7DB80906">
            <w:pPr>
              <w:spacing w:after="0" w:line="240" w:lineRule="auto"/>
              <w:rPr>
                <w:rFonts w:ascii="Aptos" w:eastAsia="Aptos" w:hAnsi="Aptos" w:cs="Aptos"/>
                <w:color w:val="000000" w:themeColor="text1"/>
                <w:sz w:val="22"/>
                <w:szCs w:val="22"/>
              </w:rPr>
            </w:pPr>
            <w:r w:rsidRPr="7DB80906">
              <w:rPr>
                <w:rFonts w:ascii="Aptos" w:eastAsia="Aptos" w:hAnsi="Aptos" w:cs="Aptos"/>
                <w:color w:val="000000" w:themeColor="text1"/>
                <w:sz w:val="22"/>
                <w:szCs w:val="22"/>
              </w:rPr>
              <w:t xml:space="preserve">£100,001 - £250,000 </w:t>
            </w:r>
          </w:p>
        </w:tc>
        <w:tc>
          <w:tcPr>
            <w:tcW w:w="1290" w:type="dxa"/>
            <w:tcBorders>
              <w:top w:val="single" w:sz="6" w:space="0" w:color="auto"/>
              <w:left w:val="single" w:sz="6" w:space="0" w:color="auto"/>
              <w:bottom w:val="single" w:sz="6" w:space="0" w:color="auto"/>
              <w:right w:val="single" w:sz="6" w:space="0" w:color="auto"/>
            </w:tcBorders>
            <w:tcMar>
              <w:left w:w="105" w:type="dxa"/>
              <w:right w:w="105" w:type="dxa"/>
            </w:tcMar>
          </w:tcPr>
          <w:p w14:paraId="580DF021" w14:textId="53DBC99D" w:rsidR="7DB80906" w:rsidRDefault="7DB80906" w:rsidP="7DB80906">
            <w:pPr>
              <w:spacing w:after="0" w:line="240" w:lineRule="auto"/>
              <w:rPr>
                <w:rFonts w:ascii="Aptos" w:eastAsia="Aptos" w:hAnsi="Aptos" w:cs="Aptos"/>
                <w:color w:val="000000" w:themeColor="text1"/>
                <w:sz w:val="22"/>
                <w:szCs w:val="22"/>
              </w:rPr>
            </w:pPr>
            <w:r w:rsidRPr="7DB80906">
              <w:rPr>
                <w:rFonts w:ascii="Aptos" w:eastAsia="Aptos" w:hAnsi="Aptos" w:cs="Aptos"/>
                <w:color w:val="000000" w:themeColor="text1"/>
                <w:sz w:val="22"/>
                <w:szCs w:val="22"/>
              </w:rPr>
              <w:t>B</w:t>
            </w:r>
          </w:p>
        </w:tc>
      </w:tr>
      <w:tr w:rsidR="7DB80906" w14:paraId="0969A560" w14:textId="77777777" w:rsidTr="7DB80906">
        <w:trPr>
          <w:trHeight w:val="300"/>
        </w:trPr>
        <w:tc>
          <w:tcPr>
            <w:tcW w:w="3975" w:type="dxa"/>
            <w:tcBorders>
              <w:top w:val="single" w:sz="6" w:space="0" w:color="auto"/>
              <w:left w:val="single" w:sz="6" w:space="0" w:color="auto"/>
              <w:bottom w:val="single" w:sz="6" w:space="0" w:color="auto"/>
              <w:right w:val="single" w:sz="6" w:space="0" w:color="auto"/>
            </w:tcBorders>
            <w:tcMar>
              <w:left w:w="105" w:type="dxa"/>
              <w:right w:w="105" w:type="dxa"/>
            </w:tcMar>
          </w:tcPr>
          <w:p w14:paraId="4C80F444" w14:textId="5139CB79" w:rsidR="7DB80906" w:rsidRDefault="7DB80906" w:rsidP="7DB80906">
            <w:pPr>
              <w:spacing w:after="0" w:line="240" w:lineRule="auto"/>
              <w:rPr>
                <w:rFonts w:ascii="Aptos" w:eastAsia="Aptos" w:hAnsi="Aptos" w:cs="Aptos"/>
                <w:color w:val="000000" w:themeColor="text1"/>
                <w:sz w:val="22"/>
                <w:szCs w:val="22"/>
              </w:rPr>
            </w:pPr>
            <w:r w:rsidRPr="7DB80906">
              <w:rPr>
                <w:rFonts w:ascii="Aptos" w:eastAsia="Aptos" w:hAnsi="Aptos" w:cs="Aptos"/>
                <w:color w:val="000000" w:themeColor="text1"/>
                <w:sz w:val="22"/>
                <w:szCs w:val="22"/>
              </w:rPr>
              <w:lastRenderedPageBreak/>
              <w:t>£250,001 - £500,000</w:t>
            </w:r>
          </w:p>
        </w:tc>
        <w:tc>
          <w:tcPr>
            <w:tcW w:w="1290" w:type="dxa"/>
            <w:tcBorders>
              <w:top w:val="single" w:sz="6" w:space="0" w:color="auto"/>
              <w:left w:val="single" w:sz="6" w:space="0" w:color="auto"/>
              <w:bottom w:val="single" w:sz="6" w:space="0" w:color="auto"/>
              <w:right w:val="single" w:sz="6" w:space="0" w:color="auto"/>
            </w:tcBorders>
            <w:tcMar>
              <w:left w:w="105" w:type="dxa"/>
              <w:right w:w="105" w:type="dxa"/>
            </w:tcMar>
          </w:tcPr>
          <w:p w14:paraId="50A1B2B6" w14:textId="7DD512E9" w:rsidR="7DB80906" w:rsidRDefault="7DB80906" w:rsidP="7DB80906">
            <w:pPr>
              <w:spacing w:after="0" w:line="240" w:lineRule="auto"/>
              <w:rPr>
                <w:rFonts w:ascii="Aptos" w:eastAsia="Aptos" w:hAnsi="Aptos" w:cs="Aptos"/>
                <w:color w:val="000000" w:themeColor="text1"/>
                <w:sz w:val="22"/>
                <w:szCs w:val="22"/>
              </w:rPr>
            </w:pPr>
            <w:r w:rsidRPr="7DB80906">
              <w:rPr>
                <w:rFonts w:ascii="Aptos" w:eastAsia="Aptos" w:hAnsi="Aptos" w:cs="Aptos"/>
                <w:color w:val="000000" w:themeColor="text1"/>
                <w:sz w:val="22"/>
                <w:szCs w:val="22"/>
              </w:rPr>
              <w:t>C</w:t>
            </w:r>
          </w:p>
        </w:tc>
      </w:tr>
      <w:tr w:rsidR="7DB80906" w14:paraId="034BCF05" w14:textId="77777777" w:rsidTr="7DB80906">
        <w:trPr>
          <w:trHeight w:val="300"/>
        </w:trPr>
        <w:tc>
          <w:tcPr>
            <w:tcW w:w="3975" w:type="dxa"/>
            <w:tcBorders>
              <w:top w:val="single" w:sz="6" w:space="0" w:color="auto"/>
              <w:left w:val="single" w:sz="6" w:space="0" w:color="auto"/>
              <w:bottom w:val="single" w:sz="6" w:space="0" w:color="auto"/>
              <w:right w:val="single" w:sz="6" w:space="0" w:color="auto"/>
            </w:tcBorders>
            <w:tcMar>
              <w:left w:w="105" w:type="dxa"/>
              <w:right w:w="105" w:type="dxa"/>
            </w:tcMar>
          </w:tcPr>
          <w:p w14:paraId="4EB4A042" w14:textId="13334DFC" w:rsidR="7DB80906" w:rsidRDefault="7DB80906" w:rsidP="7DB80906">
            <w:pPr>
              <w:spacing w:after="0" w:line="240" w:lineRule="auto"/>
              <w:rPr>
                <w:rFonts w:ascii="Aptos" w:eastAsia="Aptos" w:hAnsi="Aptos" w:cs="Aptos"/>
                <w:color w:val="000000" w:themeColor="text1"/>
                <w:sz w:val="22"/>
                <w:szCs w:val="22"/>
              </w:rPr>
            </w:pPr>
            <w:r w:rsidRPr="7DB80906">
              <w:rPr>
                <w:rFonts w:ascii="Aptos" w:eastAsia="Aptos" w:hAnsi="Aptos" w:cs="Aptos"/>
                <w:color w:val="000000" w:themeColor="text1"/>
                <w:sz w:val="22"/>
                <w:szCs w:val="22"/>
              </w:rPr>
              <w:t>£500,001 - £1,000,000</w:t>
            </w:r>
          </w:p>
        </w:tc>
        <w:tc>
          <w:tcPr>
            <w:tcW w:w="1290" w:type="dxa"/>
            <w:tcBorders>
              <w:top w:val="single" w:sz="6" w:space="0" w:color="auto"/>
              <w:left w:val="single" w:sz="6" w:space="0" w:color="auto"/>
              <w:bottom w:val="single" w:sz="6" w:space="0" w:color="auto"/>
              <w:right w:val="single" w:sz="6" w:space="0" w:color="auto"/>
            </w:tcBorders>
            <w:tcMar>
              <w:left w:w="105" w:type="dxa"/>
              <w:right w:w="105" w:type="dxa"/>
            </w:tcMar>
          </w:tcPr>
          <w:p w14:paraId="641EF9CE" w14:textId="05118752" w:rsidR="7DB80906" w:rsidRDefault="7DB80906" w:rsidP="7DB80906">
            <w:pPr>
              <w:spacing w:after="0" w:line="240" w:lineRule="auto"/>
              <w:rPr>
                <w:rFonts w:ascii="Aptos" w:eastAsia="Aptos" w:hAnsi="Aptos" w:cs="Aptos"/>
                <w:color w:val="000000" w:themeColor="text1"/>
                <w:sz w:val="22"/>
                <w:szCs w:val="22"/>
              </w:rPr>
            </w:pPr>
            <w:r w:rsidRPr="7DB80906">
              <w:rPr>
                <w:rFonts w:ascii="Aptos" w:eastAsia="Aptos" w:hAnsi="Aptos" w:cs="Aptos"/>
                <w:color w:val="000000" w:themeColor="text1"/>
                <w:sz w:val="22"/>
                <w:szCs w:val="22"/>
              </w:rPr>
              <w:t>D</w:t>
            </w:r>
          </w:p>
        </w:tc>
      </w:tr>
      <w:tr w:rsidR="7DB80906" w14:paraId="7AA660E1" w14:textId="77777777" w:rsidTr="7DB80906">
        <w:trPr>
          <w:trHeight w:val="300"/>
        </w:trPr>
        <w:tc>
          <w:tcPr>
            <w:tcW w:w="3975" w:type="dxa"/>
            <w:tcBorders>
              <w:top w:val="single" w:sz="6" w:space="0" w:color="auto"/>
              <w:left w:val="single" w:sz="6" w:space="0" w:color="auto"/>
              <w:bottom w:val="single" w:sz="6" w:space="0" w:color="auto"/>
              <w:right w:val="single" w:sz="6" w:space="0" w:color="auto"/>
            </w:tcBorders>
            <w:tcMar>
              <w:left w:w="105" w:type="dxa"/>
              <w:right w:w="105" w:type="dxa"/>
            </w:tcMar>
          </w:tcPr>
          <w:p w14:paraId="0ED42C09" w14:textId="7568842F" w:rsidR="7DB80906" w:rsidRDefault="7DB80906" w:rsidP="7DB80906">
            <w:pPr>
              <w:spacing w:after="0" w:line="240" w:lineRule="auto"/>
              <w:rPr>
                <w:rFonts w:ascii="Aptos" w:eastAsia="Aptos" w:hAnsi="Aptos" w:cs="Aptos"/>
                <w:color w:val="000000" w:themeColor="text1"/>
                <w:sz w:val="22"/>
                <w:szCs w:val="22"/>
              </w:rPr>
            </w:pPr>
            <w:r w:rsidRPr="7DB80906">
              <w:rPr>
                <w:rFonts w:ascii="Aptos" w:eastAsia="Aptos" w:hAnsi="Aptos" w:cs="Aptos"/>
                <w:color w:val="000000" w:themeColor="text1"/>
                <w:sz w:val="22"/>
                <w:szCs w:val="22"/>
              </w:rPr>
              <w:t>More than £1,000,000</w:t>
            </w:r>
          </w:p>
        </w:tc>
        <w:tc>
          <w:tcPr>
            <w:tcW w:w="1290" w:type="dxa"/>
            <w:tcBorders>
              <w:top w:val="single" w:sz="6" w:space="0" w:color="auto"/>
              <w:left w:val="single" w:sz="6" w:space="0" w:color="auto"/>
              <w:bottom w:val="single" w:sz="6" w:space="0" w:color="auto"/>
              <w:right w:val="single" w:sz="6" w:space="0" w:color="auto"/>
            </w:tcBorders>
            <w:tcMar>
              <w:left w:w="105" w:type="dxa"/>
              <w:right w:w="105" w:type="dxa"/>
            </w:tcMar>
          </w:tcPr>
          <w:p w14:paraId="18916681" w14:textId="47C1CA8B" w:rsidR="7DB80906" w:rsidRDefault="7DB80906" w:rsidP="7DB80906">
            <w:pPr>
              <w:spacing w:after="0" w:line="240" w:lineRule="auto"/>
              <w:rPr>
                <w:rFonts w:ascii="Aptos" w:eastAsia="Aptos" w:hAnsi="Aptos" w:cs="Aptos"/>
                <w:color w:val="000000" w:themeColor="text1"/>
                <w:sz w:val="22"/>
                <w:szCs w:val="22"/>
              </w:rPr>
            </w:pPr>
            <w:r w:rsidRPr="7DB80906">
              <w:rPr>
                <w:rFonts w:ascii="Aptos" w:eastAsia="Aptos" w:hAnsi="Aptos" w:cs="Aptos"/>
                <w:color w:val="000000" w:themeColor="text1"/>
                <w:sz w:val="22"/>
                <w:szCs w:val="22"/>
              </w:rPr>
              <w:t>E</w:t>
            </w:r>
          </w:p>
        </w:tc>
      </w:tr>
    </w:tbl>
    <w:p w14:paraId="4931CD0B" w14:textId="6A86C40C" w:rsidR="7DB80906" w:rsidRDefault="7DB80906" w:rsidP="7DB80906">
      <w:pPr>
        <w:spacing w:after="0" w:line="259" w:lineRule="auto"/>
        <w:rPr>
          <w:rFonts w:ascii="Aptos" w:eastAsia="Aptos" w:hAnsi="Aptos" w:cs="Aptos"/>
          <w:color w:val="000000" w:themeColor="text1"/>
        </w:rPr>
      </w:pPr>
    </w:p>
    <w:p w14:paraId="50B64D7B" w14:textId="4B5091F3" w:rsidR="09CEA78D" w:rsidRDefault="09CEA78D" w:rsidP="7DB80906">
      <w:pPr>
        <w:spacing w:after="0" w:line="259" w:lineRule="auto"/>
        <w:rPr>
          <w:rFonts w:ascii="Aptos" w:eastAsia="Aptos" w:hAnsi="Aptos" w:cs="Aptos"/>
          <w:color w:val="000000" w:themeColor="text1"/>
        </w:rPr>
      </w:pPr>
    </w:p>
    <w:p w14:paraId="1A42C340" w14:textId="759CADBE" w:rsidR="27B6B8E1" w:rsidRDefault="27B6B8E1" w:rsidP="003E4ABC">
      <w:pPr>
        <w:pStyle w:val="ListParagraph"/>
        <w:numPr>
          <w:ilvl w:val="0"/>
          <w:numId w:val="8"/>
        </w:numPr>
        <w:spacing w:after="0" w:line="259" w:lineRule="auto"/>
        <w:rPr>
          <w:rFonts w:ascii="Aptos" w:eastAsia="Aptos" w:hAnsi="Aptos" w:cs="Aptos"/>
          <w:b/>
          <w:bCs/>
          <w:color w:val="000000" w:themeColor="text1"/>
        </w:rPr>
      </w:pPr>
      <w:r w:rsidRPr="7DB80906">
        <w:rPr>
          <w:rFonts w:ascii="Aptos" w:eastAsia="Aptos" w:hAnsi="Aptos" w:cs="Aptos"/>
          <w:b/>
          <w:bCs/>
          <w:color w:val="000000" w:themeColor="text1"/>
        </w:rPr>
        <w:t>My organisation only just exceeds the £100k annual income threshold for the first Quality Assurance banding. Will I still be required to meet the additional requirements for organisations with annual income over that amount?</w:t>
      </w:r>
    </w:p>
    <w:p w14:paraId="4759849E" w14:textId="3C35E552" w:rsidR="09CEA78D" w:rsidRDefault="09CEA78D" w:rsidP="7DB80906">
      <w:pPr>
        <w:pStyle w:val="ListParagraph"/>
        <w:spacing w:after="0" w:line="259" w:lineRule="auto"/>
        <w:ind w:left="0"/>
        <w:rPr>
          <w:rFonts w:ascii="Aptos" w:eastAsia="Aptos" w:hAnsi="Aptos" w:cs="Aptos"/>
          <w:color w:val="000000" w:themeColor="text1"/>
        </w:rPr>
      </w:pPr>
    </w:p>
    <w:p w14:paraId="6CFB266C" w14:textId="6C7DA522" w:rsidR="09CEA78D" w:rsidRDefault="27B6B8E1" w:rsidP="7DB80906">
      <w:pPr>
        <w:pStyle w:val="ListParagraph"/>
        <w:spacing w:after="0" w:line="259" w:lineRule="auto"/>
        <w:ind w:left="0"/>
        <w:rPr>
          <w:rFonts w:ascii="Aptos" w:eastAsia="Aptos" w:hAnsi="Aptos" w:cs="Aptos"/>
          <w:color w:val="000000" w:themeColor="text1"/>
        </w:rPr>
      </w:pPr>
      <w:r w:rsidRPr="7DB80906">
        <w:rPr>
          <w:rFonts w:ascii="Aptos" w:eastAsia="Aptos" w:hAnsi="Aptos" w:cs="Aptos"/>
          <w:color w:val="000000" w:themeColor="text1"/>
        </w:rPr>
        <w:t>Yes. You need to be able to meet the requirements of the Quality Assurance banding for your organisation’s size</w:t>
      </w:r>
      <w:r w:rsidR="7F930D4B" w:rsidRPr="7DB80906">
        <w:rPr>
          <w:rFonts w:ascii="Aptos" w:eastAsia="Aptos" w:hAnsi="Aptos" w:cs="Aptos"/>
          <w:color w:val="000000" w:themeColor="text1"/>
        </w:rPr>
        <w:t>, even if you only just fall within it.</w:t>
      </w:r>
    </w:p>
    <w:p w14:paraId="01E69632" w14:textId="4B36CF60" w:rsidR="7DB80906" w:rsidRDefault="7DB80906" w:rsidP="7DB80906">
      <w:pPr>
        <w:pStyle w:val="ListParagraph"/>
        <w:spacing w:after="0" w:line="259" w:lineRule="auto"/>
        <w:ind w:left="0"/>
        <w:rPr>
          <w:rFonts w:ascii="Aptos" w:eastAsia="Aptos" w:hAnsi="Aptos" w:cs="Aptos"/>
          <w:color w:val="000000" w:themeColor="text1"/>
        </w:rPr>
      </w:pPr>
    </w:p>
    <w:p w14:paraId="3B3ADEC6" w14:textId="4812ADE8" w:rsidR="2C06DD9E" w:rsidRDefault="2C06DD9E" w:rsidP="003E4ABC">
      <w:pPr>
        <w:pStyle w:val="ListParagraph"/>
        <w:numPr>
          <w:ilvl w:val="0"/>
          <w:numId w:val="8"/>
        </w:numPr>
        <w:spacing w:after="0" w:line="259" w:lineRule="auto"/>
        <w:rPr>
          <w:rFonts w:ascii="Aptos" w:eastAsia="Aptos" w:hAnsi="Aptos" w:cs="Aptos"/>
          <w:b/>
          <w:bCs/>
          <w:color w:val="000000" w:themeColor="text1"/>
        </w:rPr>
      </w:pPr>
      <w:r w:rsidRPr="7DB80906">
        <w:rPr>
          <w:rFonts w:ascii="Aptos" w:eastAsia="Aptos" w:hAnsi="Aptos" w:cs="Aptos"/>
          <w:b/>
          <w:bCs/>
          <w:color w:val="000000" w:themeColor="text1"/>
        </w:rPr>
        <w:t>How do I apply for the</w:t>
      </w:r>
      <w:r w:rsidR="00F547A1">
        <w:rPr>
          <w:rFonts w:ascii="Aptos" w:eastAsia="Aptos" w:hAnsi="Aptos" w:cs="Aptos"/>
          <w:b/>
          <w:bCs/>
          <w:color w:val="000000" w:themeColor="text1"/>
        </w:rPr>
        <w:t xml:space="preserve"> VCSE Brokerage Framework</w:t>
      </w:r>
      <w:r w:rsidRPr="7DB80906">
        <w:rPr>
          <w:rFonts w:ascii="Aptos" w:eastAsia="Aptos" w:hAnsi="Aptos" w:cs="Aptos"/>
          <w:b/>
          <w:bCs/>
          <w:color w:val="000000" w:themeColor="text1"/>
        </w:rPr>
        <w:t>?</w:t>
      </w:r>
    </w:p>
    <w:p w14:paraId="3B51B070" w14:textId="2860CF23" w:rsidR="09CEA78D" w:rsidRDefault="09CEA78D" w:rsidP="7DB80906">
      <w:pPr>
        <w:spacing w:after="0" w:line="259" w:lineRule="auto"/>
        <w:rPr>
          <w:rFonts w:ascii="Aptos" w:eastAsia="Aptos" w:hAnsi="Aptos" w:cs="Aptos"/>
          <w:color w:val="000000" w:themeColor="text1"/>
        </w:rPr>
      </w:pPr>
    </w:p>
    <w:p w14:paraId="678BB1F6" w14:textId="341B73BB" w:rsidR="1BF24548" w:rsidRDefault="1BF24548" w:rsidP="7DB80906">
      <w:pPr>
        <w:spacing w:after="0" w:line="257" w:lineRule="auto"/>
        <w:rPr>
          <w:rFonts w:ascii="Aptos" w:eastAsia="Aptos" w:hAnsi="Aptos" w:cs="Aptos"/>
          <w:color w:val="000000" w:themeColor="text1"/>
        </w:rPr>
      </w:pPr>
      <w:r w:rsidRPr="7DB80906">
        <w:rPr>
          <w:rFonts w:ascii="Aptos" w:eastAsia="Aptos" w:hAnsi="Aptos" w:cs="Aptos"/>
          <w:color w:val="000000" w:themeColor="text1"/>
        </w:rPr>
        <w:t>Applications to join the Framework can be made by completing</w:t>
      </w:r>
      <w:r w:rsidR="00F547A1">
        <w:rPr>
          <w:rFonts w:ascii="Aptos" w:eastAsia="Aptos" w:hAnsi="Aptos" w:cs="Aptos"/>
          <w:color w:val="000000" w:themeColor="text1"/>
        </w:rPr>
        <w:t xml:space="preserve"> VCSE Brokerage Framework</w:t>
      </w:r>
      <w:r w:rsidRPr="7DB80906">
        <w:rPr>
          <w:rFonts w:ascii="Aptos" w:eastAsia="Aptos" w:hAnsi="Aptos" w:cs="Aptos"/>
          <w:color w:val="000000" w:themeColor="text1"/>
        </w:rPr>
        <w:t xml:space="preserve"> VCSE Application Forms</w:t>
      </w:r>
      <w:r w:rsidR="0073094A">
        <w:rPr>
          <w:rFonts w:ascii="Aptos" w:eastAsia="Aptos" w:hAnsi="Aptos" w:cs="Aptos"/>
          <w:color w:val="000000" w:themeColor="text1"/>
        </w:rPr>
        <w:t xml:space="preserve"> on the Healthier Together website</w:t>
      </w:r>
      <w:r w:rsidR="00344828">
        <w:rPr>
          <w:rFonts w:ascii="Aptos" w:eastAsia="Aptos" w:hAnsi="Aptos" w:cs="Aptos"/>
          <w:color w:val="000000" w:themeColor="text1"/>
        </w:rPr>
        <w:t xml:space="preserve"> </w:t>
      </w:r>
      <w:r w:rsidR="00FD1E73">
        <w:rPr>
          <w:rFonts w:ascii="Aptos" w:eastAsia="Aptos" w:hAnsi="Aptos" w:cs="Aptos"/>
          <w:color w:val="000000" w:themeColor="text1"/>
        </w:rPr>
        <w:t xml:space="preserve">- </w:t>
      </w:r>
      <w:hyperlink r:id="rId19" w:anchor="module-6" w:history="1">
        <w:r w:rsidR="00FD1E73" w:rsidRPr="00FD1E73">
          <w:rPr>
            <w:rStyle w:val="Hyperlink"/>
            <w:rFonts w:ascii="Aptos" w:eastAsia="Aptos" w:hAnsi="Aptos" w:cs="Aptos"/>
          </w:rPr>
          <w:t>VCSE Brokerage Framework - BNSSG Healthier Together</w:t>
        </w:r>
      </w:hyperlink>
      <w:r w:rsidR="0073094A">
        <w:rPr>
          <w:rFonts w:ascii="Aptos" w:eastAsia="Aptos" w:hAnsi="Aptos" w:cs="Aptos"/>
          <w:color w:val="000000" w:themeColor="text1"/>
        </w:rPr>
        <w:t xml:space="preserve">  You will also find a downloadable PDF of the </w:t>
      </w:r>
      <w:r w:rsidR="001B003B">
        <w:rPr>
          <w:rFonts w:ascii="Aptos" w:eastAsia="Aptos" w:hAnsi="Aptos" w:cs="Aptos"/>
          <w:color w:val="000000" w:themeColor="text1"/>
        </w:rPr>
        <w:t>application questions on the website too.  Please read these before you start your application, so you can collect all the information you need before you start.  There is no save function on the application forms.  The whole process should take no longer than 30 minutes.</w:t>
      </w:r>
    </w:p>
    <w:p w14:paraId="2F4CCB29" w14:textId="77777777" w:rsidR="003306B8" w:rsidRDefault="003306B8" w:rsidP="7DB80906">
      <w:pPr>
        <w:spacing w:after="0" w:line="257" w:lineRule="auto"/>
        <w:rPr>
          <w:rFonts w:ascii="Aptos" w:eastAsia="Aptos" w:hAnsi="Aptos" w:cs="Aptos"/>
          <w:color w:val="000000" w:themeColor="text1"/>
        </w:rPr>
      </w:pPr>
    </w:p>
    <w:p w14:paraId="0DC25D67" w14:textId="5F4590F2" w:rsidR="003306B8" w:rsidRPr="003306B8" w:rsidRDefault="003306B8" w:rsidP="003306B8">
      <w:pPr>
        <w:pStyle w:val="ListParagraph"/>
        <w:numPr>
          <w:ilvl w:val="0"/>
          <w:numId w:val="8"/>
        </w:numPr>
        <w:spacing w:after="0" w:line="257" w:lineRule="auto"/>
        <w:rPr>
          <w:rFonts w:ascii="Aptos" w:eastAsia="Aptos" w:hAnsi="Aptos" w:cs="Aptos"/>
        </w:rPr>
      </w:pPr>
      <w:r>
        <w:rPr>
          <w:rFonts w:ascii="Aptos" w:eastAsia="Aptos" w:hAnsi="Aptos" w:cs="Aptos"/>
          <w:b/>
          <w:bCs/>
        </w:rPr>
        <w:t>What happens once I have applied to join the</w:t>
      </w:r>
      <w:r w:rsidR="00F547A1">
        <w:rPr>
          <w:rFonts w:ascii="Aptos" w:eastAsia="Aptos" w:hAnsi="Aptos" w:cs="Aptos"/>
          <w:b/>
          <w:bCs/>
        </w:rPr>
        <w:t xml:space="preserve"> VCSE Brokerage Framework</w:t>
      </w:r>
      <w:r>
        <w:rPr>
          <w:rFonts w:ascii="Aptos" w:eastAsia="Aptos" w:hAnsi="Aptos" w:cs="Aptos"/>
          <w:b/>
          <w:bCs/>
        </w:rPr>
        <w:t>?</w:t>
      </w:r>
    </w:p>
    <w:p w14:paraId="45E4791A" w14:textId="6A669386" w:rsidR="003306B8" w:rsidRDefault="003306B8" w:rsidP="003306B8">
      <w:pPr>
        <w:spacing w:after="0" w:line="257" w:lineRule="auto"/>
        <w:rPr>
          <w:rFonts w:ascii="Aptos" w:eastAsia="Aptos" w:hAnsi="Aptos" w:cs="Aptos"/>
        </w:rPr>
      </w:pPr>
    </w:p>
    <w:p w14:paraId="6307A4A7" w14:textId="50AFBC2F" w:rsidR="006E79CE" w:rsidRPr="006E79CE" w:rsidRDefault="006E79CE" w:rsidP="003306B8">
      <w:pPr>
        <w:spacing w:after="0" w:line="257" w:lineRule="auto"/>
        <w:rPr>
          <w:rFonts w:ascii="Aptos" w:eastAsia="Aptos" w:hAnsi="Aptos" w:cs="Aptos"/>
        </w:rPr>
      </w:pPr>
      <w:r>
        <w:rPr>
          <w:rFonts w:ascii="Aptos" w:eastAsia="Aptos" w:hAnsi="Aptos" w:cs="Aptos"/>
        </w:rPr>
        <w:t xml:space="preserve">Once you have submitted your online application, the Brokerage Team will download the information from the Healthier Together website </w:t>
      </w:r>
      <w:r w:rsidR="00BD48E6">
        <w:rPr>
          <w:rFonts w:ascii="Aptos" w:eastAsia="Aptos" w:hAnsi="Aptos" w:cs="Aptos"/>
        </w:rPr>
        <w:t xml:space="preserve">and check that all the information has been submitted.  If there is anything </w:t>
      </w:r>
      <w:proofErr w:type="gramStart"/>
      <w:r w:rsidR="00BD48E6">
        <w:rPr>
          <w:rFonts w:ascii="Aptos" w:eastAsia="Aptos" w:hAnsi="Aptos" w:cs="Aptos"/>
        </w:rPr>
        <w:t>missing</w:t>
      </w:r>
      <w:proofErr w:type="gramEnd"/>
      <w:r w:rsidR="00BD48E6">
        <w:rPr>
          <w:rFonts w:ascii="Aptos" w:eastAsia="Aptos" w:hAnsi="Aptos" w:cs="Aptos"/>
        </w:rPr>
        <w:t xml:space="preserve"> we will contact you to discuss this.  Every application to join the Framework is reviewed by the VCSE Assurance Panel, who meet monthly.   Following the Panel’s recommendation the </w:t>
      </w:r>
      <w:r w:rsidR="00F547A1">
        <w:rPr>
          <w:rFonts w:ascii="Aptos" w:eastAsia="Aptos" w:hAnsi="Aptos" w:cs="Aptos"/>
        </w:rPr>
        <w:t xml:space="preserve">VCSE </w:t>
      </w:r>
      <w:r w:rsidR="00BD48E6">
        <w:rPr>
          <w:rFonts w:ascii="Aptos" w:eastAsia="Aptos" w:hAnsi="Aptos" w:cs="Aptos"/>
        </w:rPr>
        <w:t xml:space="preserve">Brokerage Team will contact you to </w:t>
      </w:r>
      <w:r w:rsidR="007A6E6A">
        <w:rPr>
          <w:rFonts w:ascii="Aptos" w:eastAsia="Aptos" w:hAnsi="Aptos" w:cs="Aptos"/>
        </w:rPr>
        <w:t xml:space="preserve">let you know the decision.   </w:t>
      </w:r>
    </w:p>
    <w:p w14:paraId="0DC9E8E6" w14:textId="35657F36" w:rsidR="00A17E05" w:rsidRDefault="00A17E05" w:rsidP="7DB80906">
      <w:pPr>
        <w:pStyle w:val="ListParagraph"/>
        <w:spacing w:after="0" w:line="259" w:lineRule="auto"/>
        <w:ind w:left="360" w:hanging="360"/>
        <w:rPr>
          <w:rFonts w:ascii="Aptos" w:eastAsia="Aptos" w:hAnsi="Aptos" w:cs="Aptos"/>
          <w:color w:val="000000" w:themeColor="text1"/>
        </w:rPr>
      </w:pPr>
    </w:p>
    <w:p w14:paraId="1B772C20" w14:textId="183D68CF" w:rsidR="00A17E05" w:rsidRDefault="2C06DD9E" w:rsidP="003E4ABC">
      <w:pPr>
        <w:pStyle w:val="ListParagraph"/>
        <w:numPr>
          <w:ilvl w:val="0"/>
          <w:numId w:val="8"/>
        </w:numPr>
        <w:spacing w:after="0" w:line="259" w:lineRule="auto"/>
        <w:rPr>
          <w:rFonts w:ascii="Aptos" w:eastAsia="Aptos" w:hAnsi="Aptos" w:cs="Aptos"/>
          <w:b/>
          <w:bCs/>
          <w:color w:val="000000" w:themeColor="text1"/>
        </w:rPr>
      </w:pPr>
      <w:r w:rsidRPr="7DB80906">
        <w:rPr>
          <w:rFonts w:ascii="Aptos" w:eastAsia="Aptos" w:hAnsi="Aptos" w:cs="Aptos"/>
          <w:b/>
          <w:bCs/>
          <w:color w:val="000000" w:themeColor="text1"/>
        </w:rPr>
        <w:t xml:space="preserve">What happens if my organisation fails to meet the requirements for joining </w:t>
      </w:r>
      <w:r w:rsidR="009B725F">
        <w:rPr>
          <w:rFonts w:ascii="Aptos" w:eastAsia="Aptos" w:hAnsi="Aptos" w:cs="Aptos"/>
          <w:b/>
          <w:bCs/>
          <w:color w:val="000000" w:themeColor="text1"/>
        </w:rPr>
        <w:t>the VCSE Brokerage Framework?</w:t>
      </w:r>
    </w:p>
    <w:p w14:paraId="396593E8" w14:textId="49294A0A" w:rsidR="00A17E05" w:rsidRDefault="00A17E05" w:rsidP="7DB80906">
      <w:pPr>
        <w:spacing w:after="0" w:line="259" w:lineRule="auto"/>
        <w:ind w:left="360"/>
        <w:rPr>
          <w:rFonts w:ascii="Aptos" w:eastAsia="Aptos" w:hAnsi="Aptos" w:cs="Aptos"/>
          <w:color w:val="000000" w:themeColor="text1"/>
        </w:rPr>
      </w:pPr>
    </w:p>
    <w:p w14:paraId="23CAAC3E" w14:textId="7BF13082" w:rsidR="00A17E05" w:rsidRDefault="20439452" w:rsidP="7DB80906">
      <w:pPr>
        <w:spacing w:after="0" w:line="259" w:lineRule="auto"/>
        <w:rPr>
          <w:rFonts w:ascii="Aptos" w:eastAsia="Aptos" w:hAnsi="Aptos" w:cs="Aptos"/>
          <w:color w:val="000000" w:themeColor="text1"/>
        </w:rPr>
      </w:pPr>
      <w:r w:rsidRPr="7DB80906">
        <w:rPr>
          <w:rFonts w:ascii="Aptos" w:eastAsia="Aptos" w:hAnsi="Aptos" w:cs="Aptos"/>
          <w:color w:val="000000" w:themeColor="text1"/>
        </w:rPr>
        <w:t xml:space="preserve">You will be offered feedback about your application </w:t>
      </w:r>
      <w:r w:rsidR="240BD2DC" w:rsidRPr="7DB80906">
        <w:rPr>
          <w:rFonts w:ascii="Aptos" w:eastAsia="Aptos" w:hAnsi="Aptos" w:cs="Aptos"/>
          <w:color w:val="000000" w:themeColor="text1"/>
        </w:rPr>
        <w:t>and t</w:t>
      </w:r>
      <w:r w:rsidRPr="7DB80906">
        <w:rPr>
          <w:rFonts w:ascii="Aptos" w:eastAsia="Aptos" w:hAnsi="Aptos" w:cs="Aptos"/>
          <w:color w:val="000000" w:themeColor="text1"/>
        </w:rPr>
        <w:t xml:space="preserve">he Brokerage team </w:t>
      </w:r>
      <w:r w:rsidR="55BDFDAC" w:rsidRPr="7DB80906">
        <w:rPr>
          <w:rFonts w:ascii="Aptos" w:eastAsia="Aptos" w:hAnsi="Aptos" w:cs="Aptos"/>
          <w:color w:val="000000" w:themeColor="text1"/>
        </w:rPr>
        <w:t xml:space="preserve">will explain what you need to do to meet the requirements. Where relevant the Brokerage team </w:t>
      </w:r>
      <w:r w:rsidR="6BE27630" w:rsidRPr="7DB80906">
        <w:rPr>
          <w:rFonts w:ascii="Aptos" w:eastAsia="Aptos" w:hAnsi="Aptos" w:cs="Aptos"/>
          <w:color w:val="000000" w:themeColor="text1"/>
        </w:rPr>
        <w:t>may</w:t>
      </w:r>
      <w:r w:rsidR="55BDFDAC" w:rsidRPr="7DB80906">
        <w:rPr>
          <w:rFonts w:ascii="Aptos" w:eastAsia="Aptos" w:hAnsi="Aptos" w:cs="Aptos"/>
          <w:color w:val="000000" w:themeColor="text1"/>
        </w:rPr>
        <w:t xml:space="preserve"> also signpost you to support available from other organisations on the Framework. </w:t>
      </w:r>
    </w:p>
    <w:p w14:paraId="407A75B7" w14:textId="4F7A0874" w:rsidR="7DB80906" w:rsidRDefault="7DB80906" w:rsidP="7DB80906">
      <w:pPr>
        <w:pStyle w:val="ListParagraph"/>
        <w:spacing w:after="0" w:line="259" w:lineRule="auto"/>
        <w:ind w:left="0"/>
        <w:rPr>
          <w:rFonts w:ascii="Aptos" w:eastAsia="Aptos" w:hAnsi="Aptos" w:cs="Aptos"/>
          <w:color w:val="000000" w:themeColor="text1"/>
        </w:rPr>
      </w:pPr>
    </w:p>
    <w:p w14:paraId="138A4760" w14:textId="19EB38F6" w:rsidR="41A9FA1F" w:rsidRDefault="41A9FA1F" w:rsidP="003E4ABC">
      <w:pPr>
        <w:pStyle w:val="ListParagraph"/>
        <w:numPr>
          <w:ilvl w:val="0"/>
          <w:numId w:val="8"/>
        </w:numPr>
        <w:spacing w:after="0" w:line="259" w:lineRule="auto"/>
        <w:rPr>
          <w:rFonts w:ascii="Aptos" w:eastAsia="Aptos" w:hAnsi="Aptos" w:cs="Aptos"/>
          <w:b/>
          <w:bCs/>
          <w:color w:val="000000" w:themeColor="text1"/>
        </w:rPr>
      </w:pPr>
      <w:r w:rsidRPr="7DB80906">
        <w:rPr>
          <w:rFonts w:ascii="Aptos" w:eastAsia="Aptos" w:hAnsi="Aptos" w:cs="Aptos"/>
          <w:b/>
          <w:bCs/>
          <w:color w:val="000000" w:themeColor="text1"/>
        </w:rPr>
        <w:t>What happens if there are changes to our organisation after joining the</w:t>
      </w:r>
      <w:r w:rsidR="00F547A1">
        <w:rPr>
          <w:rFonts w:ascii="Aptos" w:eastAsia="Aptos" w:hAnsi="Aptos" w:cs="Aptos"/>
          <w:b/>
          <w:bCs/>
          <w:color w:val="000000" w:themeColor="text1"/>
        </w:rPr>
        <w:t xml:space="preserve"> VCSE Brokerage Framework</w:t>
      </w:r>
      <w:r w:rsidRPr="7DB80906">
        <w:rPr>
          <w:rFonts w:ascii="Aptos" w:eastAsia="Aptos" w:hAnsi="Aptos" w:cs="Aptos"/>
          <w:b/>
          <w:bCs/>
          <w:color w:val="000000" w:themeColor="text1"/>
        </w:rPr>
        <w:t>?</w:t>
      </w:r>
    </w:p>
    <w:p w14:paraId="35303215" w14:textId="7FD226E1" w:rsidR="00A17E05" w:rsidRDefault="00A17E05" w:rsidP="7DB80906">
      <w:pPr>
        <w:spacing w:after="0" w:line="259" w:lineRule="auto"/>
      </w:pPr>
    </w:p>
    <w:p w14:paraId="34ED249F" w14:textId="60820B59" w:rsidR="74EEB3EC" w:rsidRDefault="74EEB3EC" w:rsidP="7DB80906">
      <w:pPr>
        <w:spacing w:after="0" w:line="240" w:lineRule="auto"/>
        <w:rPr>
          <w:rFonts w:ascii="Aptos" w:eastAsia="Aptos" w:hAnsi="Aptos" w:cs="Aptos"/>
          <w:color w:val="000000" w:themeColor="text1"/>
        </w:rPr>
      </w:pPr>
      <w:r w:rsidRPr="7DB80906">
        <w:rPr>
          <w:rFonts w:ascii="Aptos" w:eastAsia="Aptos" w:hAnsi="Aptos" w:cs="Aptos"/>
          <w:color w:val="000000" w:themeColor="text1"/>
        </w:rPr>
        <w:lastRenderedPageBreak/>
        <w:t xml:space="preserve">Once accepted onto the Framework, </w:t>
      </w:r>
      <w:r w:rsidR="23C0D429" w:rsidRPr="7DB80906">
        <w:rPr>
          <w:rFonts w:ascii="Aptos" w:eastAsia="Aptos" w:hAnsi="Aptos" w:cs="Aptos"/>
          <w:color w:val="000000" w:themeColor="text1"/>
        </w:rPr>
        <w:t>an organisation’s</w:t>
      </w:r>
      <w:r w:rsidRPr="7DB80906">
        <w:rPr>
          <w:rFonts w:ascii="Aptos" w:eastAsia="Aptos" w:hAnsi="Aptos" w:cs="Aptos"/>
          <w:color w:val="000000" w:themeColor="text1"/>
        </w:rPr>
        <w:t xml:space="preserve"> quality assurance evidence will last for five years. However, if an organisation has a change of circumstance that places it in a different band for quality assurance during this time, then the organisation must inform the</w:t>
      </w:r>
      <w:r w:rsidR="00F547A1">
        <w:rPr>
          <w:rFonts w:ascii="Aptos" w:eastAsia="Aptos" w:hAnsi="Aptos" w:cs="Aptos"/>
          <w:color w:val="000000" w:themeColor="text1"/>
        </w:rPr>
        <w:t xml:space="preserve"> VCSE Brokerage Framework</w:t>
      </w:r>
      <w:r w:rsidRPr="7DB80906">
        <w:rPr>
          <w:rFonts w:ascii="Aptos" w:eastAsia="Aptos" w:hAnsi="Aptos" w:cs="Aptos"/>
          <w:color w:val="000000" w:themeColor="text1"/>
        </w:rPr>
        <w:t xml:space="preserve"> team and supply the additional documentation required.  </w:t>
      </w:r>
    </w:p>
    <w:p w14:paraId="40E8053E" w14:textId="64E88739" w:rsidR="7DB80906" w:rsidRDefault="7DB80906" w:rsidP="7DB80906">
      <w:pPr>
        <w:spacing w:after="0" w:line="240" w:lineRule="auto"/>
        <w:rPr>
          <w:rFonts w:ascii="Aptos" w:eastAsia="Aptos" w:hAnsi="Aptos" w:cs="Aptos"/>
          <w:color w:val="000000" w:themeColor="text1"/>
        </w:rPr>
      </w:pPr>
    </w:p>
    <w:p w14:paraId="1CF88065" w14:textId="4980B77C" w:rsidR="2060A9ED" w:rsidRDefault="2060A9ED" w:rsidP="003E4ABC">
      <w:pPr>
        <w:pStyle w:val="ListParagraph"/>
        <w:numPr>
          <w:ilvl w:val="0"/>
          <w:numId w:val="8"/>
        </w:numPr>
        <w:spacing w:after="0" w:line="259" w:lineRule="auto"/>
        <w:rPr>
          <w:rFonts w:ascii="Aptos" w:eastAsia="Aptos" w:hAnsi="Aptos" w:cs="Aptos"/>
          <w:b/>
          <w:bCs/>
          <w:color w:val="000000" w:themeColor="text1"/>
        </w:rPr>
      </w:pPr>
      <w:r w:rsidRPr="7DB80906">
        <w:rPr>
          <w:rFonts w:ascii="Aptos" w:eastAsia="Aptos" w:hAnsi="Aptos" w:cs="Aptos"/>
          <w:b/>
          <w:bCs/>
          <w:color w:val="000000" w:themeColor="text1"/>
        </w:rPr>
        <w:t>What happens if a grant or contract award pushes our organisation into the next band for Quality Assurance?</w:t>
      </w:r>
    </w:p>
    <w:p w14:paraId="1CA1E07A" w14:textId="441A92CB" w:rsidR="7DB80906" w:rsidRDefault="7DB80906" w:rsidP="7DB80906">
      <w:pPr>
        <w:spacing w:after="0" w:line="240" w:lineRule="auto"/>
        <w:rPr>
          <w:rFonts w:ascii="Aptos" w:eastAsia="Aptos" w:hAnsi="Aptos" w:cs="Aptos"/>
          <w:color w:val="000000" w:themeColor="text1"/>
        </w:rPr>
      </w:pPr>
    </w:p>
    <w:p w14:paraId="2E1AF482" w14:textId="2D95AE5B" w:rsidR="74EEB3EC" w:rsidRDefault="74EEB3EC" w:rsidP="7DB80906">
      <w:pPr>
        <w:spacing w:after="0" w:line="240" w:lineRule="auto"/>
        <w:rPr>
          <w:rFonts w:ascii="Aptos" w:eastAsia="Aptos" w:hAnsi="Aptos" w:cs="Aptos"/>
          <w:color w:val="000000" w:themeColor="text1"/>
        </w:rPr>
      </w:pPr>
      <w:r w:rsidRPr="7DB80906">
        <w:rPr>
          <w:rFonts w:ascii="Aptos" w:eastAsia="Aptos" w:hAnsi="Aptos" w:cs="Aptos"/>
          <w:color w:val="000000" w:themeColor="text1"/>
        </w:rPr>
        <w:t>In cases where an organisation receives funding from a grant or contract award via the</w:t>
      </w:r>
      <w:r w:rsidR="00F547A1">
        <w:rPr>
          <w:rFonts w:ascii="Aptos" w:eastAsia="Aptos" w:hAnsi="Aptos" w:cs="Aptos"/>
          <w:color w:val="000000" w:themeColor="text1"/>
        </w:rPr>
        <w:t xml:space="preserve"> VCSE Brokerage Framework</w:t>
      </w:r>
      <w:r w:rsidRPr="7DB80906">
        <w:rPr>
          <w:rFonts w:ascii="Aptos" w:eastAsia="Aptos" w:hAnsi="Aptos" w:cs="Aptos"/>
          <w:color w:val="000000" w:themeColor="text1"/>
        </w:rPr>
        <w:t xml:space="preserve">, then the </w:t>
      </w:r>
      <w:r w:rsidR="00F547A1">
        <w:rPr>
          <w:rFonts w:ascii="Aptos" w:eastAsia="Aptos" w:hAnsi="Aptos" w:cs="Aptos"/>
          <w:color w:val="000000" w:themeColor="text1"/>
        </w:rPr>
        <w:t xml:space="preserve">VCSE </w:t>
      </w:r>
      <w:r w:rsidRPr="7DB80906">
        <w:rPr>
          <w:rFonts w:ascii="Aptos" w:eastAsia="Aptos" w:hAnsi="Aptos" w:cs="Aptos"/>
          <w:color w:val="000000" w:themeColor="text1"/>
        </w:rPr>
        <w:t xml:space="preserve">Brokerage Team will prompt the organisation to provide additional Quality Assurance information as part of the awarding of the grant or contract.  </w:t>
      </w:r>
    </w:p>
    <w:p w14:paraId="67FC1D67" w14:textId="1FCD1D27" w:rsidR="09CEA78D" w:rsidRDefault="09CEA78D" w:rsidP="7DB80906">
      <w:pPr>
        <w:spacing w:after="0" w:line="259" w:lineRule="auto"/>
        <w:ind w:left="360" w:hanging="360"/>
        <w:rPr>
          <w:rFonts w:ascii="Aptos" w:eastAsia="Aptos" w:hAnsi="Aptos" w:cs="Aptos"/>
          <w:color w:val="000000" w:themeColor="text1"/>
        </w:rPr>
      </w:pPr>
    </w:p>
    <w:p w14:paraId="6E9815C8" w14:textId="2409B71E" w:rsidR="00A17E05" w:rsidRPr="005670CF" w:rsidRDefault="2C06DD9E" w:rsidP="003E4ABC">
      <w:pPr>
        <w:pStyle w:val="ListParagraph"/>
        <w:numPr>
          <w:ilvl w:val="0"/>
          <w:numId w:val="8"/>
        </w:numPr>
        <w:spacing w:after="0" w:line="259" w:lineRule="auto"/>
        <w:rPr>
          <w:rFonts w:ascii="Aptos" w:eastAsia="Aptos" w:hAnsi="Aptos" w:cs="Aptos"/>
          <w:b/>
          <w:bCs/>
          <w:color w:val="000000" w:themeColor="text1"/>
        </w:rPr>
      </w:pPr>
      <w:r w:rsidRPr="005670CF">
        <w:rPr>
          <w:rFonts w:ascii="Aptos" w:eastAsia="Aptos" w:hAnsi="Aptos" w:cs="Aptos"/>
          <w:b/>
          <w:bCs/>
          <w:color w:val="000000" w:themeColor="text1"/>
        </w:rPr>
        <w:t>What sort of funding</w:t>
      </w:r>
      <w:r w:rsidR="008649D3">
        <w:rPr>
          <w:rFonts w:ascii="Aptos" w:eastAsia="Aptos" w:hAnsi="Aptos" w:cs="Aptos"/>
          <w:b/>
          <w:bCs/>
          <w:color w:val="000000" w:themeColor="text1"/>
        </w:rPr>
        <w:t xml:space="preserve"> and investment</w:t>
      </w:r>
      <w:r w:rsidRPr="005670CF">
        <w:rPr>
          <w:rFonts w:ascii="Aptos" w:eastAsia="Aptos" w:hAnsi="Aptos" w:cs="Aptos"/>
          <w:b/>
          <w:bCs/>
          <w:color w:val="000000" w:themeColor="text1"/>
        </w:rPr>
        <w:t xml:space="preserve"> is available through the</w:t>
      </w:r>
      <w:r w:rsidR="00F547A1">
        <w:rPr>
          <w:rFonts w:ascii="Aptos" w:eastAsia="Aptos" w:hAnsi="Aptos" w:cs="Aptos"/>
          <w:b/>
          <w:bCs/>
          <w:color w:val="000000" w:themeColor="text1"/>
        </w:rPr>
        <w:t xml:space="preserve"> VCSE Brokerage Framework</w:t>
      </w:r>
      <w:r w:rsidRPr="005670CF">
        <w:rPr>
          <w:rFonts w:ascii="Aptos" w:eastAsia="Aptos" w:hAnsi="Aptos" w:cs="Aptos"/>
          <w:b/>
          <w:bCs/>
          <w:color w:val="000000" w:themeColor="text1"/>
        </w:rPr>
        <w:t>?</w:t>
      </w:r>
    </w:p>
    <w:p w14:paraId="33CE5D48" w14:textId="365030D4" w:rsidR="09CEA78D" w:rsidRPr="005670CF" w:rsidRDefault="09CEA78D" w:rsidP="7642C135">
      <w:pPr>
        <w:spacing w:after="0" w:line="259" w:lineRule="auto"/>
        <w:rPr>
          <w:rFonts w:ascii="Aptos" w:eastAsia="Aptos" w:hAnsi="Aptos" w:cs="Aptos"/>
          <w:color w:val="000000" w:themeColor="text1"/>
        </w:rPr>
      </w:pPr>
    </w:p>
    <w:p w14:paraId="455F91A5" w14:textId="0FBB9470" w:rsidR="4A27B09F" w:rsidRDefault="4A27B09F" w:rsidP="7642C135">
      <w:pPr>
        <w:spacing w:after="0" w:line="259" w:lineRule="auto"/>
        <w:rPr>
          <w:rFonts w:ascii="Aptos" w:eastAsia="Aptos" w:hAnsi="Aptos" w:cs="Aptos"/>
          <w:color w:val="000000" w:themeColor="text1"/>
        </w:rPr>
      </w:pPr>
      <w:r w:rsidRPr="005670CF">
        <w:rPr>
          <w:rFonts w:ascii="Aptos" w:eastAsia="Aptos" w:hAnsi="Aptos" w:cs="Aptos"/>
          <w:color w:val="000000" w:themeColor="text1"/>
        </w:rPr>
        <w:t xml:space="preserve">Funding </w:t>
      </w:r>
      <w:r w:rsidR="3C577055" w:rsidRPr="005670CF">
        <w:rPr>
          <w:rFonts w:ascii="Aptos" w:eastAsia="Aptos" w:hAnsi="Aptos" w:cs="Aptos"/>
          <w:color w:val="000000" w:themeColor="text1"/>
        </w:rPr>
        <w:t xml:space="preserve">brokered through the Framework </w:t>
      </w:r>
      <w:r w:rsidRPr="005670CF">
        <w:rPr>
          <w:rFonts w:ascii="Aptos" w:eastAsia="Aptos" w:hAnsi="Aptos" w:cs="Aptos"/>
          <w:color w:val="000000" w:themeColor="text1"/>
        </w:rPr>
        <w:t xml:space="preserve">will be focused on improving wellbeing and health outcomes in communities. </w:t>
      </w:r>
      <w:r w:rsidR="6BC55AFD" w:rsidRPr="005670CF">
        <w:rPr>
          <w:rFonts w:ascii="Aptos" w:eastAsia="Aptos" w:hAnsi="Aptos" w:cs="Aptos"/>
          <w:color w:val="000000" w:themeColor="text1"/>
        </w:rPr>
        <w:t xml:space="preserve">The intention is for </w:t>
      </w:r>
      <w:r w:rsidR="1951164F" w:rsidRPr="005670CF">
        <w:rPr>
          <w:rFonts w:ascii="Aptos" w:eastAsia="Aptos" w:hAnsi="Aptos" w:cs="Aptos"/>
          <w:color w:val="000000" w:themeColor="text1"/>
        </w:rPr>
        <w:t xml:space="preserve">the </w:t>
      </w:r>
      <w:r w:rsidR="3756924B" w:rsidRPr="005670CF">
        <w:rPr>
          <w:rFonts w:ascii="Aptos" w:eastAsia="Aptos" w:hAnsi="Aptos" w:cs="Aptos"/>
          <w:color w:val="000000" w:themeColor="text1"/>
        </w:rPr>
        <w:t>process and funding</w:t>
      </w:r>
      <w:r w:rsidR="008649D3">
        <w:rPr>
          <w:rFonts w:ascii="Aptos" w:eastAsia="Aptos" w:hAnsi="Aptos" w:cs="Aptos"/>
          <w:color w:val="000000" w:themeColor="text1"/>
        </w:rPr>
        <w:t>/investment</w:t>
      </w:r>
      <w:r w:rsidR="3756924B" w:rsidRPr="005670CF">
        <w:rPr>
          <w:rFonts w:ascii="Aptos" w:eastAsia="Aptos" w:hAnsi="Aptos" w:cs="Aptos"/>
          <w:color w:val="000000" w:themeColor="text1"/>
        </w:rPr>
        <w:t xml:space="preserve"> </w:t>
      </w:r>
      <w:r w:rsidR="6BC55AFD" w:rsidRPr="005670CF">
        <w:rPr>
          <w:rFonts w:ascii="Aptos" w:eastAsia="Aptos" w:hAnsi="Aptos" w:cs="Aptos"/>
          <w:color w:val="000000" w:themeColor="text1"/>
        </w:rPr>
        <w:t>made available through the</w:t>
      </w:r>
      <w:r w:rsidR="00F547A1">
        <w:rPr>
          <w:rFonts w:ascii="Aptos" w:eastAsia="Aptos" w:hAnsi="Aptos" w:cs="Aptos"/>
          <w:color w:val="000000" w:themeColor="text1"/>
        </w:rPr>
        <w:t xml:space="preserve"> VCSE Brokerage Framework</w:t>
      </w:r>
      <w:r w:rsidR="6BC55AFD" w:rsidRPr="005670CF">
        <w:rPr>
          <w:rFonts w:ascii="Aptos" w:eastAsia="Aptos" w:hAnsi="Aptos" w:cs="Aptos"/>
          <w:color w:val="000000" w:themeColor="text1"/>
        </w:rPr>
        <w:t xml:space="preserve"> to follow good practice</w:t>
      </w:r>
      <w:r w:rsidR="326CD7D1" w:rsidRPr="005670CF">
        <w:rPr>
          <w:rFonts w:ascii="Aptos" w:eastAsia="Aptos" w:hAnsi="Aptos" w:cs="Aptos"/>
          <w:color w:val="000000" w:themeColor="text1"/>
        </w:rPr>
        <w:t xml:space="preserve">. This means things like </w:t>
      </w:r>
      <w:r w:rsidR="4CF89474" w:rsidRPr="005670CF">
        <w:rPr>
          <w:rFonts w:ascii="Aptos" w:eastAsia="Aptos" w:hAnsi="Aptos" w:cs="Aptos"/>
          <w:color w:val="000000" w:themeColor="text1"/>
        </w:rPr>
        <w:t xml:space="preserve">funding </w:t>
      </w:r>
      <w:r w:rsidR="326CD7D1" w:rsidRPr="005670CF">
        <w:rPr>
          <w:rFonts w:ascii="Aptos" w:eastAsia="Aptos" w:hAnsi="Aptos" w:cs="Aptos"/>
          <w:color w:val="000000" w:themeColor="text1"/>
        </w:rPr>
        <w:t>will be</w:t>
      </w:r>
      <w:r w:rsidR="24E31272" w:rsidRPr="005670CF">
        <w:rPr>
          <w:rFonts w:ascii="Aptos" w:eastAsia="Aptos" w:hAnsi="Aptos" w:cs="Aptos"/>
          <w:color w:val="000000" w:themeColor="text1"/>
        </w:rPr>
        <w:t xml:space="preserve"> on a</w:t>
      </w:r>
      <w:r w:rsidR="2BC0AC29" w:rsidRPr="005670CF">
        <w:rPr>
          <w:rFonts w:ascii="Aptos" w:eastAsia="Aptos" w:hAnsi="Aptos" w:cs="Aptos"/>
          <w:color w:val="000000" w:themeColor="text1"/>
        </w:rPr>
        <w:t xml:space="preserve"> full-cost recover</w:t>
      </w:r>
      <w:r w:rsidR="55580658" w:rsidRPr="005670CF">
        <w:rPr>
          <w:rFonts w:ascii="Aptos" w:eastAsia="Aptos" w:hAnsi="Aptos" w:cs="Aptos"/>
          <w:color w:val="000000" w:themeColor="text1"/>
        </w:rPr>
        <w:t>y basis</w:t>
      </w:r>
      <w:r w:rsidR="10716004" w:rsidRPr="005670CF">
        <w:rPr>
          <w:rFonts w:ascii="Aptos" w:eastAsia="Aptos" w:hAnsi="Aptos" w:cs="Aptos"/>
          <w:color w:val="000000" w:themeColor="text1"/>
        </w:rPr>
        <w:t>,</w:t>
      </w:r>
      <w:r w:rsidR="6E07BC82" w:rsidRPr="005670CF">
        <w:rPr>
          <w:rFonts w:ascii="Aptos" w:eastAsia="Aptos" w:hAnsi="Aptos" w:cs="Aptos"/>
          <w:color w:val="000000" w:themeColor="text1"/>
        </w:rPr>
        <w:t xml:space="preserve"> and</w:t>
      </w:r>
      <w:r w:rsidR="10716004" w:rsidRPr="005670CF">
        <w:rPr>
          <w:rFonts w:ascii="Aptos" w:eastAsia="Aptos" w:hAnsi="Aptos" w:cs="Aptos"/>
          <w:color w:val="000000" w:themeColor="text1"/>
        </w:rPr>
        <w:t xml:space="preserve"> multi-year</w:t>
      </w:r>
      <w:r w:rsidR="008649D3">
        <w:rPr>
          <w:rFonts w:ascii="Aptos" w:eastAsia="Aptos" w:hAnsi="Aptos" w:cs="Aptos"/>
          <w:color w:val="000000" w:themeColor="text1"/>
        </w:rPr>
        <w:t>,</w:t>
      </w:r>
      <w:r w:rsidR="10716004" w:rsidRPr="005670CF">
        <w:rPr>
          <w:rFonts w:ascii="Aptos" w:eastAsia="Aptos" w:hAnsi="Aptos" w:cs="Aptos"/>
          <w:color w:val="000000" w:themeColor="text1"/>
        </w:rPr>
        <w:t xml:space="preserve"> where possible</w:t>
      </w:r>
      <w:r w:rsidR="0081280D">
        <w:rPr>
          <w:rFonts w:ascii="Aptos" w:eastAsia="Aptos" w:hAnsi="Aptos" w:cs="Aptos"/>
          <w:color w:val="000000" w:themeColor="text1"/>
        </w:rPr>
        <w:t>.</w:t>
      </w:r>
    </w:p>
    <w:p w14:paraId="533FDFBF" w14:textId="50446535" w:rsidR="09CEA78D" w:rsidRPr="005670CF" w:rsidRDefault="09CEA78D" w:rsidP="7DB80906">
      <w:pPr>
        <w:spacing w:after="0" w:line="259" w:lineRule="auto"/>
        <w:ind w:firstLine="720"/>
        <w:rPr>
          <w:rFonts w:ascii="Aptos" w:eastAsia="Aptos" w:hAnsi="Aptos" w:cs="Aptos"/>
          <w:color w:val="000000" w:themeColor="text1"/>
        </w:rPr>
      </w:pPr>
    </w:p>
    <w:p w14:paraId="105C9AFE" w14:textId="2D448A64" w:rsidR="49EB1C70" w:rsidRDefault="49EB1C70" w:rsidP="003E4ABC">
      <w:pPr>
        <w:pStyle w:val="ListParagraph"/>
        <w:numPr>
          <w:ilvl w:val="0"/>
          <w:numId w:val="8"/>
        </w:numPr>
        <w:spacing w:after="0" w:line="259" w:lineRule="auto"/>
        <w:rPr>
          <w:rFonts w:ascii="Aptos" w:eastAsia="Aptos" w:hAnsi="Aptos" w:cs="Aptos"/>
          <w:b/>
          <w:bCs/>
          <w:color w:val="000000" w:themeColor="text1"/>
        </w:rPr>
      </w:pPr>
      <w:r w:rsidRPr="7DB80906">
        <w:rPr>
          <w:rFonts w:ascii="Aptos" w:eastAsia="Aptos" w:hAnsi="Aptos" w:cs="Aptos"/>
          <w:b/>
          <w:bCs/>
          <w:color w:val="000000" w:themeColor="text1"/>
        </w:rPr>
        <w:t>My organisation needs core funding to cover our admin costs</w:t>
      </w:r>
      <w:r w:rsidR="226669B0" w:rsidRPr="7DB80906">
        <w:rPr>
          <w:rFonts w:ascii="Aptos" w:eastAsia="Aptos" w:hAnsi="Aptos" w:cs="Aptos"/>
          <w:b/>
          <w:bCs/>
          <w:color w:val="000000" w:themeColor="text1"/>
        </w:rPr>
        <w:t>. Will this be available through the</w:t>
      </w:r>
      <w:r w:rsidR="00F547A1">
        <w:rPr>
          <w:rFonts w:ascii="Aptos" w:eastAsia="Aptos" w:hAnsi="Aptos" w:cs="Aptos"/>
          <w:b/>
          <w:bCs/>
          <w:color w:val="000000" w:themeColor="text1"/>
        </w:rPr>
        <w:t xml:space="preserve"> VCSE Brokerage Framework</w:t>
      </w:r>
      <w:r w:rsidRPr="7DB80906">
        <w:rPr>
          <w:rFonts w:ascii="Aptos" w:eastAsia="Aptos" w:hAnsi="Aptos" w:cs="Aptos"/>
          <w:b/>
          <w:bCs/>
          <w:color w:val="000000" w:themeColor="text1"/>
        </w:rPr>
        <w:t>?</w:t>
      </w:r>
    </w:p>
    <w:p w14:paraId="41A54C2A" w14:textId="2AF86BF9" w:rsidR="09CEA78D" w:rsidRDefault="09CEA78D" w:rsidP="7DB80906">
      <w:pPr>
        <w:spacing w:after="0" w:line="259" w:lineRule="auto"/>
        <w:ind w:left="360"/>
        <w:rPr>
          <w:rFonts w:ascii="Aptos" w:eastAsia="Aptos" w:hAnsi="Aptos" w:cs="Aptos"/>
          <w:color w:val="000000" w:themeColor="text1"/>
        </w:rPr>
      </w:pPr>
    </w:p>
    <w:p w14:paraId="13403B22" w14:textId="115B89DE" w:rsidR="78DD49A6" w:rsidRDefault="78DD49A6" w:rsidP="7DB80906">
      <w:pPr>
        <w:spacing w:after="0" w:line="259" w:lineRule="auto"/>
        <w:rPr>
          <w:rFonts w:ascii="Aptos" w:eastAsia="Aptos" w:hAnsi="Aptos" w:cs="Aptos"/>
          <w:color w:val="000000" w:themeColor="text1"/>
        </w:rPr>
      </w:pPr>
      <w:r w:rsidRPr="7DB80906">
        <w:rPr>
          <w:rFonts w:ascii="Aptos" w:eastAsia="Aptos" w:hAnsi="Aptos" w:cs="Aptos"/>
          <w:color w:val="000000" w:themeColor="text1"/>
        </w:rPr>
        <w:t>The</w:t>
      </w:r>
      <w:r w:rsidR="00F547A1">
        <w:rPr>
          <w:rFonts w:ascii="Aptos" w:eastAsia="Aptos" w:hAnsi="Aptos" w:cs="Aptos"/>
          <w:color w:val="000000" w:themeColor="text1"/>
        </w:rPr>
        <w:t xml:space="preserve"> VCSE Brokerage Framework</w:t>
      </w:r>
      <w:r w:rsidRPr="7DB80906">
        <w:rPr>
          <w:rFonts w:ascii="Aptos" w:eastAsia="Aptos" w:hAnsi="Aptos" w:cs="Aptos"/>
          <w:color w:val="000000" w:themeColor="text1"/>
        </w:rPr>
        <w:t xml:space="preserve"> is focused on improving wellbeing and health outcomes in BNSSG. Funding agreements that are brokered through the Framework will therefore be restr</w:t>
      </w:r>
      <w:r w:rsidR="0F746C05" w:rsidRPr="7DB80906">
        <w:rPr>
          <w:rFonts w:ascii="Aptos" w:eastAsia="Aptos" w:hAnsi="Aptos" w:cs="Aptos"/>
          <w:color w:val="000000" w:themeColor="text1"/>
        </w:rPr>
        <w:t xml:space="preserve">icted to specific activities and not for covering core admin and other costs. </w:t>
      </w:r>
      <w:r w:rsidR="008649D3">
        <w:rPr>
          <w:rFonts w:ascii="Aptos" w:eastAsia="Aptos" w:hAnsi="Aptos" w:cs="Aptos"/>
          <w:color w:val="000000" w:themeColor="text1"/>
        </w:rPr>
        <w:t>VCSE organisations making proposals should include the full costs of providing activities – known as full-cost recovery – which would include contributions to organisational sustainability.</w:t>
      </w:r>
    </w:p>
    <w:p w14:paraId="0B350371" w14:textId="68F3BC1B" w:rsidR="09CEA78D" w:rsidRDefault="09CEA78D" w:rsidP="7DB80906">
      <w:pPr>
        <w:spacing w:after="0" w:line="259" w:lineRule="auto"/>
        <w:ind w:firstLine="720"/>
        <w:rPr>
          <w:rFonts w:ascii="Aptos" w:eastAsia="Aptos" w:hAnsi="Aptos" w:cs="Aptos"/>
          <w:color w:val="000000" w:themeColor="text1"/>
          <w:highlight w:val="yellow"/>
        </w:rPr>
      </w:pPr>
    </w:p>
    <w:p w14:paraId="17A5E57D" w14:textId="105976D5" w:rsidR="00A17E05" w:rsidRDefault="2C06DD9E" w:rsidP="003E4ABC">
      <w:pPr>
        <w:pStyle w:val="ListParagraph"/>
        <w:numPr>
          <w:ilvl w:val="0"/>
          <w:numId w:val="8"/>
        </w:numPr>
        <w:spacing w:after="0" w:line="259" w:lineRule="auto"/>
        <w:rPr>
          <w:rFonts w:ascii="Aptos" w:eastAsia="Aptos" w:hAnsi="Aptos" w:cs="Aptos"/>
          <w:b/>
          <w:bCs/>
          <w:color w:val="000000" w:themeColor="text1"/>
        </w:rPr>
      </w:pPr>
      <w:r w:rsidRPr="7DB80906">
        <w:rPr>
          <w:rFonts w:ascii="Aptos" w:eastAsia="Aptos" w:hAnsi="Aptos" w:cs="Aptos"/>
          <w:b/>
          <w:bCs/>
          <w:color w:val="000000" w:themeColor="text1"/>
        </w:rPr>
        <w:t>Other than funding, why else might the public sector in BNSSG approach VCSE organisations through the</w:t>
      </w:r>
      <w:r w:rsidR="00F547A1">
        <w:rPr>
          <w:rFonts w:ascii="Aptos" w:eastAsia="Aptos" w:hAnsi="Aptos" w:cs="Aptos"/>
          <w:b/>
          <w:bCs/>
          <w:color w:val="000000" w:themeColor="text1"/>
        </w:rPr>
        <w:t xml:space="preserve"> VCSE Brokerage Framework</w:t>
      </w:r>
      <w:r w:rsidRPr="7DB80906">
        <w:rPr>
          <w:rFonts w:ascii="Aptos" w:eastAsia="Aptos" w:hAnsi="Aptos" w:cs="Aptos"/>
          <w:b/>
          <w:bCs/>
          <w:color w:val="000000" w:themeColor="text1"/>
        </w:rPr>
        <w:t>?</w:t>
      </w:r>
    </w:p>
    <w:p w14:paraId="0F2954B1" w14:textId="70A79D48" w:rsidR="00A17E05" w:rsidRDefault="00A17E05" w:rsidP="7DB80906">
      <w:pPr>
        <w:spacing w:after="0" w:line="259" w:lineRule="auto"/>
        <w:rPr>
          <w:rFonts w:ascii="Aptos" w:eastAsia="Aptos" w:hAnsi="Aptos" w:cs="Aptos"/>
          <w:color w:val="000000" w:themeColor="text1"/>
        </w:rPr>
      </w:pPr>
    </w:p>
    <w:p w14:paraId="06003C86" w14:textId="289D70AD" w:rsidR="00A17E05" w:rsidRDefault="65371A34" w:rsidP="7DB80906">
      <w:pPr>
        <w:spacing w:line="259" w:lineRule="auto"/>
      </w:pPr>
      <w:r w:rsidRPr="7DB80906">
        <w:rPr>
          <w:rFonts w:ascii="Aptos" w:eastAsia="Aptos" w:hAnsi="Aptos" w:cs="Aptos"/>
          <w:color w:val="000000" w:themeColor="text1"/>
        </w:rPr>
        <w:t>In addition to funding, public sector requests of VCSE organisation on the Framework might include:</w:t>
      </w:r>
    </w:p>
    <w:p w14:paraId="599FE845" w14:textId="7E46308D" w:rsidR="00A17E05" w:rsidRDefault="65371A34" w:rsidP="003E4ABC">
      <w:pPr>
        <w:pStyle w:val="ListParagraph"/>
        <w:numPr>
          <w:ilvl w:val="0"/>
          <w:numId w:val="6"/>
        </w:numPr>
        <w:tabs>
          <w:tab w:val="left" w:pos="0"/>
          <w:tab w:val="left" w:pos="720"/>
        </w:tabs>
        <w:spacing w:line="259" w:lineRule="auto"/>
        <w:rPr>
          <w:rFonts w:ascii="Aptos" w:eastAsia="Aptos" w:hAnsi="Aptos" w:cs="Aptos"/>
          <w:color w:val="000000" w:themeColor="text1"/>
        </w:rPr>
      </w:pPr>
      <w:r w:rsidRPr="7DB80906">
        <w:rPr>
          <w:rFonts w:ascii="Aptos" w:eastAsia="Aptos" w:hAnsi="Aptos" w:cs="Aptos"/>
          <w:color w:val="000000" w:themeColor="text1"/>
        </w:rPr>
        <w:t>Proposals to provide community preventive activities.</w:t>
      </w:r>
    </w:p>
    <w:p w14:paraId="54914A26" w14:textId="0EB83A1B" w:rsidR="00A17E05" w:rsidRDefault="65371A34" w:rsidP="003E4ABC">
      <w:pPr>
        <w:pStyle w:val="ListParagraph"/>
        <w:numPr>
          <w:ilvl w:val="0"/>
          <w:numId w:val="6"/>
        </w:numPr>
        <w:tabs>
          <w:tab w:val="left" w:pos="0"/>
          <w:tab w:val="left" w:pos="720"/>
        </w:tabs>
        <w:spacing w:line="259" w:lineRule="auto"/>
        <w:rPr>
          <w:rFonts w:ascii="Aptos" w:eastAsia="Aptos" w:hAnsi="Aptos" w:cs="Aptos"/>
          <w:color w:val="000000" w:themeColor="text1"/>
        </w:rPr>
      </w:pPr>
      <w:r w:rsidRPr="7DB80906">
        <w:rPr>
          <w:rFonts w:ascii="Aptos" w:eastAsia="Aptos" w:hAnsi="Aptos" w:cs="Aptos"/>
          <w:color w:val="000000" w:themeColor="text1"/>
        </w:rPr>
        <w:t xml:space="preserve">Data, insights and/or intelligence on a particular issue </w:t>
      </w:r>
    </w:p>
    <w:p w14:paraId="62965F11" w14:textId="4E68FC6C" w:rsidR="00A17E05" w:rsidRDefault="65371A34" w:rsidP="003E4ABC">
      <w:pPr>
        <w:pStyle w:val="ListParagraph"/>
        <w:numPr>
          <w:ilvl w:val="0"/>
          <w:numId w:val="6"/>
        </w:numPr>
        <w:tabs>
          <w:tab w:val="left" w:pos="0"/>
          <w:tab w:val="left" w:pos="720"/>
        </w:tabs>
        <w:spacing w:line="259" w:lineRule="auto"/>
        <w:rPr>
          <w:rFonts w:ascii="Aptos" w:eastAsia="Aptos" w:hAnsi="Aptos" w:cs="Aptos"/>
          <w:color w:val="000000" w:themeColor="text1"/>
        </w:rPr>
      </w:pPr>
      <w:r w:rsidRPr="7DB80906">
        <w:rPr>
          <w:rFonts w:ascii="Aptos" w:eastAsia="Aptos" w:hAnsi="Aptos" w:cs="Aptos"/>
          <w:color w:val="000000" w:themeColor="text1"/>
        </w:rPr>
        <w:t>Co-production of new services.</w:t>
      </w:r>
    </w:p>
    <w:p w14:paraId="273C7607" w14:textId="39175AB7" w:rsidR="00A17E05" w:rsidRDefault="00A17E05" w:rsidP="7DB80906">
      <w:pPr>
        <w:spacing w:after="0" w:line="259" w:lineRule="auto"/>
        <w:rPr>
          <w:rFonts w:ascii="Aptos" w:eastAsia="Aptos" w:hAnsi="Aptos" w:cs="Aptos"/>
          <w:color w:val="000000" w:themeColor="text1"/>
        </w:rPr>
      </w:pPr>
    </w:p>
    <w:p w14:paraId="2AAC0742" w14:textId="24273E61" w:rsidR="00A17E05" w:rsidRDefault="7AA9D39A" w:rsidP="003E4ABC">
      <w:pPr>
        <w:pStyle w:val="ListParagraph"/>
        <w:numPr>
          <w:ilvl w:val="0"/>
          <w:numId w:val="8"/>
        </w:numPr>
        <w:spacing w:after="0" w:line="259" w:lineRule="auto"/>
        <w:rPr>
          <w:rFonts w:ascii="Aptos" w:eastAsia="Aptos" w:hAnsi="Aptos" w:cs="Aptos"/>
          <w:b/>
          <w:bCs/>
          <w:color w:val="000000" w:themeColor="text1"/>
        </w:rPr>
      </w:pPr>
      <w:r w:rsidRPr="7DB80906">
        <w:rPr>
          <w:rFonts w:ascii="Aptos" w:eastAsia="Aptos" w:hAnsi="Aptos" w:cs="Aptos"/>
          <w:b/>
          <w:bCs/>
          <w:color w:val="000000" w:themeColor="text1"/>
        </w:rPr>
        <w:t>Am I able to apply to</w:t>
      </w:r>
      <w:r w:rsidR="3035E6C1" w:rsidRPr="7DB80906">
        <w:rPr>
          <w:rFonts w:ascii="Aptos" w:eastAsia="Aptos" w:hAnsi="Aptos" w:cs="Aptos"/>
          <w:b/>
          <w:bCs/>
          <w:color w:val="000000" w:themeColor="text1"/>
        </w:rPr>
        <w:t xml:space="preserve"> join</w:t>
      </w:r>
      <w:r w:rsidRPr="7DB80906">
        <w:rPr>
          <w:rFonts w:ascii="Aptos" w:eastAsia="Aptos" w:hAnsi="Aptos" w:cs="Aptos"/>
          <w:b/>
          <w:bCs/>
          <w:color w:val="000000" w:themeColor="text1"/>
        </w:rPr>
        <w:t xml:space="preserve"> the Framework during the 2024-25 test-and-learn pilot phase</w:t>
      </w:r>
      <w:r w:rsidR="2C06DD9E" w:rsidRPr="7DB80906">
        <w:rPr>
          <w:rFonts w:ascii="Aptos" w:eastAsia="Aptos" w:hAnsi="Aptos" w:cs="Aptos"/>
          <w:b/>
          <w:bCs/>
          <w:color w:val="000000" w:themeColor="text1"/>
        </w:rPr>
        <w:t>?</w:t>
      </w:r>
    </w:p>
    <w:p w14:paraId="263A6A6E" w14:textId="78F4D472" w:rsidR="09CEA78D" w:rsidRDefault="09CEA78D" w:rsidP="7DB80906">
      <w:pPr>
        <w:spacing w:after="0" w:line="259" w:lineRule="auto"/>
        <w:ind w:firstLine="720"/>
        <w:rPr>
          <w:rFonts w:ascii="Aptos" w:eastAsia="Aptos" w:hAnsi="Aptos" w:cs="Aptos"/>
          <w:color w:val="000000" w:themeColor="text1"/>
        </w:rPr>
      </w:pPr>
    </w:p>
    <w:p w14:paraId="1B3F6D49" w14:textId="15018A74" w:rsidR="008649D3" w:rsidRDefault="7C9C2E55" w:rsidP="7C9C2E55">
      <w:pPr>
        <w:spacing w:after="0" w:line="259" w:lineRule="auto"/>
        <w:rPr>
          <w:rFonts w:ascii="Aptos" w:eastAsia="Aptos" w:hAnsi="Aptos" w:cs="Aptos"/>
          <w:color w:val="000000" w:themeColor="text1"/>
        </w:rPr>
      </w:pPr>
      <w:r w:rsidRPr="7C9C2E55">
        <w:rPr>
          <w:rFonts w:ascii="Aptos" w:eastAsia="Aptos" w:hAnsi="Aptos" w:cs="Aptos"/>
          <w:color w:val="000000" w:themeColor="text1"/>
        </w:rPr>
        <w:t>Yes, VCSE organisations can apply to join the Framework at any point. During 2024 and early 2025 the intention is to test and evolve the</w:t>
      </w:r>
      <w:r w:rsidR="00F547A1">
        <w:rPr>
          <w:rFonts w:ascii="Aptos" w:eastAsia="Aptos" w:hAnsi="Aptos" w:cs="Aptos"/>
          <w:color w:val="000000" w:themeColor="text1"/>
        </w:rPr>
        <w:t xml:space="preserve"> VCSE Brokerage Framework</w:t>
      </w:r>
      <w:r w:rsidRPr="7C9C2E55">
        <w:rPr>
          <w:rFonts w:ascii="Aptos" w:eastAsia="Aptos" w:hAnsi="Aptos" w:cs="Aptos"/>
          <w:color w:val="000000" w:themeColor="text1"/>
        </w:rPr>
        <w:t xml:space="preserve"> through four </w:t>
      </w:r>
      <w:r w:rsidR="00604F39">
        <w:rPr>
          <w:rFonts w:ascii="Aptos" w:eastAsia="Aptos" w:hAnsi="Aptos" w:cs="Aptos"/>
          <w:color w:val="000000" w:themeColor="text1"/>
        </w:rPr>
        <w:t>investment opportunities</w:t>
      </w:r>
      <w:r w:rsidRPr="7C9C2E55">
        <w:rPr>
          <w:rFonts w:ascii="Aptos" w:eastAsia="Aptos" w:hAnsi="Aptos" w:cs="Aptos"/>
          <w:color w:val="000000" w:themeColor="text1"/>
        </w:rPr>
        <w:t xml:space="preserve"> before it becomes business-as-usual from April 2025.</w:t>
      </w:r>
      <w:r w:rsidR="00E3050F">
        <w:rPr>
          <w:rFonts w:ascii="Aptos" w:eastAsia="Aptos" w:hAnsi="Aptos" w:cs="Aptos"/>
          <w:color w:val="000000" w:themeColor="text1"/>
        </w:rPr>
        <w:t xml:space="preserve"> </w:t>
      </w:r>
      <w:r w:rsidRPr="7C9C2E55">
        <w:rPr>
          <w:rFonts w:ascii="Aptos" w:eastAsia="Aptos" w:hAnsi="Aptos" w:cs="Aptos"/>
          <w:color w:val="000000" w:themeColor="text1"/>
        </w:rPr>
        <w:t xml:space="preserve"> To participate, VCSE organisations need to </w:t>
      </w:r>
      <w:r w:rsidR="008649D3">
        <w:rPr>
          <w:rFonts w:ascii="Aptos" w:eastAsia="Aptos" w:hAnsi="Aptos" w:cs="Aptos"/>
          <w:color w:val="000000" w:themeColor="text1"/>
        </w:rPr>
        <w:t xml:space="preserve">apply to </w:t>
      </w:r>
      <w:r w:rsidRPr="7C9C2E55">
        <w:rPr>
          <w:rFonts w:ascii="Aptos" w:eastAsia="Aptos" w:hAnsi="Aptos" w:cs="Aptos"/>
          <w:color w:val="000000" w:themeColor="text1"/>
        </w:rPr>
        <w:t xml:space="preserve">join the Framework. </w:t>
      </w:r>
      <w:r w:rsidR="00E3050F">
        <w:rPr>
          <w:rFonts w:ascii="Aptos" w:eastAsia="Aptos" w:hAnsi="Aptos" w:cs="Aptos"/>
          <w:color w:val="000000" w:themeColor="text1"/>
        </w:rPr>
        <w:t xml:space="preserve"> </w:t>
      </w:r>
    </w:p>
    <w:p w14:paraId="1BF37060" w14:textId="77777777" w:rsidR="008649D3" w:rsidRDefault="008649D3" w:rsidP="7C9C2E55">
      <w:pPr>
        <w:spacing w:after="0" w:line="259" w:lineRule="auto"/>
        <w:rPr>
          <w:rFonts w:ascii="Aptos" w:eastAsia="Aptos" w:hAnsi="Aptos" w:cs="Aptos"/>
          <w:color w:val="000000" w:themeColor="text1"/>
        </w:rPr>
      </w:pPr>
    </w:p>
    <w:p w14:paraId="24ED2594" w14:textId="285EFC9A" w:rsidR="00A17E05" w:rsidRDefault="7C9C2E55" w:rsidP="7C9C2E55">
      <w:pPr>
        <w:spacing w:after="0" w:line="259" w:lineRule="auto"/>
        <w:rPr>
          <w:rFonts w:ascii="Aptos" w:eastAsia="Aptos" w:hAnsi="Aptos" w:cs="Aptos"/>
          <w:color w:val="000000" w:themeColor="text1"/>
        </w:rPr>
      </w:pPr>
      <w:r w:rsidRPr="7C9C2E55">
        <w:rPr>
          <w:rFonts w:ascii="Aptos" w:eastAsia="Aptos" w:hAnsi="Aptos" w:cs="Aptos"/>
          <w:color w:val="000000" w:themeColor="text1"/>
        </w:rPr>
        <w:t xml:space="preserve">In the case of partnership proposals, the lead partner needs to have joined the Framework and other partners involved will need to have joined the Framework at the time of award. </w:t>
      </w:r>
    </w:p>
    <w:p w14:paraId="28ED1D6F" w14:textId="0A2E740B" w:rsidR="00A17E05" w:rsidRDefault="00A17E05" w:rsidP="7DB80906">
      <w:pPr>
        <w:spacing w:after="0" w:line="259" w:lineRule="auto"/>
        <w:rPr>
          <w:rFonts w:ascii="Aptos" w:eastAsia="Aptos" w:hAnsi="Aptos" w:cs="Aptos"/>
          <w:color w:val="000000" w:themeColor="text1"/>
        </w:rPr>
      </w:pPr>
    </w:p>
    <w:p w14:paraId="69E18618" w14:textId="1DE37084" w:rsidR="00A17E05" w:rsidRDefault="13D063C1" w:rsidP="003E4ABC">
      <w:pPr>
        <w:pStyle w:val="ListParagraph"/>
        <w:numPr>
          <w:ilvl w:val="0"/>
          <w:numId w:val="8"/>
        </w:numPr>
        <w:spacing w:after="0" w:line="259" w:lineRule="auto"/>
        <w:rPr>
          <w:rFonts w:ascii="Aptos" w:eastAsia="Aptos" w:hAnsi="Aptos" w:cs="Aptos"/>
          <w:b/>
          <w:bCs/>
          <w:color w:val="000000" w:themeColor="text1"/>
        </w:rPr>
      </w:pPr>
      <w:r w:rsidRPr="7DB80906">
        <w:rPr>
          <w:rFonts w:ascii="Aptos" w:eastAsia="Aptos" w:hAnsi="Aptos" w:cs="Aptos"/>
          <w:b/>
          <w:bCs/>
          <w:color w:val="000000" w:themeColor="text1"/>
        </w:rPr>
        <w:t>What if I don’t want to join the Framework?</w:t>
      </w:r>
    </w:p>
    <w:p w14:paraId="6202DD5C" w14:textId="4FA69A02" w:rsidR="00A17E05" w:rsidRDefault="00A17E05" w:rsidP="7DB80906">
      <w:pPr>
        <w:spacing w:after="0" w:line="259" w:lineRule="auto"/>
        <w:rPr>
          <w:rFonts w:ascii="Aptos" w:eastAsia="Aptos" w:hAnsi="Aptos" w:cs="Aptos"/>
          <w:color w:val="000000" w:themeColor="text1"/>
        </w:rPr>
      </w:pPr>
    </w:p>
    <w:p w14:paraId="227B049F" w14:textId="573CE202" w:rsidR="00A17E05" w:rsidRDefault="13D063C1" w:rsidP="7DB80906">
      <w:pPr>
        <w:spacing w:after="0" w:line="259" w:lineRule="auto"/>
        <w:rPr>
          <w:rFonts w:ascii="Aptos" w:eastAsia="Aptos" w:hAnsi="Aptos" w:cs="Aptos"/>
          <w:color w:val="000000" w:themeColor="text1"/>
        </w:rPr>
      </w:pPr>
      <w:r w:rsidRPr="7DB80906">
        <w:rPr>
          <w:rFonts w:ascii="Aptos" w:eastAsia="Aptos" w:hAnsi="Aptos" w:cs="Aptos"/>
          <w:color w:val="000000" w:themeColor="text1"/>
        </w:rPr>
        <w:t xml:space="preserve">If </w:t>
      </w:r>
      <w:r w:rsidR="008649D3">
        <w:rPr>
          <w:rFonts w:ascii="Aptos" w:eastAsia="Aptos" w:hAnsi="Aptos" w:cs="Aptos"/>
          <w:color w:val="000000" w:themeColor="text1"/>
        </w:rPr>
        <w:t>your organisation</w:t>
      </w:r>
      <w:r w:rsidR="008649D3" w:rsidRPr="7DB80906">
        <w:rPr>
          <w:rFonts w:ascii="Aptos" w:eastAsia="Aptos" w:hAnsi="Aptos" w:cs="Aptos"/>
          <w:color w:val="000000" w:themeColor="text1"/>
        </w:rPr>
        <w:t xml:space="preserve"> </w:t>
      </w:r>
      <w:r w:rsidRPr="7DB80906">
        <w:rPr>
          <w:rFonts w:ascii="Aptos" w:eastAsia="Aptos" w:hAnsi="Aptos" w:cs="Aptos"/>
          <w:color w:val="000000" w:themeColor="text1"/>
        </w:rPr>
        <w:t>do</w:t>
      </w:r>
      <w:r w:rsidR="008649D3">
        <w:rPr>
          <w:rFonts w:ascii="Aptos" w:eastAsia="Aptos" w:hAnsi="Aptos" w:cs="Aptos"/>
          <w:color w:val="000000" w:themeColor="text1"/>
        </w:rPr>
        <w:t>es</w:t>
      </w:r>
      <w:r w:rsidRPr="7DB80906">
        <w:rPr>
          <w:rFonts w:ascii="Aptos" w:eastAsia="Aptos" w:hAnsi="Aptos" w:cs="Aptos"/>
          <w:color w:val="000000" w:themeColor="text1"/>
        </w:rPr>
        <w:t xml:space="preserve"> not join the </w:t>
      </w:r>
      <w:proofErr w:type="gramStart"/>
      <w:r w:rsidRPr="7DB80906">
        <w:rPr>
          <w:rFonts w:ascii="Aptos" w:eastAsia="Aptos" w:hAnsi="Aptos" w:cs="Aptos"/>
          <w:color w:val="000000" w:themeColor="text1"/>
        </w:rPr>
        <w:t>Framework</w:t>
      </w:r>
      <w:proofErr w:type="gramEnd"/>
      <w:r w:rsidRPr="7DB80906">
        <w:rPr>
          <w:rFonts w:ascii="Aptos" w:eastAsia="Aptos" w:hAnsi="Aptos" w:cs="Aptos"/>
          <w:color w:val="000000" w:themeColor="text1"/>
        </w:rPr>
        <w:t xml:space="preserve"> then </w:t>
      </w:r>
      <w:r w:rsidR="008649D3">
        <w:rPr>
          <w:rFonts w:ascii="Aptos" w:eastAsia="Aptos" w:hAnsi="Aptos" w:cs="Aptos"/>
          <w:color w:val="000000" w:themeColor="text1"/>
        </w:rPr>
        <w:t>it</w:t>
      </w:r>
      <w:r w:rsidR="008649D3" w:rsidRPr="7DB80906">
        <w:rPr>
          <w:rFonts w:ascii="Aptos" w:eastAsia="Aptos" w:hAnsi="Aptos" w:cs="Aptos"/>
          <w:color w:val="000000" w:themeColor="text1"/>
        </w:rPr>
        <w:t xml:space="preserve"> </w:t>
      </w:r>
      <w:r w:rsidRPr="7DB80906">
        <w:rPr>
          <w:rFonts w:ascii="Aptos" w:eastAsia="Aptos" w:hAnsi="Aptos" w:cs="Aptos"/>
          <w:color w:val="000000" w:themeColor="text1"/>
        </w:rPr>
        <w:t xml:space="preserve">will not be able to </w:t>
      </w:r>
      <w:r w:rsidR="008649D3">
        <w:rPr>
          <w:rFonts w:ascii="Aptos" w:eastAsia="Aptos" w:hAnsi="Aptos" w:cs="Aptos"/>
          <w:color w:val="000000" w:themeColor="text1"/>
        </w:rPr>
        <w:t xml:space="preserve">make proposals to deliver health outcomes </w:t>
      </w:r>
      <w:r w:rsidR="000D2743">
        <w:rPr>
          <w:rFonts w:ascii="Aptos" w:eastAsia="Aptos" w:hAnsi="Aptos" w:cs="Aptos"/>
          <w:color w:val="000000" w:themeColor="text1"/>
        </w:rPr>
        <w:t>through the Framework</w:t>
      </w:r>
      <w:r w:rsidRPr="7DB80906">
        <w:rPr>
          <w:rFonts w:ascii="Aptos" w:eastAsia="Aptos" w:hAnsi="Aptos" w:cs="Aptos"/>
          <w:color w:val="000000" w:themeColor="text1"/>
        </w:rPr>
        <w:t>.</w:t>
      </w:r>
    </w:p>
    <w:p w14:paraId="3E29F32B" w14:textId="28D96B24" w:rsidR="00A17E05" w:rsidRDefault="00A17E05" w:rsidP="7DB80906">
      <w:pPr>
        <w:spacing w:after="0" w:line="259" w:lineRule="auto"/>
        <w:rPr>
          <w:rFonts w:ascii="Aptos" w:eastAsia="Aptos" w:hAnsi="Aptos" w:cs="Aptos"/>
          <w:color w:val="000000" w:themeColor="text1"/>
        </w:rPr>
      </w:pPr>
    </w:p>
    <w:p w14:paraId="35EA7F0E" w14:textId="48DD7ADC" w:rsidR="00A17E05" w:rsidRDefault="2C06DD9E" w:rsidP="003E4ABC">
      <w:pPr>
        <w:pStyle w:val="ListParagraph"/>
        <w:numPr>
          <w:ilvl w:val="0"/>
          <w:numId w:val="8"/>
        </w:numPr>
        <w:spacing w:after="0" w:line="259" w:lineRule="auto"/>
        <w:rPr>
          <w:rFonts w:ascii="Aptos" w:eastAsia="Aptos" w:hAnsi="Aptos" w:cs="Aptos"/>
          <w:b/>
          <w:bCs/>
          <w:color w:val="000000" w:themeColor="text1"/>
        </w:rPr>
      </w:pPr>
      <w:r w:rsidRPr="7DB80906">
        <w:rPr>
          <w:rFonts w:ascii="Aptos" w:eastAsia="Aptos" w:hAnsi="Aptos" w:cs="Aptos"/>
          <w:b/>
          <w:bCs/>
          <w:color w:val="000000" w:themeColor="text1"/>
        </w:rPr>
        <w:t>What is the relationship between the BNSSG ICB VCSE Brokerage Framework and the BNSSG VCSE Alliance?</w:t>
      </w:r>
    </w:p>
    <w:p w14:paraId="0B75D82B" w14:textId="28570C7F" w:rsidR="7DB80906" w:rsidRDefault="7DB80906" w:rsidP="7DB80906">
      <w:pPr>
        <w:spacing w:after="0" w:line="259" w:lineRule="auto"/>
        <w:rPr>
          <w:rFonts w:ascii="Aptos" w:eastAsia="Aptos" w:hAnsi="Aptos" w:cs="Aptos"/>
          <w:b/>
          <w:bCs/>
          <w:color w:val="000000" w:themeColor="text1"/>
        </w:rPr>
      </w:pPr>
    </w:p>
    <w:p w14:paraId="4BB01E90" w14:textId="0E1F4DDD" w:rsidR="1B42F78F" w:rsidRDefault="1B42F78F" w:rsidP="7DB80906">
      <w:pPr>
        <w:spacing w:after="0" w:line="240" w:lineRule="auto"/>
        <w:rPr>
          <w:rFonts w:ascii="Aptos" w:eastAsia="Aptos" w:hAnsi="Aptos" w:cs="Aptos"/>
          <w:color w:val="000000" w:themeColor="text1"/>
        </w:rPr>
      </w:pPr>
      <w:r w:rsidRPr="7DB80906">
        <w:rPr>
          <w:rFonts w:ascii="Aptos" w:eastAsia="Aptos" w:hAnsi="Aptos" w:cs="Aptos"/>
          <w:color w:val="000000" w:themeColor="text1"/>
        </w:rPr>
        <w:t>The BNSSG VCSE Alliance was developed</w:t>
      </w:r>
      <w:r w:rsidR="000D2743">
        <w:rPr>
          <w:rFonts w:ascii="Aptos" w:eastAsia="Aptos" w:hAnsi="Aptos" w:cs="Aptos"/>
          <w:color w:val="000000" w:themeColor="text1"/>
        </w:rPr>
        <w:t>, with funding from the BNSSG ICB,</w:t>
      </w:r>
      <w:r w:rsidRPr="7DB80906">
        <w:rPr>
          <w:rFonts w:ascii="Aptos" w:eastAsia="Aptos" w:hAnsi="Aptos" w:cs="Aptos"/>
          <w:color w:val="000000" w:themeColor="text1"/>
        </w:rPr>
        <w:t xml:space="preserve"> during 2022 and 2023 and launched in January 2024. Building on VCSE engagement infrastructure at locality and local authority levels, the Alliance aims to: </w:t>
      </w:r>
    </w:p>
    <w:p w14:paraId="75227493" w14:textId="77777777" w:rsidR="00710AA6" w:rsidRDefault="00710AA6" w:rsidP="7DB80906">
      <w:pPr>
        <w:spacing w:after="0" w:line="240" w:lineRule="auto"/>
        <w:rPr>
          <w:rFonts w:ascii="Aptos" w:eastAsia="Aptos" w:hAnsi="Aptos" w:cs="Aptos"/>
          <w:color w:val="000000" w:themeColor="text1"/>
        </w:rPr>
      </w:pPr>
    </w:p>
    <w:p w14:paraId="3D4574D6" w14:textId="16FCA569" w:rsidR="1B42F78F" w:rsidRDefault="1B42F78F" w:rsidP="003E4ABC">
      <w:pPr>
        <w:pStyle w:val="ListParagraph"/>
        <w:numPr>
          <w:ilvl w:val="0"/>
          <w:numId w:val="1"/>
        </w:numPr>
        <w:spacing w:line="259" w:lineRule="auto"/>
        <w:rPr>
          <w:rFonts w:ascii="Aptos" w:eastAsia="Aptos" w:hAnsi="Aptos" w:cs="Aptos"/>
          <w:color w:val="000000" w:themeColor="text1"/>
        </w:rPr>
      </w:pPr>
      <w:r w:rsidRPr="7DB80906">
        <w:rPr>
          <w:rFonts w:ascii="Aptos" w:eastAsia="Aptos" w:hAnsi="Aptos" w:cs="Aptos"/>
          <w:color w:val="000000" w:themeColor="text1"/>
        </w:rPr>
        <w:t>Encourage and enable the VCSE sector to work in a coordinated way to inform policy, strategy and decision making.</w:t>
      </w:r>
    </w:p>
    <w:p w14:paraId="6D077BCC" w14:textId="23CE5AB3" w:rsidR="1B42F78F" w:rsidRDefault="1B42F78F" w:rsidP="003E4ABC">
      <w:pPr>
        <w:pStyle w:val="ListParagraph"/>
        <w:numPr>
          <w:ilvl w:val="0"/>
          <w:numId w:val="1"/>
        </w:numPr>
        <w:spacing w:line="259" w:lineRule="auto"/>
        <w:rPr>
          <w:rFonts w:ascii="Aptos" w:eastAsia="Aptos" w:hAnsi="Aptos" w:cs="Aptos"/>
          <w:color w:val="000000" w:themeColor="text1"/>
        </w:rPr>
      </w:pPr>
      <w:r w:rsidRPr="7DB80906">
        <w:rPr>
          <w:rFonts w:ascii="Aptos" w:eastAsia="Aptos" w:hAnsi="Aptos" w:cs="Aptos"/>
          <w:color w:val="000000" w:themeColor="text1"/>
        </w:rPr>
        <w:t>Provide the NHS &amp; health and social care colleagues with a simple route of contact, engagement, and links to community.</w:t>
      </w:r>
    </w:p>
    <w:p w14:paraId="061C6C67" w14:textId="5524F7FB" w:rsidR="1B42F78F" w:rsidRDefault="1B42F78F" w:rsidP="003E4ABC">
      <w:pPr>
        <w:pStyle w:val="ListParagraph"/>
        <w:numPr>
          <w:ilvl w:val="0"/>
          <w:numId w:val="1"/>
        </w:numPr>
        <w:spacing w:line="259" w:lineRule="auto"/>
        <w:rPr>
          <w:rFonts w:ascii="Aptos" w:eastAsia="Aptos" w:hAnsi="Aptos" w:cs="Aptos"/>
          <w:color w:val="000000" w:themeColor="text1"/>
        </w:rPr>
      </w:pPr>
      <w:r w:rsidRPr="7DB80906">
        <w:rPr>
          <w:rFonts w:ascii="Aptos" w:eastAsia="Aptos" w:hAnsi="Aptos" w:cs="Aptos"/>
          <w:color w:val="000000" w:themeColor="text1"/>
        </w:rPr>
        <w:t xml:space="preserve">Better position the VCSE sector to contribute to the design and delivery of integrated care. </w:t>
      </w:r>
    </w:p>
    <w:p w14:paraId="0C3065B6" w14:textId="404E0F5C" w:rsidR="1B42F78F" w:rsidRDefault="1B42F78F" w:rsidP="7DB80906">
      <w:pPr>
        <w:spacing w:after="0" w:line="240" w:lineRule="auto"/>
        <w:rPr>
          <w:rFonts w:ascii="Aptos" w:eastAsia="Aptos" w:hAnsi="Aptos" w:cs="Aptos"/>
          <w:color w:val="000000" w:themeColor="text1"/>
        </w:rPr>
      </w:pPr>
      <w:r w:rsidRPr="7DB80906">
        <w:rPr>
          <w:rFonts w:ascii="Aptos" w:eastAsia="Aptos" w:hAnsi="Aptos" w:cs="Aptos"/>
          <w:color w:val="000000" w:themeColor="text1"/>
        </w:rPr>
        <w:t>The VCSE Alliance draws from communities of practice, of place and of identity to ensure it is as representative and diverse as possible. It operates on a distributed leadership model, with an Alliance Steering Group, an Alliance Ambassadors Group (with a representative group of leaders from across the sector representing the Alliance across the ICS networks and boards) and an Alliance Coordination Group. Further details about the Alliance can be found in its Terms of Reference.</w:t>
      </w:r>
    </w:p>
    <w:p w14:paraId="4D3AA485" w14:textId="69E1B0ED" w:rsidR="7DB80906" w:rsidRDefault="7DB80906" w:rsidP="7DB80906">
      <w:pPr>
        <w:spacing w:after="0" w:line="259" w:lineRule="auto"/>
        <w:rPr>
          <w:rFonts w:ascii="Aptos" w:eastAsia="Aptos" w:hAnsi="Aptos" w:cs="Aptos"/>
          <w:b/>
          <w:bCs/>
          <w:color w:val="000000" w:themeColor="text1"/>
        </w:rPr>
      </w:pPr>
    </w:p>
    <w:p w14:paraId="3C989929" w14:textId="6EA70BE5" w:rsidR="1B42F78F" w:rsidRDefault="1B42F78F" w:rsidP="7DB80906">
      <w:pPr>
        <w:spacing w:after="0" w:line="259" w:lineRule="auto"/>
        <w:rPr>
          <w:rFonts w:ascii="Aptos" w:eastAsia="Aptos" w:hAnsi="Aptos" w:cs="Aptos"/>
          <w:color w:val="000000" w:themeColor="text1"/>
        </w:rPr>
      </w:pPr>
      <w:r w:rsidRPr="7DB80906">
        <w:rPr>
          <w:rFonts w:ascii="Aptos" w:eastAsia="Aptos" w:hAnsi="Aptos" w:cs="Aptos"/>
          <w:color w:val="000000" w:themeColor="text1"/>
        </w:rPr>
        <w:t>T</w:t>
      </w:r>
      <w:r w:rsidR="1B3D0DEB" w:rsidRPr="7DB80906">
        <w:rPr>
          <w:rFonts w:ascii="Aptos" w:eastAsia="Aptos" w:hAnsi="Aptos" w:cs="Aptos"/>
          <w:color w:val="000000" w:themeColor="text1"/>
        </w:rPr>
        <w:t>he</w:t>
      </w:r>
      <w:r w:rsidR="2C06DD9E" w:rsidRPr="7DB80906">
        <w:rPr>
          <w:rFonts w:ascii="Aptos" w:eastAsia="Aptos" w:hAnsi="Aptos" w:cs="Aptos"/>
          <w:color w:val="000000" w:themeColor="text1"/>
        </w:rPr>
        <w:t xml:space="preserve"> </w:t>
      </w:r>
      <w:r w:rsidR="2F372192" w:rsidRPr="7DB80906">
        <w:rPr>
          <w:rFonts w:ascii="Aptos" w:eastAsia="Aptos" w:hAnsi="Aptos" w:cs="Aptos"/>
          <w:color w:val="000000" w:themeColor="text1"/>
        </w:rPr>
        <w:t xml:space="preserve">BNSSG </w:t>
      </w:r>
      <w:r w:rsidR="2C06DD9E" w:rsidRPr="7DB80906">
        <w:rPr>
          <w:rFonts w:ascii="Aptos" w:eastAsia="Aptos" w:hAnsi="Aptos" w:cs="Aptos"/>
          <w:color w:val="000000" w:themeColor="text1"/>
        </w:rPr>
        <w:t xml:space="preserve">VCSE </w:t>
      </w:r>
      <w:r w:rsidR="553A18FB" w:rsidRPr="7DB80906">
        <w:rPr>
          <w:rFonts w:ascii="Aptos" w:eastAsia="Aptos" w:hAnsi="Aptos" w:cs="Aptos"/>
          <w:color w:val="000000" w:themeColor="text1"/>
        </w:rPr>
        <w:t>A</w:t>
      </w:r>
      <w:r w:rsidR="2C06DD9E" w:rsidRPr="7DB80906">
        <w:rPr>
          <w:rFonts w:ascii="Aptos" w:eastAsia="Aptos" w:hAnsi="Aptos" w:cs="Aptos"/>
          <w:color w:val="000000" w:themeColor="text1"/>
        </w:rPr>
        <w:t>lliance is co</w:t>
      </w:r>
      <w:r w:rsidR="647C5600" w:rsidRPr="7DB80906">
        <w:rPr>
          <w:rFonts w:ascii="Aptos" w:eastAsia="Aptos" w:hAnsi="Aptos" w:cs="Aptos"/>
          <w:color w:val="000000" w:themeColor="text1"/>
        </w:rPr>
        <w:t>-</w:t>
      </w:r>
      <w:r w:rsidR="2C06DD9E" w:rsidRPr="7DB80906">
        <w:rPr>
          <w:rFonts w:ascii="Aptos" w:eastAsia="Aptos" w:hAnsi="Aptos" w:cs="Aptos"/>
          <w:color w:val="000000" w:themeColor="text1"/>
        </w:rPr>
        <w:t>developing the</w:t>
      </w:r>
      <w:r w:rsidR="00F547A1">
        <w:rPr>
          <w:rFonts w:ascii="Aptos" w:eastAsia="Aptos" w:hAnsi="Aptos" w:cs="Aptos"/>
          <w:color w:val="000000" w:themeColor="text1"/>
        </w:rPr>
        <w:t xml:space="preserve"> VCSE Brokerage Framework</w:t>
      </w:r>
      <w:r w:rsidR="2C06DD9E" w:rsidRPr="7DB80906">
        <w:rPr>
          <w:rFonts w:ascii="Aptos" w:eastAsia="Aptos" w:hAnsi="Aptos" w:cs="Aptos"/>
          <w:color w:val="000000" w:themeColor="text1"/>
        </w:rPr>
        <w:t xml:space="preserve"> with </w:t>
      </w:r>
      <w:r w:rsidR="6DD19DE3" w:rsidRPr="7DB80906">
        <w:rPr>
          <w:rFonts w:ascii="Aptos" w:eastAsia="Aptos" w:hAnsi="Aptos" w:cs="Aptos"/>
          <w:color w:val="000000" w:themeColor="text1"/>
        </w:rPr>
        <w:t xml:space="preserve">the </w:t>
      </w:r>
      <w:r w:rsidR="2C06DD9E" w:rsidRPr="7DB80906">
        <w:rPr>
          <w:rFonts w:ascii="Aptos" w:eastAsia="Aptos" w:hAnsi="Aptos" w:cs="Aptos"/>
          <w:color w:val="000000" w:themeColor="text1"/>
        </w:rPr>
        <w:t>ICB</w:t>
      </w:r>
      <w:r w:rsidR="000D2743">
        <w:rPr>
          <w:rFonts w:ascii="Aptos" w:eastAsia="Aptos" w:hAnsi="Aptos" w:cs="Aptos"/>
          <w:color w:val="000000" w:themeColor="text1"/>
        </w:rPr>
        <w:t xml:space="preserve"> and its investment in developing new ways of working with the VCSE sector</w:t>
      </w:r>
      <w:r w:rsidR="2C06DD9E" w:rsidRPr="7DB80906">
        <w:rPr>
          <w:rFonts w:ascii="Aptos" w:eastAsia="Aptos" w:hAnsi="Aptos" w:cs="Aptos"/>
          <w:color w:val="000000" w:themeColor="text1"/>
        </w:rPr>
        <w:t>. The team</w:t>
      </w:r>
      <w:r w:rsidR="735E57B2" w:rsidRPr="7DB80906">
        <w:rPr>
          <w:rFonts w:ascii="Aptos" w:eastAsia="Aptos" w:hAnsi="Aptos" w:cs="Aptos"/>
          <w:color w:val="000000" w:themeColor="text1"/>
        </w:rPr>
        <w:t xml:space="preserve"> </w:t>
      </w:r>
      <w:r w:rsidR="2C06DD9E" w:rsidRPr="7DB80906">
        <w:rPr>
          <w:rFonts w:ascii="Aptos" w:eastAsia="Aptos" w:hAnsi="Aptos" w:cs="Aptos"/>
          <w:color w:val="000000" w:themeColor="text1"/>
        </w:rPr>
        <w:t xml:space="preserve">is being hosted by the BNSSG VCSE Alliance this year. </w:t>
      </w:r>
      <w:r w:rsidR="6226AF53" w:rsidRPr="7DB80906">
        <w:rPr>
          <w:rFonts w:ascii="Aptos" w:eastAsia="Aptos" w:hAnsi="Aptos" w:cs="Aptos"/>
          <w:color w:val="000000" w:themeColor="text1"/>
        </w:rPr>
        <w:t xml:space="preserve"> </w:t>
      </w:r>
      <w:r w:rsidR="2C06DD9E" w:rsidRPr="7DB80906">
        <w:rPr>
          <w:rFonts w:ascii="Aptos" w:eastAsia="Aptos" w:hAnsi="Aptos" w:cs="Aptos"/>
          <w:color w:val="000000" w:themeColor="text1"/>
        </w:rPr>
        <w:t>Organisations that join the Framework will be encouraged to also participate</w:t>
      </w:r>
      <w:r w:rsidR="220E3CAE" w:rsidRPr="7DB80906">
        <w:rPr>
          <w:rFonts w:ascii="Aptos" w:eastAsia="Aptos" w:hAnsi="Aptos" w:cs="Aptos"/>
          <w:color w:val="000000" w:themeColor="text1"/>
        </w:rPr>
        <w:t xml:space="preserve"> in the</w:t>
      </w:r>
      <w:r w:rsidR="685566FD" w:rsidRPr="7DB80906">
        <w:rPr>
          <w:rFonts w:ascii="Aptos" w:eastAsia="Aptos" w:hAnsi="Aptos" w:cs="Aptos"/>
          <w:color w:val="000000" w:themeColor="text1"/>
        </w:rPr>
        <w:t xml:space="preserve"> Alliance.</w:t>
      </w:r>
      <w:r w:rsidR="220E3CAE" w:rsidRPr="7DB80906">
        <w:rPr>
          <w:rFonts w:ascii="Aptos" w:eastAsia="Aptos" w:hAnsi="Aptos" w:cs="Aptos"/>
          <w:color w:val="000000" w:themeColor="text1"/>
        </w:rPr>
        <w:t xml:space="preserve"> </w:t>
      </w:r>
      <w:r>
        <w:tab/>
      </w:r>
    </w:p>
    <w:p w14:paraId="56D8CEAC" w14:textId="4A1F4D98" w:rsidR="7DB80906" w:rsidRDefault="7DB80906" w:rsidP="7DB80906">
      <w:pPr>
        <w:spacing w:after="0" w:line="259" w:lineRule="auto"/>
        <w:rPr>
          <w:rFonts w:ascii="Aptos" w:eastAsia="Aptos" w:hAnsi="Aptos" w:cs="Aptos"/>
          <w:color w:val="000000" w:themeColor="text1"/>
        </w:rPr>
      </w:pPr>
    </w:p>
    <w:p w14:paraId="35DD0158" w14:textId="77B5DD0D" w:rsidR="2001490D" w:rsidRDefault="2001490D" w:rsidP="003E4ABC">
      <w:pPr>
        <w:pStyle w:val="ListParagraph"/>
        <w:numPr>
          <w:ilvl w:val="0"/>
          <w:numId w:val="8"/>
        </w:numPr>
        <w:spacing w:after="0" w:line="259" w:lineRule="auto"/>
        <w:rPr>
          <w:rFonts w:ascii="Aptos" w:eastAsia="Aptos" w:hAnsi="Aptos" w:cs="Aptos"/>
          <w:b/>
          <w:bCs/>
          <w:color w:val="000000" w:themeColor="text1"/>
        </w:rPr>
      </w:pPr>
      <w:r w:rsidRPr="7DB80906">
        <w:rPr>
          <w:rFonts w:ascii="Aptos" w:eastAsia="Aptos" w:hAnsi="Aptos" w:cs="Aptos"/>
          <w:b/>
          <w:bCs/>
          <w:color w:val="000000" w:themeColor="text1"/>
        </w:rPr>
        <w:t xml:space="preserve">If </w:t>
      </w:r>
      <w:r w:rsidR="000D2743">
        <w:rPr>
          <w:rFonts w:ascii="Aptos" w:eastAsia="Aptos" w:hAnsi="Aptos" w:cs="Aptos"/>
          <w:b/>
          <w:bCs/>
          <w:color w:val="000000" w:themeColor="text1"/>
        </w:rPr>
        <w:t>my organisation has</w:t>
      </w:r>
      <w:r w:rsidR="000D2743" w:rsidRPr="7DB80906">
        <w:rPr>
          <w:rFonts w:ascii="Aptos" w:eastAsia="Aptos" w:hAnsi="Aptos" w:cs="Aptos"/>
          <w:b/>
          <w:bCs/>
          <w:color w:val="000000" w:themeColor="text1"/>
        </w:rPr>
        <w:t xml:space="preserve"> </w:t>
      </w:r>
      <w:r w:rsidRPr="7DB80906">
        <w:rPr>
          <w:rFonts w:ascii="Aptos" w:eastAsia="Aptos" w:hAnsi="Aptos" w:cs="Aptos"/>
          <w:b/>
          <w:bCs/>
          <w:color w:val="000000" w:themeColor="text1"/>
        </w:rPr>
        <w:t>joined the Alliance, why do</w:t>
      </w:r>
      <w:r w:rsidR="000D2743">
        <w:rPr>
          <w:rFonts w:ascii="Aptos" w:eastAsia="Aptos" w:hAnsi="Aptos" w:cs="Aptos"/>
          <w:b/>
          <w:bCs/>
          <w:color w:val="000000" w:themeColor="text1"/>
        </w:rPr>
        <w:t xml:space="preserve">es it </w:t>
      </w:r>
      <w:r w:rsidRPr="7DB80906">
        <w:rPr>
          <w:rFonts w:ascii="Aptos" w:eastAsia="Aptos" w:hAnsi="Aptos" w:cs="Aptos"/>
          <w:b/>
          <w:bCs/>
          <w:color w:val="000000" w:themeColor="text1"/>
        </w:rPr>
        <w:t xml:space="preserve">need to join the </w:t>
      </w:r>
      <w:r w:rsidR="00F547A1" w:rsidRPr="00F547A1">
        <w:rPr>
          <w:rFonts w:ascii="Aptos" w:eastAsia="Aptos" w:hAnsi="Aptos" w:cs="Aptos"/>
          <w:b/>
          <w:bCs/>
          <w:color w:val="000000" w:themeColor="text1"/>
        </w:rPr>
        <w:t xml:space="preserve">VCSE Brokerage </w:t>
      </w:r>
      <w:r w:rsidRPr="7DB80906">
        <w:rPr>
          <w:rFonts w:ascii="Aptos" w:eastAsia="Aptos" w:hAnsi="Aptos" w:cs="Aptos"/>
          <w:b/>
          <w:bCs/>
          <w:color w:val="000000" w:themeColor="text1"/>
        </w:rPr>
        <w:t>Framework?</w:t>
      </w:r>
    </w:p>
    <w:p w14:paraId="0DCD852C" w14:textId="19A409A5" w:rsidR="7DB80906" w:rsidRDefault="7DB80906" w:rsidP="7DB80906">
      <w:pPr>
        <w:spacing w:after="0" w:line="259" w:lineRule="auto"/>
        <w:rPr>
          <w:rFonts w:ascii="Aptos" w:eastAsia="Aptos" w:hAnsi="Aptos" w:cs="Aptos"/>
          <w:b/>
          <w:bCs/>
          <w:color w:val="000000" w:themeColor="text1"/>
        </w:rPr>
      </w:pPr>
    </w:p>
    <w:p w14:paraId="44D7D258" w14:textId="5F50FBDD" w:rsidR="6A89F18B" w:rsidRDefault="000D2743" w:rsidP="7DB80906">
      <w:pPr>
        <w:spacing w:after="0" w:line="259" w:lineRule="auto"/>
        <w:rPr>
          <w:rFonts w:ascii="Aptos" w:eastAsia="Aptos" w:hAnsi="Aptos" w:cs="Aptos"/>
          <w:color w:val="000000" w:themeColor="text1"/>
        </w:rPr>
      </w:pPr>
      <w:r>
        <w:rPr>
          <w:rFonts w:ascii="Aptos" w:eastAsia="Aptos" w:hAnsi="Aptos" w:cs="Aptos"/>
          <w:color w:val="000000" w:themeColor="text1"/>
        </w:rPr>
        <w:t xml:space="preserve">They are separate things. </w:t>
      </w:r>
      <w:r w:rsidR="6A89F18B" w:rsidRPr="7DB80906">
        <w:rPr>
          <w:rFonts w:ascii="Aptos" w:eastAsia="Aptos" w:hAnsi="Aptos" w:cs="Aptos"/>
          <w:color w:val="000000" w:themeColor="text1"/>
        </w:rPr>
        <w:t>Joining the BNSSG VCSE Alliance will not give you</w:t>
      </w:r>
      <w:r>
        <w:rPr>
          <w:rFonts w:ascii="Aptos" w:eastAsia="Aptos" w:hAnsi="Aptos" w:cs="Aptos"/>
          <w:color w:val="000000" w:themeColor="text1"/>
        </w:rPr>
        <w:t>r organisation</w:t>
      </w:r>
      <w:r w:rsidR="6A89F18B" w:rsidRPr="7DB80906">
        <w:rPr>
          <w:rFonts w:ascii="Aptos" w:eastAsia="Aptos" w:hAnsi="Aptos" w:cs="Aptos"/>
          <w:color w:val="000000" w:themeColor="text1"/>
        </w:rPr>
        <w:t xml:space="preserve"> access to apply for opportunities with public sector partners that the Framework will broker. </w:t>
      </w:r>
    </w:p>
    <w:p w14:paraId="0934D806" w14:textId="0D4A3CBE" w:rsidR="7DB80906" w:rsidRDefault="7DB80906" w:rsidP="7DB80906">
      <w:pPr>
        <w:spacing w:after="0" w:line="259" w:lineRule="auto"/>
        <w:rPr>
          <w:rFonts w:ascii="Aptos" w:eastAsia="Aptos" w:hAnsi="Aptos" w:cs="Aptos"/>
          <w:color w:val="000000" w:themeColor="text1"/>
        </w:rPr>
      </w:pPr>
    </w:p>
    <w:p w14:paraId="47C2444A" w14:textId="2A245A47" w:rsidR="2B8A6CB4" w:rsidRDefault="2B8A6CB4" w:rsidP="003E4ABC">
      <w:pPr>
        <w:pStyle w:val="ListParagraph"/>
        <w:numPr>
          <w:ilvl w:val="0"/>
          <w:numId w:val="8"/>
        </w:numPr>
        <w:spacing w:after="0" w:line="259" w:lineRule="auto"/>
        <w:rPr>
          <w:rFonts w:ascii="Aptos" w:eastAsia="Aptos" w:hAnsi="Aptos" w:cs="Aptos"/>
          <w:b/>
          <w:bCs/>
          <w:color w:val="000000" w:themeColor="text1"/>
        </w:rPr>
      </w:pPr>
      <w:r w:rsidRPr="7DB80906">
        <w:rPr>
          <w:rFonts w:ascii="Aptos" w:eastAsia="Aptos" w:hAnsi="Aptos" w:cs="Aptos"/>
          <w:b/>
          <w:bCs/>
          <w:color w:val="000000" w:themeColor="text1"/>
        </w:rPr>
        <w:t>What are the aims of the</w:t>
      </w:r>
      <w:r w:rsidR="00F547A1">
        <w:rPr>
          <w:rFonts w:ascii="Aptos" w:eastAsia="Aptos" w:hAnsi="Aptos" w:cs="Aptos"/>
          <w:b/>
          <w:bCs/>
          <w:color w:val="000000" w:themeColor="text1"/>
        </w:rPr>
        <w:t xml:space="preserve"> VCSE Brokerage Framework</w:t>
      </w:r>
      <w:r w:rsidRPr="7DB80906">
        <w:rPr>
          <w:rFonts w:ascii="Aptos" w:eastAsia="Aptos" w:hAnsi="Aptos" w:cs="Aptos"/>
          <w:b/>
          <w:bCs/>
          <w:color w:val="000000" w:themeColor="text1"/>
        </w:rPr>
        <w:t>?</w:t>
      </w:r>
    </w:p>
    <w:p w14:paraId="608B2E47" w14:textId="6C6D27EF" w:rsidR="7DB80906" w:rsidRDefault="7AF0D369" w:rsidP="00BE0A18">
      <w:pPr>
        <w:spacing w:beforeAutospacing="1" w:afterAutospacing="1" w:line="240" w:lineRule="auto"/>
        <w:rPr>
          <w:rFonts w:ascii="Aptos" w:eastAsia="Aptos" w:hAnsi="Aptos" w:cs="Aptos"/>
          <w:color w:val="000000" w:themeColor="text1"/>
        </w:rPr>
      </w:pPr>
      <w:r w:rsidRPr="7DB80906">
        <w:rPr>
          <w:rFonts w:ascii="Aptos" w:eastAsia="Aptos" w:hAnsi="Aptos" w:cs="Aptos"/>
          <w:color w:val="000000" w:themeColor="text1"/>
        </w:rPr>
        <w:t xml:space="preserve">The VCSE Brokerage Framework has been established as a response to the challenges of VCSE integration into the ICS, as identified during a series of engagement workshops in November and December 2023 entitled </w:t>
      </w:r>
      <w:r w:rsidRPr="7DB80906">
        <w:rPr>
          <w:rFonts w:ascii="Aptos" w:eastAsia="Aptos" w:hAnsi="Aptos" w:cs="Aptos"/>
          <w:i/>
          <w:iCs/>
          <w:color w:val="000000" w:themeColor="text1"/>
        </w:rPr>
        <w:t>‘Co-designing for Improved Health, Social Care and Wellbeing’.</w:t>
      </w:r>
      <w:r w:rsidRPr="7DB80906">
        <w:rPr>
          <w:rFonts w:ascii="Aptos" w:eastAsia="Aptos" w:hAnsi="Aptos" w:cs="Aptos"/>
          <w:color w:val="000000" w:themeColor="text1"/>
        </w:rPr>
        <w:t xml:space="preserve">   </w:t>
      </w:r>
    </w:p>
    <w:p w14:paraId="78272A2B" w14:textId="57356692" w:rsidR="509C5E97" w:rsidRDefault="509C5E97" w:rsidP="7DB80906">
      <w:pPr>
        <w:spacing w:after="0" w:line="240" w:lineRule="auto"/>
        <w:rPr>
          <w:rFonts w:ascii="Aptos" w:eastAsia="Aptos" w:hAnsi="Aptos" w:cs="Aptos"/>
          <w:color w:val="000000" w:themeColor="text1"/>
        </w:rPr>
      </w:pPr>
      <w:r w:rsidRPr="7DB80906">
        <w:rPr>
          <w:rFonts w:ascii="Aptos" w:eastAsia="Aptos" w:hAnsi="Aptos" w:cs="Aptos"/>
          <w:color w:val="000000" w:themeColor="text1"/>
        </w:rPr>
        <w:t>The aim is that the</w:t>
      </w:r>
      <w:r w:rsidR="00F547A1">
        <w:rPr>
          <w:rFonts w:ascii="Aptos" w:eastAsia="Aptos" w:hAnsi="Aptos" w:cs="Aptos"/>
          <w:color w:val="000000" w:themeColor="text1"/>
        </w:rPr>
        <w:t xml:space="preserve"> VCSE Brokerage Framework</w:t>
      </w:r>
      <w:r w:rsidRPr="7DB80906">
        <w:rPr>
          <w:rFonts w:ascii="Aptos" w:eastAsia="Aptos" w:hAnsi="Aptos" w:cs="Aptos"/>
          <w:color w:val="000000" w:themeColor="text1"/>
        </w:rPr>
        <w:t xml:space="preserve"> will help integrate thousands of VCSE organisations with public sector bodies</w:t>
      </w:r>
      <w:r w:rsidR="5BCFCBCA" w:rsidRPr="7DB80906">
        <w:rPr>
          <w:rFonts w:ascii="Aptos" w:eastAsia="Aptos" w:hAnsi="Aptos" w:cs="Aptos"/>
          <w:color w:val="000000" w:themeColor="text1"/>
        </w:rPr>
        <w:t xml:space="preserve"> in BNSSG</w:t>
      </w:r>
      <w:r w:rsidR="30450FFC" w:rsidRPr="7DB80906">
        <w:rPr>
          <w:rFonts w:ascii="Aptos" w:eastAsia="Aptos" w:hAnsi="Aptos" w:cs="Aptos"/>
          <w:color w:val="000000" w:themeColor="text1"/>
        </w:rPr>
        <w:t xml:space="preserve"> ICS</w:t>
      </w:r>
      <w:r w:rsidR="497CED64" w:rsidRPr="7DB80906">
        <w:rPr>
          <w:rFonts w:ascii="Aptos" w:eastAsia="Aptos" w:hAnsi="Aptos" w:cs="Aptos"/>
          <w:color w:val="000000" w:themeColor="text1"/>
        </w:rPr>
        <w:t xml:space="preserve"> and offer a:</w:t>
      </w:r>
    </w:p>
    <w:p w14:paraId="069A0068" w14:textId="77777777" w:rsidR="00BE0A18" w:rsidRDefault="00BE0A18" w:rsidP="7DB80906">
      <w:pPr>
        <w:spacing w:after="0" w:line="240" w:lineRule="auto"/>
        <w:rPr>
          <w:rFonts w:ascii="Aptos" w:eastAsia="Aptos" w:hAnsi="Aptos" w:cs="Aptos"/>
          <w:color w:val="000000" w:themeColor="text1"/>
        </w:rPr>
      </w:pPr>
    </w:p>
    <w:p w14:paraId="75889315" w14:textId="7C7C5FE1" w:rsidR="497CED64" w:rsidRDefault="497CED64" w:rsidP="003E4ABC">
      <w:pPr>
        <w:pStyle w:val="ListParagraph"/>
        <w:numPr>
          <w:ilvl w:val="0"/>
          <w:numId w:val="3"/>
        </w:numPr>
        <w:spacing w:line="259" w:lineRule="auto"/>
        <w:rPr>
          <w:rFonts w:ascii="Aptos" w:eastAsia="Aptos" w:hAnsi="Aptos" w:cs="Aptos"/>
          <w:color w:val="000000" w:themeColor="text1"/>
        </w:rPr>
      </w:pPr>
      <w:r w:rsidRPr="7DB80906">
        <w:rPr>
          <w:rFonts w:ascii="Aptos" w:eastAsia="Aptos" w:hAnsi="Aptos" w:cs="Aptos"/>
          <w:color w:val="000000" w:themeColor="text1"/>
        </w:rPr>
        <w:t>fair and simple way for public sector managers within BNSSG ICS to engage diverse VCSE organisations, including micro / small, equalities-led and hyper-local VCSE organisations</w:t>
      </w:r>
    </w:p>
    <w:p w14:paraId="2E428725" w14:textId="45CF79E0" w:rsidR="497CED64" w:rsidRDefault="497CED64" w:rsidP="003E4ABC">
      <w:pPr>
        <w:pStyle w:val="ListParagraph"/>
        <w:numPr>
          <w:ilvl w:val="0"/>
          <w:numId w:val="3"/>
        </w:numPr>
        <w:spacing w:line="259" w:lineRule="auto"/>
        <w:rPr>
          <w:rFonts w:ascii="Aptos" w:eastAsia="Aptos" w:hAnsi="Aptos" w:cs="Aptos"/>
          <w:color w:val="000000" w:themeColor="text1"/>
        </w:rPr>
      </w:pPr>
      <w:r w:rsidRPr="7DB80906">
        <w:rPr>
          <w:rFonts w:ascii="Aptos" w:eastAsia="Aptos" w:hAnsi="Aptos" w:cs="Aptos"/>
          <w:color w:val="000000" w:themeColor="text1"/>
        </w:rPr>
        <w:t>new route for investment in VCSE-led community activities that deliver health and wellbeing improvements</w:t>
      </w:r>
    </w:p>
    <w:p w14:paraId="27998019" w14:textId="6BABBB24" w:rsidR="497CED64" w:rsidRDefault="497CED64" w:rsidP="003E4ABC">
      <w:pPr>
        <w:pStyle w:val="ListParagraph"/>
        <w:numPr>
          <w:ilvl w:val="0"/>
          <w:numId w:val="2"/>
        </w:numPr>
        <w:spacing w:line="259" w:lineRule="auto"/>
        <w:rPr>
          <w:rFonts w:ascii="Aptos" w:eastAsia="Aptos" w:hAnsi="Aptos" w:cs="Aptos"/>
          <w:color w:val="000000" w:themeColor="text1"/>
        </w:rPr>
      </w:pPr>
      <w:r w:rsidRPr="7DB80906">
        <w:rPr>
          <w:rFonts w:ascii="Aptos" w:eastAsia="Aptos" w:hAnsi="Aptos" w:cs="Aptos"/>
          <w:color w:val="000000" w:themeColor="text1"/>
        </w:rPr>
        <w:t>standard, robust, inclusive process for requesting and assessing the very best proposals for community activities.</w:t>
      </w:r>
    </w:p>
    <w:p w14:paraId="4622146A" w14:textId="2C20B73D" w:rsidR="7DB80906" w:rsidRDefault="7DB80906" w:rsidP="7DB80906">
      <w:pPr>
        <w:spacing w:after="0" w:line="240" w:lineRule="auto"/>
        <w:rPr>
          <w:rFonts w:ascii="Aptos" w:eastAsia="Aptos" w:hAnsi="Aptos" w:cs="Aptos"/>
          <w:color w:val="000000" w:themeColor="text1"/>
        </w:rPr>
      </w:pPr>
    </w:p>
    <w:p w14:paraId="73A870A7" w14:textId="2BDE7DC7" w:rsidR="005E4EEC" w:rsidRDefault="000D2743" w:rsidP="005E4EEC">
      <w:pPr>
        <w:pStyle w:val="ListParagraph"/>
        <w:numPr>
          <w:ilvl w:val="0"/>
          <w:numId w:val="8"/>
        </w:numPr>
        <w:spacing w:after="0" w:line="259" w:lineRule="auto"/>
        <w:rPr>
          <w:rFonts w:ascii="Aptos" w:eastAsia="Aptos" w:hAnsi="Aptos" w:cs="Aptos"/>
          <w:b/>
          <w:bCs/>
          <w:color w:val="000000" w:themeColor="text1"/>
        </w:rPr>
      </w:pPr>
      <w:r>
        <w:rPr>
          <w:rFonts w:ascii="Aptos" w:eastAsia="Aptos" w:hAnsi="Aptos" w:cs="Aptos"/>
          <w:b/>
          <w:bCs/>
          <w:color w:val="000000" w:themeColor="text1"/>
        </w:rPr>
        <w:t xml:space="preserve">Can our partnership join the VCSE </w:t>
      </w:r>
      <w:r w:rsidRPr="7DB80906">
        <w:rPr>
          <w:rFonts w:ascii="Aptos" w:eastAsia="Aptos" w:hAnsi="Aptos" w:cs="Aptos"/>
          <w:b/>
          <w:bCs/>
          <w:color w:val="000000" w:themeColor="text1"/>
        </w:rPr>
        <w:t>Brokerage</w:t>
      </w:r>
      <w:r>
        <w:rPr>
          <w:rFonts w:ascii="Aptos" w:eastAsia="Aptos" w:hAnsi="Aptos" w:cs="Aptos"/>
          <w:b/>
          <w:bCs/>
          <w:color w:val="000000" w:themeColor="text1"/>
        </w:rPr>
        <w:t xml:space="preserve"> Framework?</w:t>
      </w:r>
    </w:p>
    <w:p w14:paraId="0C7242CD" w14:textId="77777777" w:rsidR="005E4EEC" w:rsidRPr="005E4EEC" w:rsidRDefault="005E4EEC" w:rsidP="005E4EEC">
      <w:pPr>
        <w:pStyle w:val="ListParagraph"/>
        <w:spacing w:after="0" w:line="259" w:lineRule="auto"/>
        <w:ind w:left="360" w:hanging="360"/>
        <w:rPr>
          <w:rFonts w:ascii="Aptos" w:eastAsia="Aptos" w:hAnsi="Aptos" w:cs="Aptos"/>
          <w:color w:val="000000" w:themeColor="text1"/>
        </w:rPr>
      </w:pPr>
    </w:p>
    <w:p w14:paraId="547EF935" w14:textId="27CEF335" w:rsidR="000D2743" w:rsidRDefault="000D2743" w:rsidP="005E4EEC">
      <w:pPr>
        <w:pStyle w:val="ListParagraph"/>
        <w:spacing w:after="0" w:line="259" w:lineRule="auto"/>
        <w:ind w:left="0"/>
        <w:rPr>
          <w:rFonts w:ascii="Aptos" w:eastAsia="Aptos" w:hAnsi="Aptos" w:cs="Aptos"/>
          <w:color w:val="000000" w:themeColor="text1"/>
        </w:rPr>
      </w:pPr>
      <w:r>
        <w:rPr>
          <w:rFonts w:ascii="Aptos" w:eastAsia="Aptos" w:hAnsi="Aptos" w:cs="Aptos"/>
          <w:color w:val="000000" w:themeColor="text1"/>
        </w:rPr>
        <w:t>In this period</w:t>
      </w:r>
      <w:r w:rsidR="00291561">
        <w:rPr>
          <w:rFonts w:ascii="Aptos" w:eastAsia="Aptos" w:hAnsi="Aptos" w:cs="Aptos"/>
          <w:color w:val="000000" w:themeColor="text1"/>
        </w:rPr>
        <w:t xml:space="preserve">, </w:t>
      </w:r>
      <w:r>
        <w:rPr>
          <w:rFonts w:ascii="Aptos" w:eastAsia="Aptos" w:hAnsi="Aptos" w:cs="Aptos"/>
          <w:color w:val="000000" w:themeColor="text1"/>
        </w:rPr>
        <w:t>while we co-design and test this new way of working, we are inviting</w:t>
      </w:r>
      <w:r w:rsidR="005E4EEC">
        <w:rPr>
          <w:rFonts w:ascii="Aptos" w:eastAsia="Aptos" w:hAnsi="Aptos" w:cs="Aptos"/>
          <w:color w:val="000000" w:themeColor="text1"/>
        </w:rPr>
        <w:t xml:space="preserve"> </w:t>
      </w:r>
      <w:r>
        <w:rPr>
          <w:rFonts w:ascii="Aptos" w:eastAsia="Aptos" w:hAnsi="Aptos" w:cs="Aptos"/>
          <w:color w:val="000000" w:themeColor="text1"/>
        </w:rPr>
        <w:t>individual organisations to join the Framework. For those in partnerships, the individual organisations should apply to the join the Framework.</w:t>
      </w:r>
    </w:p>
    <w:p w14:paraId="61DDEC53" w14:textId="77777777" w:rsidR="000D2743" w:rsidRDefault="000D2743" w:rsidP="7DB80906">
      <w:pPr>
        <w:pStyle w:val="ListParagraph"/>
        <w:spacing w:after="0" w:line="259" w:lineRule="auto"/>
        <w:ind w:left="360" w:hanging="360"/>
        <w:rPr>
          <w:rFonts w:ascii="Aptos" w:eastAsia="Aptos" w:hAnsi="Aptos" w:cs="Aptos"/>
          <w:color w:val="000000" w:themeColor="text1"/>
        </w:rPr>
      </w:pPr>
    </w:p>
    <w:p w14:paraId="40B25719" w14:textId="277AD673" w:rsidR="000D2743" w:rsidRDefault="000D2743" w:rsidP="005E4EEC">
      <w:pPr>
        <w:pStyle w:val="ListParagraph"/>
        <w:numPr>
          <w:ilvl w:val="0"/>
          <w:numId w:val="8"/>
        </w:numPr>
        <w:spacing w:after="0" w:line="259" w:lineRule="auto"/>
        <w:rPr>
          <w:rFonts w:ascii="Aptos" w:eastAsia="Aptos" w:hAnsi="Aptos" w:cs="Aptos"/>
          <w:b/>
          <w:bCs/>
          <w:color w:val="000000" w:themeColor="text1"/>
        </w:rPr>
      </w:pPr>
      <w:r>
        <w:rPr>
          <w:rFonts w:ascii="Aptos" w:eastAsia="Aptos" w:hAnsi="Aptos" w:cs="Aptos"/>
          <w:b/>
          <w:bCs/>
          <w:color w:val="000000" w:themeColor="text1"/>
        </w:rPr>
        <w:t>Will our partnership</w:t>
      </w:r>
      <w:r w:rsidR="00291561">
        <w:rPr>
          <w:rFonts w:ascii="Aptos" w:eastAsia="Aptos" w:hAnsi="Aptos" w:cs="Aptos"/>
          <w:b/>
          <w:bCs/>
          <w:color w:val="000000" w:themeColor="text1"/>
        </w:rPr>
        <w:t>/collaboration</w:t>
      </w:r>
      <w:r>
        <w:rPr>
          <w:rFonts w:ascii="Aptos" w:eastAsia="Aptos" w:hAnsi="Aptos" w:cs="Aptos"/>
          <w:b/>
          <w:bCs/>
          <w:color w:val="000000" w:themeColor="text1"/>
        </w:rPr>
        <w:t xml:space="preserve"> be able to make proposals or applications for funding? </w:t>
      </w:r>
    </w:p>
    <w:p w14:paraId="6F557DDD" w14:textId="77777777" w:rsidR="005E4EEC" w:rsidRPr="005E4EEC" w:rsidRDefault="005E4EEC" w:rsidP="7DB80906">
      <w:pPr>
        <w:pStyle w:val="ListParagraph"/>
        <w:spacing w:after="0" w:line="259" w:lineRule="auto"/>
        <w:ind w:left="360" w:hanging="360"/>
        <w:rPr>
          <w:rFonts w:ascii="Aptos" w:eastAsia="Aptos" w:hAnsi="Aptos" w:cs="Aptos"/>
          <w:color w:val="000000" w:themeColor="text1"/>
        </w:rPr>
      </w:pPr>
    </w:p>
    <w:p w14:paraId="616EC4B7" w14:textId="2410CADB" w:rsidR="00291561" w:rsidRDefault="000D2743" w:rsidP="005E4EEC">
      <w:pPr>
        <w:pStyle w:val="ListParagraph"/>
        <w:spacing w:after="0" w:line="259" w:lineRule="auto"/>
        <w:ind w:left="0"/>
        <w:rPr>
          <w:rFonts w:ascii="Aptos" w:eastAsia="Aptos" w:hAnsi="Aptos" w:cs="Aptos"/>
          <w:color w:val="000000" w:themeColor="text1"/>
        </w:rPr>
      </w:pPr>
      <w:r>
        <w:rPr>
          <w:rFonts w:ascii="Aptos" w:eastAsia="Aptos" w:hAnsi="Aptos" w:cs="Aptos"/>
          <w:color w:val="000000" w:themeColor="text1"/>
        </w:rPr>
        <w:t>In this period</w:t>
      </w:r>
      <w:r w:rsidR="00291561">
        <w:rPr>
          <w:rFonts w:ascii="Aptos" w:eastAsia="Aptos" w:hAnsi="Aptos" w:cs="Aptos"/>
          <w:color w:val="000000" w:themeColor="text1"/>
        </w:rPr>
        <w:t xml:space="preserve">, </w:t>
      </w:r>
      <w:r>
        <w:rPr>
          <w:rFonts w:ascii="Aptos" w:eastAsia="Aptos" w:hAnsi="Aptos" w:cs="Aptos"/>
          <w:color w:val="000000" w:themeColor="text1"/>
        </w:rPr>
        <w:t>while we co-design and test this new way of working, individual organisations on the Framework will be invited to make proposals to deliver health outcomes. Part of those proposals may involve other partners</w:t>
      </w:r>
      <w:r w:rsidR="00291561">
        <w:rPr>
          <w:rFonts w:ascii="Aptos" w:eastAsia="Aptos" w:hAnsi="Aptos" w:cs="Aptos"/>
          <w:color w:val="000000" w:themeColor="text1"/>
        </w:rPr>
        <w:t xml:space="preserve"> – those elements should be added to the proposal and budget, where appropriate. VCSE (and partners) proposals and responses will provide useful intelligence on partnership approaches and inform next steps. </w:t>
      </w:r>
    </w:p>
    <w:p w14:paraId="78711EA3" w14:textId="77777777" w:rsidR="005E4EEC" w:rsidRDefault="005E4EEC" w:rsidP="005E4EEC">
      <w:pPr>
        <w:pStyle w:val="ListParagraph"/>
        <w:spacing w:after="0" w:line="259" w:lineRule="auto"/>
        <w:ind w:left="0"/>
        <w:rPr>
          <w:rFonts w:ascii="Aptos" w:eastAsia="Aptos" w:hAnsi="Aptos" w:cs="Aptos"/>
          <w:color w:val="000000" w:themeColor="text1"/>
        </w:rPr>
      </w:pPr>
    </w:p>
    <w:p w14:paraId="28C0D8E3" w14:textId="76D5746D" w:rsidR="00291561" w:rsidRDefault="00291561" w:rsidP="005E4EEC">
      <w:pPr>
        <w:pStyle w:val="ListParagraph"/>
        <w:spacing w:after="0" w:line="259" w:lineRule="auto"/>
        <w:ind w:left="0"/>
        <w:rPr>
          <w:rFonts w:ascii="Aptos" w:eastAsia="Aptos" w:hAnsi="Aptos" w:cs="Aptos"/>
          <w:color w:val="000000" w:themeColor="text1"/>
        </w:rPr>
      </w:pPr>
      <w:r>
        <w:rPr>
          <w:rFonts w:ascii="Aptos" w:eastAsia="Aptos" w:hAnsi="Aptos" w:cs="Aptos"/>
          <w:color w:val="000000" w:themeColor="text1"/>
        </w:rPr>
        <w:t xml:space="preserve">After this period, when we establish the VCSE Brokerage Framework as an ongoing service, there may be specific Proposal Forms for partnerships and collaborations. We will need clarity about the types of partners and how quality assurance/due diligence applies to partners that may not be on the VCSE Brokerage Framework. </w:t>
      </w:r>
    </w:p>
    <w:p w14:paraId="1D4B47C2" w14:textId="6EBDE398" w:rsidR="09CEA78D" w:rsidRDefault="09CEA78D" w:rsidP="7DB80906">
      <w:pPr>
        <w:pStyle w:val="ListParagraph"/>
        <w:spacing w:after="0" w:line="259" w:lineRule="auto"/>
        <w:ind w:left="360" w:hanging="360"/>
        <w:rPr>
          <w:rFonts w:ascii="Aptos" w:eastAsia="Aptos" w:hAnsi="Aptos" w:cs="Aptos"/>
          <w:color w:val="000000" w:themeColor="text1"/>
        </w:rPr>
      </w:pPr>
    </w:p>
    <w:p w14:paraId="2C078E63" w14:textId="4E348BB8" w:rsidR="00A17E05" w:rsidRPr="005E4EEC" w:rsidRDefault="00291561" w:rsidP="005E4EEC">
      <w:pPr>
        <w:pStyle w:val="ListParagraph"/>
        <w:numPr>
          <w:ilvl w:val="0"/>
          <w:numId w:val="8"/>
        </w:numPr>
        <w:rPr>
          <w:rFonts w:ascii="Aptos" w:eastAsia="Aptos" w:hAnsi="Aptos" w:cs="Aptos"/>
          <w:b/>
          <w:bCs/>
          <w:color w:val="000000" w:themeColor="text1"/>
        </w:rPr>
      </w:pPr>
      <w:r w:rsidRPr="005E4EEC">
        <w:rPr>
          <w:b/>
          <w:bCs/>
        </w:rPr>
        <w:t xml:space="preserve">My company is not </w:t>
      </w:r>
      <w:proofErr w:type="gramStart"/>
      <w:r w:rsidRPr="005E4EEC">
        <w:rPr>
          <w:b/>
          <w:bCs/>
        </w:rPr>
        <w:t>VCSE</w:t>
      </w:r>
      <w:proofErr w:type="gramEnd"/>
      <w:r w:rsidRPr="005E4EEC">
        <w:rPr>
          <w:b/>
          <w:bCs/>
        </w:rPr>
        <w:t xml:space="preserve"> but we could offer support – can we be on the </w:t>
      </w:r>
      <w:r w:rsidRPr="005E4EEC">
        <w:rPr>
          <w:rFonts w:ascii="Aptos" w:eastAsia="Aptos" w:hAnsi="Aptos" w:cs="Aptos"/>
          <w:b/>
          <w:bCs/>
          <w:color w:val="000000" w:themeColor="text1"/>
        </w:rPr>
        <w:t xml:space="preserve">VCSE Brokerage Framework? </w:t>
      </w:r>
    </w:p>
    <w:p w14:paraId="65736A2C" w14:textId="77777777" w:rsidR="005E4EEC" w:rsidRPr="005E4EEC" w:rsidRDefault="005E4EEC" w:rsidP="005E4EEC">
      <w:pPr>
        <w:pStyle w:val="ListParagraph"/>
        <w:ind w:left="360"/>
        <w:rPr>
          <w:rFonts w:ascii="Aptos" w:eastAsia="Aptos" w:hAnsi="Aptos" w:cs="Aptos"/>
          <w:color w:val="000000" w:themeColor="text1"/>
        </w:rPr>
      </w:pPr>
    </w:p>
    <w:p w14:paraId="69E2DF45" w14:textId="77777777" w:rsidR="00291561" w:rsidRDefault="00291561" w:rsidP="005E4EEC">
      <w:pPr>
        <w:pStyle w:val="ListParagraph"/>
        <w:spacing w:after="0" w:line="259" w:lineRule="auto"/>
        <w:ind w:left="0"/>
        <w:rPr>
          <w:rFonts w:ascii="Aptos" w:eastAsia="Aptos" w:hAnsi="Aptos" w:cs="Aptos"/>
          <w:color w:val="000000" w:themeColor="text1"/>
        </w:rPr>
      </w:pPr>
      <w:r>
        <w:t xml:space="preserve">The </w:t>
      </w:r>
      <w:r>
        <w:rPr>
          <w:rFonts w:ascii="Aptos" w:eastAsia="Aptos" w:hAnsi="Aptos" w:cs="Aptos"/>
          <w:color w:val="000000" w:themeColor="text1"/>
        </w:rPr>
        <w:t>VCSE Brokerage Framework is a development that aims to prioritise diverse VCSE organisations because they are not fully integrated into our health and care system.</w:t>
      </w:r>
    </w:p>
    <w:p w14:paraId="1404DAAC" w14:textId="77777777" w:rsidR="00291561" w:rsidRDefault="00291561" w:rsidP="00291561">
      <w:pPr>
        <w:pStyle w:val="ListParagraph"/>
        <w:spacing w:after="0" w:line="259" w:lineRule="auto"/>
        <w:ind w:left="360" w:hanging="360"/>
        <w:rPr>
          <w:rFonts w:ascii="Aptos" w:eastAsia="Aptos" w:hAnsi="Aptos" w:cs="Aptos"/>
          <w:color w:val="000000" w:themeColor="text1"/>
        </w:rPr>
      </w:pPr>
    </w:p>
    <w:p w14:paraId="6A7FFA96" w14:textId="0C992BBE" w:rsidR="00291561" w:rsidRDefault="00291561" w:rsidP="005E4EEC">
      <w:pPr>
        <w:pStyle w:val="ListParagraph"/>
        <w:spacing w:after="0" w:line="259" w:lineRule="auto"/>
        <w:ind w:left="0"/>
        <w:rPr>
          <w:rFonts w:ascii="Aptos" w:eastAsia="Aptos" w:hAnsi="Aptos" w:cs="Aptos"/>
          <w:color w:val="000000" w:themeColor="text1"/>
        </w:rPr>
      </w:pPr>
      <w:r>
        <w:rPr>
          <w:rFonts w:ascii="Aptos" w:eastAsia="Aptos" w:hAnsi="Aptos" w:cs="Aptos"/>
          <w:color w:val="000000" w:themeColor="text1"/>
        </w:rPr>
        <w:t>In this period, while we co-design and test this new way of working, individual VCSE organisations on the Framework will be invited to make proposals to deliver health outcomes. Part of those proposals may involve other partners, which could include companies and/or non-VCSE organisations. In general, we expect proposals and delivery to be led by VCSE organisations and VCSE (and partners) proposals and responses will provide useful intelligence on partnership approaches and inform next steps.</w:t>
      </w:r>
    </w:p>
    <w:p w14:paraId="6A30689C" w14:textId="77777777" w:rsidR="00291561" w:rsidRDefault="00291561" w:rsidP="00291561">
      <w:pPr>
        <w:pStyle w:val="ListParagraph"/>
        <w:spacing w:after="0" w:line="259" w:lineRule="auto"/>
        <w:ind w:left="360" w:hanging="360"/>
        <w:rPr>
          <w:rFonts w:ascii="Aptos" w:eastAsia="Aptos" w:hAnsi="Aptos" w:cs="Aptos"/>
          <w:color w:val="000000" w:themeColor="text1"/>
        </w:rPr>
      </w:pPr>
    </w:p>
    <w:p w14:paraId="4ABD32D8" w14:textId="77777777" w:rsidR="00291561" w:rsidRDefault="00291561" w:rsidP="005E4EEC">
      <w:pPr>
        <w:pStyle w:val="ListParagraph"/>
        <w:spacing w:after="0" w:line="259" w:lineRule="auto"/>
        <w:ind w:left="0"/>
        <w:rPr>
          <w:rFonts w:ascii="Aptos" w:eastAsia="Aptos" w:hAnsi="Aptos" w:cs="Aptos"/>
          <w:color w:val="000000" w:themeColor="text1"/>
        </w:rPr>
      </w:pPr>
      <w:r>
        <w:rPr>
          <w:rFonts w:ascii="Aptos" w:eastAsia="Aptos" w:hAnsi="Aptos" w:cs="Aptos"/>
          <w:color w:val="000000" w:themeColor="text1"/>
        </w:rPr>
        <w:t xml:space="preserve">After this period, when we establish the VCSE Brokerage Framework as an ongoing service, there may be specific Proposal Forms for partnerships and collaborations. We will need clarity about the types of partners and how quality assurance/due diligence applies to partners that may not be on the VCSE Brokerage Framework. </w:t>
      </w:r>
    </w:p>
    <w:p w14:paraId="28ACC5BF" w14:textId="575466F4" w:rsidR="00291561" w:rsidRDefault="00291561" w:rsidP="7DB80906"/>
    <w:p w14:paraId="024A7BE0" w14:textId="77777777" w:rsidR="00291561" w:rsidRDefault="00291561" w:rsidP="7DB80906"/>
    <w:p w14:paraId="6F38151D" w14:textId="77777777" w:rsidR="00291561" w:rsidRDefault="00291561" w:rsidP="7DB80906"/>
    <w:sectPr w:rsidR="002915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079A9"/>
    <w:multiLevelType w:val="multilevel"/>
    <w:tmpl w:val="5A12D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884729"/>
    <w:multiLevelType w:val="hybridMultilevel"/>
    <w:tmpl w:val="87346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A1ED97"/>
    <w:multiLevelType w:val="hybridMultilevel"/>
    <w:tmpl w:val="F79EF5D2"/>
    <w:lvl w:ilvl="0" w:tplc="4518300C">
      <w:start w:val="1"/>
      <w:numFmt w:val="decimal"/>
      <w:lvlText w:val="%1."/>
      <w:lvlJc w:val="left"/>
      <w:pPr>
        <w:ind w:left="360" w:hanging="360"/>
      </w:pPr>
      <w:rPr>
        <w:rFonts w:ascii="Aptos" w:hAnsi="Aptos" w:hint="default"/>
      </w:rPr>
    </w:lvl>
    <w:lvl w:ilvl="1" w:tplc="C1F2D698">
      <w:start w:val="1"/>
      <w:numFmt w:val="lowerLetter"/>
      <w:lvlText w:val="%2."/>
      <w:lvlJc w:val="left"/>
      <w:pPr>
        <w:ind w:left="1080" w:hanging="360"/>
      </w:pPr>
    </w:lvl>
    <w:lvl w:ilvl="2" w:tplc="43F8D508">
      <w:start w:val="1"/>
      <w:numFmt w:val="lowerRoman"/>
      <w:lvlText w:val="%3."/>
      <w:lvlJc w:val="right"/>
      <w:pPr>
        <w:ind w:left="1800" w:hanging="180"/>
      </w:pPr>
    </w:lvl>
    <w:lvl w:ilvl="3" w:tplc="24C61C00">
      <w:start w:val="1"/>
      <w:numFmt w:val="decimal"/>
      <w:lvlText w:val="%4."/>
      <w:lvlJc w:val="left"/>
      <w:pPr>
        <w:ind w:left="2520" w:hanging="360"/>
      </w:pPr>
    </w:lvl>
    <w:lvl w:ilvl="4" w:tplc="76D2DDAA">
      <w:start w:val="1"/>
      <w:numFmt w:val="lowerLetter"/>
      <w:lvlText w:val="%5."/>
      <w:lvlJc w:val="left"/>
      <w:pPr>
        <w:ind w:left="3240" w:hanging="360"/>
      </w:pPr>
    </w:lvl>
    <w:lvl w:ilvl="5" w:tplc="5E1E18D0">
      <w:start w:val="1"/>
      <w:numFmt w:val="lowerRoman"/>
      <w:lvlText w:val="%6."/>
      <w:lvlJc w:val="right"/>
      <w:pPr>
        <w:ind w:left="3960" w:hanging="180"/>
      </w:pPr>
    </w:lvl>
    <w:lvl w:ilvl="6" w:tplc="2ABE2346">
      <w:start w:val="1"/>
      <w:numFmt w:val="decimal"/>
      <w:lvlText w:val="%7."/>
      <w:lvlJc w:val="left"/>
      <w:pPr>
        <w:ind w:left="4680" w:hanging="360"/>
      </w:pPr>
    </w:lvl>
    <w:lvl w:ilvl="7" w:tplc="9754DCA2">
      <w:start w:val="1"/>
      <w:numFmt w:val="lowerLetter"/>
      <w:lvlText w:val="%8."/>
      <w:lvlJc w:val="left"/>
      <w:pPr>
        <w:ind w:left="5400" w:hanging="360"/>
      </w:pPr>
    </w:lvl>
    <w:lvl w:ilvl="8" w:tplc="D744F6F2">
      <w:start w:val="1"/>
      <w:numFmt w:val="lowerRoman"/>
      <w:lvlText w:val="%9."/>
      <w:lvlJc w:val="right"/>
      <w:pPr>
        <w:ind w:left="6120" w:hanging="180"/>
      </w:pPr>
    </w:lvl>
  </w:abstractNum>
  <w:abstractNum w:abstractNumId="3" w15:restartNumberingAfterBreak="0">
    <w:nsid w:val="1703C6FA"/>
    <w:multiLevelType w:val="hybridMultilevel"/>
    <w:tmpl w:val="590EF6C2"/>
    <w:lvl w:ilvl="0" w:tplc="F16EA944">
      <w:start w:val="1"/>
      <w:numFmt w:val="bullet"/>
      <w:lvlText w:val=""/>
      <w:lvlJc w:val="left"/>
      <w:pPr>
        <w:ind w:left="360" w:hanging="360"/>
      </w:pPr>
      <w:rPr>
        <w:rFonts w:ascii="Symbol" w:hAnsi="Symbol" w:hint="default"/>
      </w:rPr>
    </w:lvl>
    <w:lvl w:ilvl="1" w:tplc="45A40FC4">
      <w:start w:val="1"/>
      <w:numFmt w:val="bullet"/>
      <w:lvlText w:val="o"/>
      <w:lvlJc w:val="left"/>
      <w:pPr>
        <w:ind w:left="1440" w:hanging="360"/>
      </w:pPr>
      <w:rPr>
        <w:rFonts w:ascii="Courier New" w:hAnsi="Courier New" w:hint="default"/>
      </w:rPr>
    </w:lvl>
    <w:lvl w:ilvl="2" w:tplc="56AEC77C">
      <w:start w:val="1"/>
      <w:numFmt w:val="bullet"/>
      <w:lvlText w:val=""/>
      <w:lvlJc w:val="left"/>
      <w:pPr>
        <w:ind w:left="2160" w:hanging="360"/>
      </w:pPr>
      <w:rPr>
        <w:rFonts w:ascii="Wingdings" w:hAnsi="Wingdings" w:hint="default"/>
      </w:rPr>
    </w:lvl>
    <w:lvl w:ilvl="3" w:tplc="74D46E52">
      <w:start w:val="1"/>
      <w:numFmt w:val="bullet"/>
      <w:lvlText w:val=""/>
      <w:lvlJc w:val="left"/>
      <w:pPr>
        <w:ind w:left="2880" w:hanging="360"/>
      </w:pPr>
      <w:rPr>
        <w:rFonts w:ascii="Symbol" w:hAnsi="Symbol" w:hint="default"/>
      </w:rPr>
    </w:lvl>
    <w:lvl w:ilvl="4" w:tplc="9BC6908C">
      <w:start w:val="1"/>
      <w:numFmt w:val="bullet"/>
      <w:lvlText w:val="o"/>
      <w:lvlJc w:val="left"/>
      <w:pPr>
        <w:ind w:left="3600" w:hanging="360"/>
      </w:pPr>
      <w:rPr>
        <w:rFonts w:ascii="Courier New" w:hAnsi="Courier New" w:hint="default"/>
      </w:rPr>
    </w:lvl>
    <w:lvl w:ilvl="5" w:tplc="C3263074">
      <w:start w:val="1"/>
      <w:numFmt w:val="bullet"/>
      <w:lvlText w:val=""/>
      <w:lvlJc w:val="left"/>
      <w:pPr>
        <w:ind w:left="4320" w:hanging="360"/>
      </w:pPr>
      <w:rPr>
        <w:rFonts w:ascii="Wingdings" w:hAnsi="Wingdings" w:hint="default"/>
      </w:rPr>
    </w:lvl>
    <w:lvl w:ilvl="6" w:tplc="4F4C74DE">
      <w:start w:val="1"/>
      <w:numFmt w:val="bullet"/>
      <w:lvlText w:val=""/>
      <w:lvlJc w:val="left"/>
      <w:pPr>
        <w:ind w:left="5040" w:hanging="360"/>
      </w:pPr>
      <w:rPr>
        <w:rFonts w:ascii="Symbol" w:hAnsi="Symbol" w:hint="default"/>
      </w:rPr>
    </w:lvl>
    <w:lvl w:ilvl="7" w:tplc="EDEC0086">
      <w:start w:val="1"/>
      <w:numFmt w:val="bullet"/>
      <w:lvlText w:val="o"/>
      <w:lvlJc w:val="left"/>
      <w:pPr>
        <w:ind w:left="5760" w:hanging="360"/>
      </w:pPr>
      <w:rPr>
        <w:rFonts w:ascii="Courier New" w:hAnsi="Courier New" w:hint="default"/>
      </w:rPr>
    </w:lvl>
    <w:lvl w:ilvl="8" w:tplc="70A83B60">
      <w:start w:val="1"/>
      <w:numFmt w:val="bullet"/>
      <w:lvlText w:val=""/>
      <w:lvlJc w:val="left"/>
      <w:pPr>
        <w:ind w:left="6480" w:hanging="360"/>
      </w:pPr>
      <w:rPr>
        <w:rFonts w:ascii="Wingdings" w:hAnsi="Wingdings" w:hint="default"/>
      </w:rPr>
    </w:lvl>
  </w:abstractNum>
  <w:abstractNum w:abstractNumId="4" w15:restartNumberingAfterBreak="0">
    <w:nsid w:val="2E6EB536"/>
    <w:multiLevelType w:val="hybridMultilevel"/>
    <w:tmpl w:val="D4FA1764"/>
    <w:lvl w:ilvl="0" w:tplc="C930DEC2">
      <w:start w:val="1"/>
      <w:numFmt w:val="bullet"/>
      <w:lvlText w:val=""/>
      <w:lvlJc w:val="left"/>
      <w:pPr>
        <w:ind w:left="360" w:hanging="360"/>
      </w:pPr>
      <w:rPr>
        <w:rFonts w:ascii="Symbol" w:hAnsi="Symbol" w:hint="default"/>
      </w:rPr>
    </w:lvl>
    <w:lvl w:ilvl="1" w:tplc="5A60ABBC">
      <w:start w:val="1"/>
      <w:numFmt w:val="bullet"/>
      <w:lvlText w:val="o"/>
      <w:lvlJc w:val="left"/>
      <w:pPr>
        <w:ind w:left="1440" w:hanging="360"/>
      </w:pPr>
      <w:rPr>
        <w:rFonts w:ascii="Courier New" w:hAnsi="Courier New" w:hint="default"/>
      </w:rPr>
    </w:lvl>
    <w:lvl w:ilvl="2" w:tplc="ED08F446">
      <w:start w:val="1"/>
      <w:numFmt w:val="bullet"/>
      <w:lvlText w:val=""/>
      <w:lvlJc w:val="left"/>
      <w:pPr>
        <w:ind w:left="2160" w:hanging="360"/>
      </w:pPr>
      <w:rPr>
        <w:rFonts w:ascii="Wingdings" w:hAnsi="Wingdings" w:hint="default"/>
      </w:rPr>
    </w:lvl>
    <w:lvl w:ilvl="3" w:tplc="C162684E">
      <w:start w:val="1"/>
      <w:numFmt w:val="bullet"/>
      <w:lvlText w:val=""/>
      <w:lvlJc w:val="left"/>
      <w:pPr>
        <w:ind w:left="2880" w:hanging="360"/>
      </w:pPr>
      <w:rPr>
        <w:rFonts w:ascii="Symbol" w:hAnsi="Symbol" w:hint="default"/>
      </w:rPr>
    </w:lvl>
    <w:lvl w:ilvl="4" w:tplc="ED1CD842">
      <w:start w:val="1"/>
      <w:numFmt w:val="bullet"/>
      <w:lvlText w:val="o"/>
      <w:lvlJc w:val="left"/>
      <w:pPr>
        <w:ind w:left="3600" w:hanging="360"/>
      </w:pPr>
      <w:rPr>
        <w:rFonts w:ascii="Courier New" w:hAnsi="Courier New" w:hint="default"/>
      </w:rPr>
    </w:lvl>
    <w:lvl w:ilvl="5" w:tplc="D3061D10">
      <w:start w:val="1"/>
      <w:numFmt w:val="bullet"/>
      <w:lvlText w:val=""/>
      <w:lvlJc w:val="left"/>
      <w:pPr>
        <w:ind w:left="4320" w:hanging="360"/>
      </w:pPr>
      <w:rPr>
        <w:rFonts w:ascii="Wingdings" w:hAnsi="Wingdings" w:hint="default"/>
      </w:rPr>
    </w:lvl>
    <w:lvl w:ilvl="6" w:tplc="2FFE7DD8">
      <w:start w:val="1"/>
      <w:numFmt w:val="bullet"/>
      <w:lvlText w:val=""/>
      <w:lvlJc w:val="left"/>
      <w:pPr>
        <w:ind w:left="5040" w:hanging="360"/>
      </w:pPr>
      <w:rPr>
        <w:rFonts w:ascii="Symbol" w:hAnsi="Symbol" w:hint="default"/>
      </w:rPr>
    </w:lvl>
    <w:lvl w:ilvl="7" w:tplc="5A18ADB8">
      <w:start w:val="1"/>
      <w:numFmt w:val="bullet"/>
      <w:lvlText w:val="o"/>
      <w:lvlJc w:val="left"/>
      <w:pPr>
        <w:ind w:left="5760" w:hanging="360"/>
      </w:pPr>
      <w:rPr>
        <w:rFonts w:ascii="Courier New" w:hAnsi="Courier New" w:hint="default"/>
      </w:rPr>
    </w:lvl>
    <w:lvl w:ilvl="8" w:tplc="0302DDA8">
      <w:start w:val="1"/>
      <w:numFmt w:val="bullet"/>
      <w:lvlText w:val=""/>
      <w:lvlJc w:val="left"/>
      <w:pPr>
        <w:ind w:left="6480" w:hanging="360"/>
      </w:pPr>
      <w:rPr>
        <w:rFonts w:ascii="Wingdings" w:hAnsi="Wingdings" w:hint="default"/>
      </w:rPr>
    </w:lvl>
  </w:abstractNum>
  <w:abstractNum w:abstractNumId="5" w15:restartNumberingAfterBreak="0">
    <w:nsid w:val="3027F580"/>
    <w:multiLevelType w:val="hybridMultilevel"/>
    <w:tmpl w:val="1B226BFE"/>
    <w:lvl w:ilvl="0" w:tplc="63E6D68C">
      <w:start w:val="1"/>
      <w:numFmt w:val="bullet"/>
      <w:lvlText w:val="·"/>
      <w:lvlJc w:val="left"/>
      <w:pPr>
        <w:ind w:left="360" w:hanging="360"/>
      </w:pPr>
      <w:rPr>
        <w:rFonts w:ascii="Symbol" w:hAnsi="Symbol" w:hint="default"/>
      </w:rPr>
    </w:lvl>
    <w:lvl w:ilvl="1" w:tplc="5686BEA2">
      <w:start w:val="1"/>
      <w:numFmt w:val="bullet"/>
      <w:lvlText w:val="o"/>
      <w:lvlJc w:val="left"/>
      <w:pPr>
        <w:ind w:left="1080" w:hanging="360"/>
      </w:pPr>
      <w:rPr>
        <w:rFonts w:ascii="Courier New" w:hAnsi="Courier New" w:hint="default"/>
      </w:rPr>
    </w:lvl>
    <w:lvl w:ilvl="2" w:tplc="EB1C25F2">
      <w:start w:val="1"/>
      <w:numFmt w:val="bullet"/>
      <w:lvlText w:val=""/>
      <w:lvlJc w:val="left"/>
      <w:pPr>
        <w:ind w:left="1800" w:hanging="360"/>
      </w:pPr>
      <w:rPr>
        <w:rFonts w:ascii="Wingdings" w:hAnsi="Wingdings" w:hint="default"/>
      </w:rPr>
    </w:lvl>
    <w:lvl w:ilvl="3" w:tplc="08D4FC86">
      <w:start w:val="1"/>
      <w:numFmt w:val="bullet"/>
      <w:lvlText w:val=""/>
      <w:lvlJc w:val="left"/>
      <w:pPr>
        <w:ind w:left="2520" w:hanging="360"/>
      </w:pPr>
      <w:rPr>
        <w:rFonts w:ascii="Symbol" w:hAnsi="Symbol" w:hint="default"/>
      </w:rPr>
    </w:lvl>
    <w:lvl w:ilvl="4" w:tplc="2E7A73F6">
      <w:start w:val="1"/>
      <w:numFmt w:val="bullet"/>
      <w:lvlText w:val="o"/>
      <w:lvlJc w:val="left"/>
      <w:pPr>
        <w:ind w:left="3240" w:hanging="360"/>
      </w:pPr>
      <w:rPr>
        <w:rFonts w:ascii="Courier New" w:hAnsi="Courier New" w:hint="default"/>
      </w:rPr>
    </w:lvl>
    <w:lvl w:ilvl="5" w:tplc="31A4DA54">
      <w:start w:val="1"/>
      <w:numFmt w:val="bullet"/>
      <w:lvlText w:val=""/>
      <w:lvlJc w:val="left"/>
      <w:pPr>
        <w:ind w:left="3960" w:hanging="360"/>
      </w:pPr>
      <w:rPr>
        <w:rFonts w:ascii="Wingdings" w:hAnsi="Wingdings" w:hint="default"/>
      </w:rPr>
    </w:lvl>
    <w:lvl w:ilvl="6" w:tplc="897E0A8C">
      <w:start w:val="1"/>
      <w:numFmt w:val="bullet"/>
      <w:lvlText w:val=""/>
      <w:lvlJc w:val="left"/>
      <w:pPr>
        <w:ind w:left="4680" w:hanging="360"/>
      </w:pPr>
      <w:rPr>
        <w:rFonts w:ascii="Symbol" w:hAnsi="Symbol" w:hint="default"/>
      </w:rPr>
    </w:lvl>
    <w:lvl w:ilvl="7" w:tplc="F30A80E0">
      <w:start w:val="1"/>
      <w:numFmt w:val="bullet"/>
      <w:lvlText w:val="o"/>
      <w:lvlJc w:val="left"/>
      <w:pPr>
        <w:ind w:left="5400" w:hanging="360"/>
      </w:pPr>
      <w:rPr>
        <w:rFonts w:ascii="Courier New" w:hAnsi="Courier New" w:hint="default"/>
      </w:rPr>
    </w:lvl>
    <w:lvl w:ilvl="8" w:tplc="AD62385E">
      <w:start w:val="1"/>
      <w:numFmt w:val="bullet"/>
      <w:lvlText w:val=""/>
      <w:lvlJc w:val="left"/>
      <w:pPr>
        <w:ind w:left="6120" w:hanging="360"/>
      </w:pPr>
      <w:rPr>
        <w:rFonts w:ascii="Wingdings" w:hAnsi="Wingdings" w:hint="default"/>
      </w:rPr>
    </w:lvl>
  </w:abstractNum>
  <w:abstractNum w:abstractNumId="6" w15:restartNumberingAfterBreak="0">
    <w:nsid w:val="3A53D0DF"/>
    <w:multiLevelType w:val="hybridMultilevel"/>
    <w:tmpl w:val="AAB20DA8"/>
    <w:lvl w:ilvl="0" w:tplc="406E0BA0">
      <w:start w:val="1"/>
      <w:numFmt w:val="bullet"/>
      <w:lvlText w:val=""/>
      <w:lvlJc w:val="left"/>
      <w:pPr>
        <w:ind w:left="360" w:hanging="360"/>
      </w:pPr>
      <w:rPr>
        <w:rFonts w:ascii="Symbol" w:hAnsi="Symbol" w:hint="default"/>
      </w:rPr>
    </w:lvl>
    <w:lvl w:ilvl="1" w:tplc="50DECFBE">
      <w:start w:val="1"/>
      <w:numFmt w:val="bullet"/>
      <w:lvlText w:val="o"/>
      <w:lvlJc w:val="left"/>
      <w:pPr>
        <w:ind w:left="1440" w:hanging="360"/>
      </w:pPr>
      <w:rPr>
        <w:rFonts w:ascii="Courier New" w:hAnsi="Courier New" w:hint="default"/>
      </w:rPr>
    </w:lvl>
    <w:lvl w:ilvl="2" w:tplc="32AC62E6">
      <w:start w:val="1"/>
      <w:numFmt w:val="bullet"/>
      <w:lvlText w:val=""/>
      <w:lvlJc w:val="left"/>
      <w:pPr>
        <w:ind w:left="2160" w:hanging="360"/>
      </w:pPr>
      <w:rPr>
        <w:rFonts w:ascii="Wingdings" w:hAnsi="Wingdings" w:hint="default"/>
      </w:rPr>
    </w:lvl>
    <w:lvl w:ilvl="3" w:tplc="9D86A04A">
      <w:start w:val="1"/>
      <w:numFmt w:val="bullet"/>
      <w:lvlText w:val=""/>
      <w:lvlJc w:val="left"/>
      <w:pPr>
        <w:ind w:left="2880" w:hanging="360"/>
      </w:pPr>
      <w:rPr>
        <w:rFonts w:ascii="Symbol" w:hAnsi="Symbol" w:hint="default"/>
      </w:rPr>
    </w:lvl>
    <w:lvl w:ilvl="4" w:tplc="C18A3DBA">
      <w:start w:val="1"/>
      <w:numFmt w:val="bullet"/>
      <w:lvlText w:val="o"/>
      <w:lvlJc w:val="left"/>
      <w:pPr>
        <w:ind w:left="3600" w:hanging="360"/>
      </w:pPr>
      <w:rPr>
        <w:rFonts w:ascii="Courier New" w:hAnsi="Courier New" w:hint="default"/>
      </w:rPr>
    </w:lvl>
    <w:lvl w:ilvl="5" w:tplc="992C986C">
      <w:start w:val="1"/>
      <w:numFmt w:val="bullet"/>
      <w:lvlText w:val=""/>
      <w:lvlJc w:val="left"/>
      <w:pPr>
        <w:ind w:left="4320" w:hanging="360"/>
      </w:pPr>
      <w:rPr>
        <w:rFonts w:ascii="Wingdings" w:hAnsi="Wingdings" w:hint="default"/>
      </w:rPr>
    </w:lvl>
    <w:lvl w:ilvl="6" w:tplc="CBFE7416">
      <w:start w:val="1"/>
      <w:numFmt w:val="bullet"/>
      <w:lvlText w:val=""/>
      <w:lvlJc w:val="left"/>
      <w:pPr>
        <w:ind w:left="5040" w:hanging="360"/>
      </w:pPr>
      <w:rPr>
        <w:rFonts w:ascii="Symbol" w:hAnsi="Symbol" w:hint="default"/>
      </w:rPr>
    </w:lvl>
    <w:lvl w:ilvl="7" w:tplc="0DEA0F48">
      <w:start w:val="1"/>
      <w:numFmt w:val="bullet"/>
      <w:lvlText w:val="o"/>
      <w:lvlJc w:val="left"/>
      <w:pPr>
        <w:ind w:left="5760" w:hanging="360"/>
      </w:pPr>
      <w:rPr>
        <w:rFonts w:ascii="Courier New" w:hAnsi="Courier New" w:hint="default"/>
      </w:rPr>
    </w:lvl>
    <w:lvl w:ilvl="8" w:tplc="7E5C23E6">
      <w:start w:val="1"/>
      <w:numFmt w:val="bullet"/>
      <w:lvlText w:val=""/>
      <w:lvlJc w:val="left"/>
      <w:pPr>
        <w:ind w:left="6480" w:hanging="360"/>
      </w:pPr>
      <w:rPr>
        <w:rFonts w:ascii="Wingdings" w:hAnsi="Wingdings" w:hint="default"/>
      </w:rPr>
    </w:lvl>
  </w:abstractNum>
  <w:abstractNum w:abstractNumId="7" w15:restartNumberingAfterBreak="0">
    <w:nsid w:val="3F38C5D0"/>
    <w:multiLevelType w:val="hybridMultilevel"/>
    <w:tmpl w:val="D5166B14"/>
    <w:lvl w:ilvl="0" w:tplc="6B0633F8">
      <w:start w:val="1"/>
      <w:numFmt w:val="bullet"/>
      <w:lvlText w:val=""/>
      <w:lvlJc w:val="left"/>
      <w:pPr>
        <w:ind w:left="360" w:hanging="360"/>
      </w:pPr>
      <w:rPr>
        <w:rFonts w:ascii="Symbol" w:hAnsi="Symbol" w:hint="default"/>
      </w:rPr>
    </w:lvl>
    <w:lvl w:ilvl="1" w:tplc="31CE10EC">
      <w:start w:val="1"/>
      <w:numFmt w:val="bullet"/>
      <w:lvlText w:val="o"/>
      <w:lvlJc w:val="left"/>
      <w:pPr>
        <w:ind w:left="1440" w:hanging="360"/>
      </w:pPr>
      <w:rPr>
        <w:rFonts w:ascii="Courier New" w:hAnsi="Courier New" w:hint="default"/>
      </w:rPr>
    </w:lvl>
    <w:lvl w:ilvl="2" w:tplc="847C0B4A">
      <w:start w:val="1"/>
      <w:numFmt w:val="bullet"/>
      <w:lvlText w:val=""/>
      <w:lvlJc w:val="left"/>
      <w:pPr>
        <w:ind w:left="2160" w:hanging="360"/>
      </w:pPr>
      <w:rPr>
        <w:rFonts w:ascii="Wingdings" w:hAnsi="Wingdings" w:hint="default"/>
      </w:rPr>
    </w:lvl>
    <w:lvl w:ilvl="3" w:tplc="8C783CA2">
      <w:start w:val="1"/>
      <w:numFmt w:val="bullet"/>
      <w:lvlText w:val=""/>
      <w:lvlJc w:val="left"/>
      <w:pPr>
        <w:ind w:left="2880" w:hanging="360"/>
      </w:pPr>
      <w:rPr>
        <w:rFonts w:ascii="Symbol" w:hAnsi="Symbol" w:hint="default"/>
      </w:rPr>
    </w:lvl>
    <w:lvl w:ilvl="4" w:tplc="8798625E">
      <w:start w:val="1"/>
      <w:numFmt w:val="bullet"/>
      <w:lvlText w:val="o"/>
      <w:lvlJc w:val="left"/>
      <w:pPr>
        <w:ind w:left="3600" w:hanging="360"/>
      </w:pPr>
      <w:rPr>
        <w:rFonts w:ascii="Courier New" w:hAnsi="Courier New" w:hint="default"/>
      </w:rPr>
    </w:lvl>
    <w:lvl w:ilvl="5" w:tplc="2DBAA30E">
      <w:start w:val="1"/>
      <w:numFmt w:val="bullet"/>
      <w:lvlText w:val=""/>
      <w:lvlJc w:val="left"/>
      <w:pPr>
        <w:ind w:left="4320" w:hanging="360"/>
      </w:pPr>
      <w:rPr>
        <w:rFonts w:ascii="Wingdings" w:hAnsi="Wingdings" w:hint="default"/>
      </w:rPr>
    </w:lvl>
    <w:lvl w:ilvl="6" w:tplc="F3C0BD8E">
      <w:start w:val="1"/>
      <w:numFmt w:val="bullet"/>
      <w:lvlText w:val=""/>
      <w:lvlJc w:val="left"/>
      <w:pPr>
        <w:ind w:left="5040" w:hanging="360"/>
      </w:pPr>
      <w:rPr>
        <w:rFonts w:ascii="Symbol" w:hAnsi="Symbol" w:hint="default"/>
      </w:rPr>
    </w:lvl>
    <w:lvl w:ilvl="7" w:tplc="8FBA4392">
      <w:start w:val="1"/>
      <w:numFmt w:val="bullet"/>
      <w:lvlText w:val="o"/>
      <w:lvlJc w:val="left"/>
      <w:pPr>
        <w:ind w:left="5760" w:hanging="360"/>
      </w:pPr>
      <w:rPr>
        <w:rFonts w:ascii="Courier New" w:hAnsi="Courier New" w:hint="default"/>
      </w:rPr>
    </w:lvl>
    <w:lvl w:ilvl="8" w:tplc="AA0ACD02">
      <w:start w:val="1"/>
      <w:numFmt w:val="bullet"/>
      <w:lvlText w:val=""/>
      <w:lvlJc w:val="left"/>
      <w:pPr>
        <w:ind w:left="6480" w:hanging="360"/>
      </w:pPr>
      <w:rPr>
        <w:rFonts w:ascii="Wingdings" w:hAnsi="Wingdings" w:hint="default"/>
      </w:rPr>
    </w:lvl>
  </w:abstractNum>
  <w:abstractNum w:abstractNumId="8" w15:restartNumberingAfterBreak="0">
    <w:nsid w:val="5A243286"/>
    <w:multiLevelType w:val="hybridMultilevel"/>
    <w:tmpl w:val="7DD4CF00"/>
    <w:lvl w:ilvl="0" w:tplc="B9740D8E">
      <w:start w:val="1"/>
      <w:numFmt w:val="bullet"/>
      <w:lvlText w:val=""/>
      <w:lvlJc w:val="left"/>
      <w:pPr>
        <w:ind w:left="360" w:hanging="360"/>
      </w:pPr>
      <w:rPr>
        <w:rFonts w:ascii="Symbol" w:hAnsi="Symbol" w:hint="default"/>
      </w:rPr>
    </w:lvl>
    <w:lvl w:ilvl="1" w:tplc="74625314">
      <w:start w:val="1"/>
      <w:numFmt w:val="bullet"/>
      <w:lvlText w:val="o"/>
      <w:lvlJc w:val="left"/>
      <w:pPr>
        <w:ind w:left="1440" w:hanging="360"/>
      </w:pPr>
      <w:rPr>
        <w:rFonts w:ascii="Courier New" w:hAnsi="Courier New" w:hint="default"/>
      </w:rPr>
    </w:lvl>
    <w:lvl w:ilvl="2" w:tplc="AB2AF9E6">
      <w:start w:val="1"/>
      <w:numFmt w:val="bullet"/>
      <w:lvlText w:val=""/>
      <w:lvlJc w:val="left"/>
      <w:pPr>
        <w:ind w:left="2160" w:hanging="360"/>
      </w:pPr>
      <w:rPr>
        <w:rFonts w:ascii="Wingdings" w:hAnsi="Wingdings" w:hint="default"/>
      </w:rPr>
    </w:lvl>
    <w:lvl w:ilvl="3" w:tplc="7F787C68">
      <w:start w:val="1"/>
      <w:numFmt w:val="bullet"/>
      <w:lvlText w:val=""/>
      <w:lvlJc w:val="left"/>
      <w:pPr>
        <w:ind w:left="2880" w:hanging="360"/>
      </w:pPr>
      <w:rPr>
        <w:rFonts w:ascii="Symbol" w:hAnsi="Symbol" w:hint="default"/>
      </w:rPr>
    </w:lvl>
    <w:lvl w:ilvl="4" w:tplc="0966EBA4">
      <w:start w:val="1"/>
      <w:numFmt w:val="bullet"/>
      <w:lvlText w:val="o"/>
      <w:lvlJc w:val="left"/>
      <w:pPr>
        <w:ind w:left="3600" w:hanging="360"/>
      </w:pPr>
      <w:rPr>
        <w:rFonts w:ascii="Courier New" w:hAnsi="Courier New" w:hint="default"/>
      </w:rPr>
    </w:lvl>
    <w:lvl w:ilvl="5" w:tplc="87E61BA8">
      <w:start w:val="1"/>
      <w:numFmt w:val="bullet"/>
      <w:lvlText w:val=""/>
      <w:lvlJc w:val="left"/>
      <w:pPr>
        <w:ind w:left="4320" w:hanging="360"/>
      </w:pPr>
      <w:rPr>
        <w:rFonts w:ascii="Wingdings" w:hAnsi="Wingdings" w:hint="default"/>
      </w:rPr>
    </w:lvl>
    <w:lvl w:ilvl="6" w:tplc="5EA8ECC0">
      <w:start w:val="1"/>
      <w:numFmt w:val="bullet"/>
      <w:lvlText w:val=""/>
      <w:lvlJc w:val="left"/>
      <w:pPr>
        <w:ind w:left="5040" w:hanging="360"/>
      </w:pPr>
      <w:rPr>
        <w:rFonts w:ascii="Symbol" w:hAnsi="Symbol" w:hint="default"/>
      </w:rPr>
    </w:lvl>
    <w:lvl w:ilvl="7" w:tplc="085E782A">
      <w:start w:val="1"/>
      <w:numFmt w:val="bullet"/>
      <w:lvlText w:val="o"/>
      <w:lvlJc w:val="left"/>
      <w:pPr>
        <w:ind w:left="5760" w:hanging="360"/>
      </w:pPr>
      <w:rPr>
        <w:rFonts w:ascii="Courier New" w:hAnsi="Courier New" w:hint="default"/>
      </w:rPr>
    </w:lvl>
    <w:lvl w:ilvl="8" w:tplc="5ABEB2CC">
      <w:start w:val="1"/>
      <w:numFmt w:val="bullet"/>
      <w:lvlText w:val=""/>
      <w:lvlJc w:val="left"/>
      <w:pPr>
        <w:ind w:left="6480" w:hanging="360"/>
      </w:pPr>
      <w:rPr>
        <w:rFonts w:ascii="Wingdings" w:hAnsi="Wingdings" w:hint="default"/>
      </w:rPr>
    </w:lvl>
  </w:abstractNum>
  <w:abstractNum w:abstractNumId="9" w15:restartNumberingAfterBreak="0">
    <w:nsid w:val="7477CF76"/>
    <w:multiLevelType w:val="hybridMultilevel"/>
    <w:tmpl w:val="D03ABD50"/>
    <w:lvl w:ilvl="0" w:tplc="4574E36A">
      <w:start w:val="5"/>
      <w:numFmt w:val="bullet"/>
      <w:lvlText w:val=""/>
      <w:lvlJc w:val="left"/>
      <w:pPr>
        <w:ind w:left="360" w:hanging="360"/>
      </w:pPr>
      <w:rPr>
        <w:rFonts w:ascii="Symbol" w:hAnsi="Symbol" w:hint="default"/>
      </w:rPr>
    </w:lvl>
    <w:lvl w:ilvl="1" w:tplc="EAECE632">
      <w:start w:val="1"/>
      <w:numFmt w:val="bullet"/>
      <w:lvlText w:val="o"/>
      <w:lvlJc w:val="left"/>
      <w:pPr>
        <w:ind w:left="1440" w:hanging="360"/>
      </w:pPr>
      <w:rPr>
        <w:rFonts w:ascii="Courier New" w:hAnsi="Courier New" w:hint="default"/>
      </w:rPr>
    </w:lvl>
    <w:lvl w:ilvl="2" w:tplc="A1EA0722">
      <w:start w:val="1"/>
      <w:numFmt w:val="bullet"/>
      <w:lvlText w:val=""/>
      <w:lvlJc w:val="left"/>
      <w:pPr>
        <w:ind w:left="2160" w:hanging="360"/>
      </w:pPr>
      <w:rPr>
        <w:rFonts w:ascii="Wingdings" w:hAnsi="Wingdings" w:hint="default"/>
      </w:rPr>
    </w:lvl>
    <w:lvl w:ilvl="3" w:tplc="EC38E66C">
      <w:start w:val="1"/>
      <w:numFmt w:val="bullet"/>
      <w:lvlText w:val=""/>
      <w:lvlJc w:val="left"/>
      <w:pPr>
        <w:ind w:left="2880" w:hanging="360"/>
      </w:pPr>
      <w:rPr>
        <w:rFonts w:ascii="Symbol" w:hAnsi="Symbol" w:hint="default"/>
      </w:rPr>
    </w:lvl>
    <w:lvl w:ilvl="4" w:tplc="4C305000">
      <w:start w:val="1"/>
      <w:numFmt w:val="bullet"/>
      <w:lvlText w:val="o"/>
      <w:lvlJc w:val="left"/>
      <w:pPr>
        <w:ind w:left="3600" w:hanging="360"/>
      </w:pPr>
      <w:rPr>
        <w:rFonts w:ascii="Courier New" w:hAnsi="Courier New" w:hint="default"/>
      </w:rPr>
    </w:lvl>
    <w:lvl w:ilvl="5" w:tplc="64A81F6A">
      <w:start w:val="1"/>
      <w:numFmt w:val="bullet"/>
      <w:lvlText w:val=""/>
      <w:lvlJc w:val="left"/>
      <w:pPr>
        <w:ind w:left="4320" w:hanging="360"/>
      </w:pPr>
      <w:rPr>
        <w:rFonts w:ascii="Wingdings" w:hAnsi="Wingdings" w:hint="default"/>
      </w:rPr>
    </w:lvl>
    <w:lvl w:ilvl="6" w:tplc="70A61744">
      <w:start w:val="1"/>
      <w:numFmt w:val="bullet"/>
      <w:lvlText w:val=""/>
      <w:lvlJc w:val="left"/>
      <w:pPr>
        <w:ind w:left="5040" w:hanging="360"/>
      </w:pPr>
      <w:rPr>
        <w:rFonts w:ascii="Symbol" w:hAnsi="Symbol" w:hint="default"/>
      </w:rPr>
    </w:lvl>
    <w:lvl w:ilvl="7" w:tplc="00366CFA">
      <w:start w:val="1"/>
      <w:numFmt w:val="bullet"/>
      <w:lvlText w:val="o"/>
      <w:lvlJc w:val="left"/>
      <w:pPr>
        <w:ind w:left="5760" w:hanging="360"/>
      </w:pPr>
      <w:rPr>
        <w:rFonts w:ascii="Courier New" w:hAnsi="Courier New" w:hint="default"/>
      </w:rPr>
    </w:lvl>
    <w:lvl w:ilvl="8" w:tplc="11E4D968">
      <w:start w:val="1"/>
      <w:numFmt w:val="bullet"/>
      <w:lvlText w:val=""/>
      <w:lvlJc w:val="left"/>
      <w:pPr>
        <w:ind w:left="6480" w:hanging="360"/>
      </w:pPr>
      <w:rPr>
        <w:rFonts w:ascii="Wingdings" w:hAnsi="Wingdings" w:hint="default"/>
      </w:rPr>
    </w:lvl>
  </w:abstractNum>
  <w:abstractNum w:abstractNumId="10" w15:restartNumberingAfterBreak="0">
    <w:nsid w:val="7C657156"/>
    <w:multiLevelType w:val="hybridMultilevel"/>
    <w:tmpl w:val="63D2E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1006231">
    <w:abstractNumId w:val="7"/>
  </w:num>
  <w:num w:numId="2" w16cid:durableId="1159736250">
    <w:abstractNumId w:val="8"/>
  </w:num>
  <w:num w:numId="3" w16cid:durableId="493104482">
    <w:abstractNumId w:val="3"/>
  </w:num>
  <w:num w:numId="4" w16cid:durableId="1383752644">
    <w:abstractNumId w:val="4"/>
  </w:num>
  <w:num w:numId="5" w16cid:durableId="1566140602">
    <w:abstractNumId w:val="9"/>
  </w:num>
  <w:num w:numId="6" w16cid:durableId="1473907278">
    <w:abstractNumId w:val="6"/>
  </w:num>
  <w:num w:numId="7" w16cid:durableId="1928271221">
    <w:abstractNumId w:val="5"/>
  </w:num>
  <w:num w:numId="8" w16cid:durableId="832373807">
    <w:abstractNumId w:val="2"/>
  </w:num>
  <w:num w:numId="9" w16cid:durableId="770666098">
    <w:abstractNumId w:val="0"/>
  </w:num>
  <w:num w:numId="10" w16cid:durableId="790056070">
    <w:abstractNumId w:val="10"/>
  </w:num>
  <w:num w:numId="11" w16cid:durableId="13016976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0CABB17"/>
    <w:rsid w:val="00087900"/>
    <w:rsid w:val="000D2743"/>
    <w:rsid w:val="001B003B"/>
    <w:rsid w:val="00291561"/>
    <w:rsid w:val="002B61B5"/>
    <w:rsid w:val="003306B8"/>
    <w:rsid w:val="00344828"/>
    <w:rsid w:val="003E4ABC"/>
    <w:rsid w:val="00422302"/>
    <w:rsid w:val="005670CF"/>
    <w:rsid w:val="00575BFC"/>
    <w:rsid w:val="005E4EEC"/>
    <w:rsid w:val="00604F39"/>
    <w:rsid w:val="00606657"/>
    <w:rsid w:val="00662E8D"/>
    <w:rsid w:val="00697051"/>
    <w:rsid w:val="006C6B27"/>
    <w:rsid w:val="006E79CE"/>
    <w:rsid w:val="00710AA6"/>
    <w:rsid w:val="0073094A"/>
    <w:rsid w:val="007A6E6A"/>
    <w:rsid w:val="0081280D"/>
    <w:rsid w:val="008649D3"/>
    <w:rsid w:val="008923C6"/>
    <w:rsid w:val="009668EB"/>
    <w:rsid w:val="009B725F"/>
    <w:rsid w:val="009C6DA9"/>
    <w:rsid w:val="00A17E05"/>
    <w:rsid w:val="00AA3C1A"/>
    <w:rsid w:val="00B772E0"/>
    <w:rsid w:val="00BD48E6"/>
    <w:rsid w:val="00BE0A18"/>
    <w:rsid w:val="00C077C6"/>
    <w:rsid w:val="00D14D45"/>
    <w:rsid w:val="00D17CBD"/>
    <w:rsid w:val="00E3050F"/>
    <w:rsid w:val="00EE1765"/>
    <w:rsid w:val="00F164CE"/>
    <w:rsid w:val="00F547A1"/>
    <w:rsid w:val="00F760B6"/>
    <w:rsid w:val="00FD1E73"/>
    <w:rsid w:val="01458594"/>
    <w:rsid w:val="01E5E2C1"/>
    <w:rsid w:val="02125D68"/>
    <w:rsid w:val="028EC789"/>
    <w:rsid w:val="0348C180"/>
    <w:rsid w:val="04310259"/>
    <w:rsid w:val="045E2918"/>
    <w:rsid w:val="047B72CA"/>
    <w:rsid w:val="04912583"/>
    <w:rsid w:val="04C39591"/>
    <w:rsid w:val="0576536F"/>
    <w:rsid w:val="060AE558"/>
    <w:rsid w:val="0618715D"/>
    <w:rsid w:val="09CEA78D"/>
    <w:rsid w:val="0B0ABEA5"/>
    <w:rsid w:val="0B5F6251"/>
    <w:rsid w:val="0B77F7FD"/>
    <w:rsid w:val="0C73358F"/>
    <w:rsid w:val="0CC2AE16"/>
    <w:rsid w:val="0CC92440"/>
    <w:rsid w:val="0CFC5EFB"/>
    <w:rsid w:val="0F35AD0D"/>
    <w:rsid w:val="0F3B192A"/>
    <w:rsid w:val="0F49E1AD"/>
    <w:rsid w:val="0F530496"/>
    <w:rsid w:val="0F746C05"/>
    <w:rsid w:val="0F91EA46"/>
    <w:rsid w:val="101B1F83"/>
    <w:rsid w:val="10716004"/>
    <w:rsid w:val="107C4ABE"/>
    <w:rsid w:val="10CABB17"/>
    <w:rsid w:val="10D52257"/>
    <w:rsid w:val="126E46A6"/>
    <w:rsid w:val="12BA6B1E"/>
    <w:rsid w:val="12BF8405"/>
    <w:rsid w:val="13BC9A48"/>
    <w:rsid w:val="13C028A4"/>
    <w:rsid w:val="13D063C1"/>
    <w:rsid w:val="143A8F17"/>
    <w:rsid w:val="1480C794"/>
    <w:rsid w:val="1480EB0A"/>
    <w:rsid w:val="153A8173"/>
    <w:rsid w:val="17E55A2E"/>
    <w:rsid w:val="1810389F"/>
    <w:rsid w:val="182BAB23"/>
    <w:rsid w:val="186475B1"/>
    <w:rsid w:val="18FF1D02"/>
    <w:rsid w:val="1951164F"/>
    <w:rsid w:val="19686CAC"/>
    <w:rsid w:val="196D61E2"/>
    <w:rsid w:val="1B3D0DEB"/>
    <w:rsid w:val="1B42F78F"/>
    <w:rsid w:val="1B9F8DCE"/>
    <w:rsid w:val="1BF24548"/>
    <w:rsid w:val="1C3E6066"/>
    <w:rsid w:val="1C7A412E"/>
    <w:rsid w:val="1C85E7D1"/>
    <w:rsid w:val="1C98E7D1"/>
    <w:rsid w:val="1D862393"/>
    <w:rsid w:val="1DA4B107"/>
    <w:rsid w:val="1DA95A06"/>
    <w:rsid w:val="1E047D93"/>
    <w:rsid w:val="1E3E6DB1"/>
    <w:rsid w:val="1E5DCB66"/>
    <w:rsid w:val="1E7CB1E0"/>
    <w:rsid w:val="1EB22ECA"/>
    <w:rsid w:val="1F537EBB"/>
    <w:rsid w:val="1FD59A3B"/>
    <w:rsid w:val="2001490D"/>
    <w:rsid w:val="2022F8EE"/>
    <w:rsid w:val="20439452"/>
    <w:rsid w:val="2060A9ED"/>
    <w:rsid w:val="208E37CE"/>
    <w:rsid w:val="20D951AC"/>
    <w:rsid w:val="211A2698"/>
    <w:rsid w:val="21DC8A13"/>
    <w:rsid w:val="220E3CAE"/>
    <w:rsid w:val="221FB514"/>
    <w:rsid w:val="22235EE8"/>
    <w:rsid w:val="226669B0"/>
    <w:rsid w:val="23490B5D"/>
    <w:rsid w:val="23C0D429"/>
    <w:rsid w:val="23E050A4"/>
    <w:rsid w:val="240BD2DC"/>
    <w:rsid w:val="242035E1"/>
    <w:rsid w:val="24609868"/>
    <w:rsid w:val="24E31272"/>
    <w:rsid w:val="2523EF0A"/>
    <w:rsid w:val="2583092F"/>
    <w:rsid w:val="26C01574"/>
    <w:rsid w:val="272785FE"/>
    <w:rsid w:val="275F7B03"/>
    <w:rsid w:val="27B6B8E1"/>
    <w:rsid w:val="29213D98"/>
    <w:rsid w:val="2A154432"/>
    <w:rsid w:val="2ABDAC86"/>
    <w:rsid w:val="2AE16F05"/>
    <w:rsid w:val="2B8A6CB4"/>
    <w:rsid w:val="2B8AD922"/>
    <w:rsid w:val="2BA2C329"/>
    <w:rsid w:val="2BAACD1F"/>
    <w:rsid w:val="2BC0AC29"/>
    <w:rsid w:val="2BDF7B11"/>
    <w:rsid w:val="2C06DD9E"/>
    <w:rsid w:val="2C3594E3"/>
    <w:rsid w:val="2C98FF65"/>
    <w:rsid w:val="2CF75286"/>
    <w:rsid w:val="2E1279CB"/>
    <w:rsid w:val="2E7B12EA"/>
    <w:rsid w:val="2EE844ED"/>
    <w:rsid w:val="2F372192"/>
    <w:rsid w:val="2FA37554"/>
    <w:rsid w:val="3035E6C1"/>
    <w:rsid w:val="30450FFC"/>
    <w:rsid w:val="3058FF9D"/>
    <w:rsid w:val="307A3F69"/>
    <w:rsid w:val="311A58A3"/>
    <w:rsid w:val="317D4AA0"/>
    <w:rsid w:val="31DD95AC"/>
    <w:rsid w:val="326CD7D1"/>
    <w:rsid w:val="32BE6459"/>
    <w:rsid w:val="32DD5894"/>
    <w:rsid w:val="3366B28F"/>
    <w:rsid w:val="33A185C4"/>
    <w:rsid w:val="34B3FF84"/>
    <w:rsid w:val="34DE3D8B"/>
    <w:rsid w:val="34E47C76"/>
    <w:rsid w:val="3546CEB9"/>
    <w:rsid w:val="35B58952"/>
    <w:rsid w:val="3646451A"/>
    <w:rsid w:val="3756924B"/>
    <w:rsid w:val="375BF9F7"/>
    <w:rsid w:val="3765BD58"/>
    <w:rsid w:val="382B4074"/>
    <w:rsid w:val="3A4791FB"/>
    <w:rsid w:val="3AE23EB9"/>
    <w:rsid w:val="3BAB7E6E"/>
    <w:rsid w:val="3C577055"/>
    <w:rsid w:val="3CF25178"/>
    <w:rsid w:val="3E05373D"/>
    <w:rsid w:val="3E44C55F"/>
    <w:rsid w:val="3F793D66"/>
    <w:rsid w:val="3FEA715E"/>
    <w:rsid w:val="3FED5A3E"/>
    <w:rsid w:val="403419D3"/>
    <w:rsid w:val="419DE051"/>
    <w:rsid w:val="41A9FA1F"/>
    <w:rsid w:val="42F03085"/>
    <w:rsid w:val="447227E5"/>
    <w:rsid w:val="455B536C"/>
    <w:rsid w:val="4647A8D1"/>
    <w:rsid w:val="46D547F1"/>
    <w:rsid w:val="47E06F54"/>
    <w:rsid w:val="482DA52D"/>
    <w:rsid w:val="496E7E65"/>
    <w:rsid w:val="497CED64"/>
    <w:rsid w:val="49EB1C70"/>
    <w:rsid w:val="4A27B09F"/>
    <w:rsid w:val="4A3F0B24"/>
    <w:rsid w:val="4AFF528C"/>
    <w:rsid w:val="4B30F545"/>
    <w:rsid w:val="4BA394CB"/>
    <w:rsid w:val="4BB361D9"/>
    <w:rsid w:val="4BDD34FB"/>
    <w:rsid w:val="4C385F9C"/>
    <w:rsid w:val="4C8BD7C2"/>
    <w:rsid w:val="4CEB263C"/>
    <w:rsid w:val="4CEF34A7"/>
    <w:rsid w:val="4CF89474"/>
    <w:rsid w:val="4DAA1B21"/>
    <w:rsid w:val="4F07FA18"/>
    <w:rsid w:val="509C5E97"/>
    <w:rsid w:val="5100D0BC"/>
    <w:rsid w:val="51525E11"/>
    <w:rsid w:val="516FE983"/>
    <w:rsid w:val="517A7F06"/>
    <w:rsid w:val="51C45048"/>
    <w:rsid w:val="521320C8"/>
    <w:rsid w:val="525D849A"/>
    <w:rsid w:val="5294A640"/>
    <w:rsid w:val="52A08DCA"/>
    <w:rsid w:val="53BB83F4"/>
    <w:rsid w:val="53BE345A"/>
    <w:rsid w:val="54117A32"/>
    <w:rsid w:val="545BC984"/>
    <w:rsid w:val="5476D99A"/>
    <w:rsid w:val="552A79AC"/>
    <w:rsid w:val="553A18FB"/>
    <w:rsid w:val="55580658"/>
    <w:rsid w:val="55949155"/>
    <w:rsid w:val="55BDFDAC"/>
    <w:rsid w:val="563DA284"/>
    <w:rsid w:val="56589FA1"/>
    <w:rsid w:val="56A2DC1E"/>
    <w:rsid w:val="578F5693"/>
    <w:rsid w:val="57E2EC58"/>
    <w:rsid w:val="5815E37B"/>
    <w:rsid w:val="593937CF"/>
    <w:rsid w:val="593B50EA"/>
    <w:rsid w:val="597985E8"/>
    <w:rsid w:val="5A0107CC"/>
    <w:rsid w:val="5A6615FD"/>
    <w:rsid w:val="5BCFCBCA"/>
    <w:rsid w:val="5DF8E77E"/>
    <w:rsid w:val="5E8F0D41"/>
    <w:rsid w:val="5EA2E67D"/>
    <w:rsid w:val="603B500E"/>
    <w:rsid w:val="604BC8E6"/>
    <w:rsid w:val="60762263"/>
    <w:rsid w:val="61405BAD"/>
    <w:rsid w:val="61965F25"/>
    <w:rsid w:val="6226AF53"/>
    <w:rsid w:val="635C085B"/>
    <w:rsid w:val="636ED5DF"/>
    <w:rsid w:val="6443CF0E"/>
    <w:rsid w:val="647C5600"/>
    <w:rsid w:val="65371A34"/>
    <w:rsid w:val="66078D09"/>
    <w:rsid w:val="66367FC9"/>
    <w:rsid w:val="664ABE92"/>
    <w:rsid w:val="6687C633"/>
    <w:rsid w:val="66CABC8A"/>
    <w:rsid w:val="673EDDFA"/>
    <w:rsid w:val="67815910"/>
    <w:rsid w:val="67901442"/>
    <w:rsid w:val="685566FD"/>
    <w:rsid w:val="696CB945"/>
    <w:rsid w:val="69733BF6"/>
    <w:rsid w:val="69B924BD"/>
    <w:rsid w:val="69DA0BBF"/>
    <w:rsid w:val="6A89F18B"/>
    <w:rsid w:val="6AA265CC"/>
    <w:rsid w:val="6AE9B079"/>
    <w:rsid w:val="6B1B760C"/>
    <w:rsid w:val="6BC55AFD"/>
    <w:rsid w:val="6BE27630"/>
    <w:rsid w:val="6C270962"/>
    <w:rsid w:val="6C42176E"/>
    <w:rsid w:val="6C4A57BE"/>
    <w:rsid w:val="6C9AEADA"/>
    <w:rsid w:val="6D4DB385"/>
    <w:rsid w:val="6DD19DE3"/>
    <w:rsid w:val="6E07BC82"/>
    <w:rsid w:val="6E5B079A"/>
    <w:rsid w:val="6E6504C2"/>
    <w:rsid w:val="6F318BD8"/>
    <w:rsid w:val="7013920A"/>
    <w:rsid w:val="7047576D"/>
    <w:rsid w:val="70A87072"/>
    <w:rsid w:val="713E396A"/>
    <w:rsid w:val="71A06E83"/>
    <w:rsid w:val="71C81B5C"/>
    <w:rsid w:val="71FB952C"/>
    <w:rsid w:val="7251FB96"/>
    <w:rsid w:val="72A6E17E"/>
    <w:rsid w:val="735E57B2"/>
    <w:rsid w:val="74829C15"/>
    <w:rsid w:val="74EEB3EC"/>
    <w:rsid w:val="751FAA91"/>
    <w:rsid w:val="75E8B47E"/>
    <w:rsid w:val="75FD80C7"/>
    <w:rsid w:val="7632FA3A"/>
    <w:rsid w:val="7642C135"/>
    <w:rsid w:val="78521B21"/>
    <w:rsid w:val="78D63BFE"/>
    <w:rsid w:val="78DD49A6"/>
    <w:rsid w:val="792130A1"/>
    <w:rsid w:val="79A25879"/>
    <w:rsid w:val="7AA9D39A"/>
    <w:rsid w:val="7AF0D369"/>
    <w:rsid w:val="7C9C2E55"/>
    <w:rsid w:val="7CCAB877"/>
    <w:rsid w:val="7D07A482"/>
    <w:rsid w:val="7D3BD9A9"/>
    <w:rsid w:val="7DB80906"/>
    <w:rsid w:val="7F46BB97"/>
    <w:rsid w:val="7F930D4B"/>
    <w:rsid w:val="7FA52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ABB17"/>
  <w15:chartTrackingRefBased/>
  <w15:docId w15:val="{C6277989-CF9F-4787-BDBD-0E9D0CA75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7DB80906"/>
    <w:rPr>
      <w:lang w:val="en-GB"/>
    </w:rPr>
  </w:style>
  <w:style w:type="paragraph" w:styleId="Heading1">
    <w:name w:val="heading 1"/>
    <w:basedOn w:val="Normal"/>
    <w:next w:val="Normal"/>
    <w:link w:val="Heading1Char"/>
    <w:uiPriority w:val="9"/>
    <w:qFormat/>
    <w:rsid w:val="7DB809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7DB809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7DB809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7DB809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7DB809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7DB809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7DB809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7DB80906"/>
    <w:pPr>
      <w:keepNext/>
      <w:keepLines/>
      <w:spacing w:after="0"/>
      <w:outlineLvl w:val="7"/>
    </w:pPr>
    <w:rPr>
      <w:rFonts w:eastAsiaTheme="majorEastAsia" w:cstheme="majorBidi"/>
      <w:i/>
      <w:iCs/>
      <w:color w:val="272727"/>
    </w:rPr>
  </w:style>
  <w:style w:type="paragraph" w:styleId="Heading9">
    <w:name w:val="heading 9"/>
    <w:basedOn w:val="Normal"/>
    <w:next w:val="Normal"/>
    <w:link w:val="Heading9Char"/>
    <w:uiPriority w:val="9"/>
    <w:unhideWhenUsed/>
    <w:qFormat/>
    <w:rsid w:val="7DB80906"/>
    <w:pPr>
      <w:keepNext/>
      <w:keepLines/>
      <w:spacing w:after="0"/>
      <w:outlineLvl w:val="8"/>
    </w:pPr>
    <w:rPr>
      <w:rFonts w:eastAsiaTheme="majorEastAsia" w:cstheme="majorBid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7DB80906"/>
    <w:pPr>
      <w:spacing w:after="80" w:line="240" w:lineRule="auto"/>
      <w:contextualSpacing/>
    </w:pPr>
    <w:rPr>
      <w:rFonts w:asciiTheme="majorHAnsi" w:eastAsiaTheme="majorEastAsia" w:hAnsiTheme="majorHAnsi" w:cstheme="majorBidi"/>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sid w:val="7DB80906"/>
    <w:rPr>
      <w:rFonts w:eastAsiaTheme="majorEastAsia" w:cstheme="majorBidi"/>
      <w:color w:val="595959" w:themeColor="text1" w:themeTint="A6"/>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rsid w:val="7DB80906"/>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rsid w:val="7DB80906"/>
    <w:pP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7DB80906"/>
    <w:pPr>
      <w:ind w:left="720"/>
      <w:contextualSpacing/>
    </w:pPr>
  </w:style>
  <w:style w:type="paragraph" w:styleId="TOC1">
    <w:name w:val="toc 1"/>
    <w:basedOn w:val="Normal"/>
    <w:next w:val="Normal"/>
    <w:uiPriority w:val="39"/>
    <w:unhideWhenUsed/>
    <w:rsid w:val="7DB80906"/>
    <w:pPr>
      <w:spacing w:after="100"/>
    </w:pPr>
  </w:style>
  <w:style w:type="paragraph" w:styleId="TOC2">
    <w:name w:val="toc 2"/>
    <w:basedOn w:val="Normal"/>
    <w:next w:val="Normal"/>
    <w:uiPriority w:val="39"/>
    <w:unhideWhenUsed/>
    <w:rsid w:val="7DB80906"/>
    <w:pPr>
      <w:spacing w:after="100"/>
      <w:ind w:left="220"/>
    </w:pPr>
  </w:style>
  <w:style w:type="paragraph" w:styleId="TOC3">
    <w:name w:val="toc 3"/>
    <w:basedOn w:val="Normal"/>
    <w:next w:val="Normal"/>
    <w:uiPriority w:val="39"/>
    <w:unhideWhenUsed/>
    <w:rsid w:val="7DB80906"/>
    <w:pPr>
      <w:spacing w:after="100"/>
      <w:ind w:left="440"/>
    </w:pPr>
  </w:style>
  <w:style w:type="paragraph" w:styleId="TOC4">
    <w:name w:val="toc 4"/>
    <w:basedOn w:val="Normal"/>
    <w:next w:val="Normal"/>
    <w:uiPriority w:val="39"/>
    <w:unhideWhenUsed/>
    <w:rsid w:val="7DB80906"/>
    <w:pPr>
      <w:spacing w:after="100"/>
      <w:ind w:left="660"/>
    </w:pPr>
  </w:style>
  <w:style w:type="paragraph" w:styleId="TOC5">
    <w:name w:val="toc 5"/>
    <w:basedOn w:val="Normal"/>
    <w:next w:val="Normal"/>
    <w:uiPriority w:val="39"/>
    <w:unhideWhenUsed/>
    <w:rsid w:val="7DB80906"/>
    <w:pPr>
      <w:spacing w:after="100"/>
      <w:ind w:left="880"/>
    </w:pPr>
  </w:style>
  <w:style w:type="paragraph" w:styleId="TOC6">
    <w:name w:val="toc 6"/>
    <w:basedOn w:val="Normal"/>
    <w:next w:val="Normal"/>
    <w:uiPriority w:val="39"/>
    <w:unhideWhenUsed/>
    <w:rsid w:val="7DB80906"/>
    <w:pPr>
      <w:spacing w:after="100"/>
      <w:ind w:left="1100"/>
    </w:pPr>
  </w:style>
  <w:style w:type="paragraph" w:styleId="TOC7">
    <w:name w:val="toc 7"/>
    <w:basedOn w:val="Normal"/>
    <w:next w:val="Normal"/>
    <w:uiPriority w:val="39"/>
    <w:unhideWhenUsed/>
    <w:rsid w:val="7DB80906"/>
    <w:pPr>
      <w:spacing w:after="100"/>
      <w:ind w:left="1320"/>
    </w:pPr>
  </w:style>
  <w:style w:type="paragraph" w:styleId="TOC8">
    <w:name w:val="toc 8"/>
    <w:basedOn w:val="Normal"/>
    <w:next w:val="Normal"/>
    <w:uiPriority w:val="39"/>
    <w:unhideWhenUsed/>
    <w:rsid w:val="7DB80906"/>
    <w:pPr>
      <w:spacing w:after="100"/>
      <w:ind w:left="1540"/>
    </w:pPr>
  </w:style>
  <w:style w:type="paragraph" w:styleId="TOC9">
    <w:name w:val="toc 9"/>
    <w:basedOn w:val="Normal"/>
    <w:next w:val="Normal"/>
    <w:uiPriority w:val="39"/>
    <w:unhideWhenUsed/>
    <w:rsid w:val="7DB80906"/>
    <w:pPr>
      <w:spacing w:after="100"/>
      <w:ind w:left="1760"/>
    </w:pPr>
  </w:style>
  <w:style w:type="paragraph" w:styleId="EndnoteText">
    <w:name w:val="endnote text"/>
    <w:basedOn w:val="Normal"/>
    <w:uiPriority w:val="99"/>
    <w:semiHidden/>
    <w:unhideWhenUsed/>
    <w:rsid w:val="7DB80906"/>
    <w:pPr>
      <w:spacing w:after="0" w:line="240" w:lineRule="auto"/>
    </w:pPr>
    <w:rPr>
      <w:sz w:val="20"/>
      <w:szCs w:val="20"/>
    </w:rPr>
  </w:style>
  <w:style w:type="paragraph" w:styleId="Footer">
    <w:name w:val="footer"/>
    <w:basedOn w:val="Normal"/>
    <w:uiPriority w:val="99"/>
    <w:unhideWhenUsed/>
    <w:rsid w:val="7DB80906"/>
    <w:pPr>
      <w:tabs>
        <w:tab w:val="center" w:pos="4680"/>
        <w:tab w:val="right" w:pos="9360"/>
      </w:tabs>
      <w:spacing w:after="0" w:line="240" w:lineRule="auto"/>
    </w:pPr>
  </w:style>
  <w:style w:type="paragraph" w:styleId="FootnoteText">
    <w:name w:val="footnote text"/>
    <w:basedOn w:val="Normal"/>
    <w:uiPriority w:val="99"/>
    <w:semiHidden/>
    <w:unhideWhenUsed/>
    <w:rsid w:val="7DB80906"/>
    <w:pPr>
      <w:spacing w:after="0" w:line="240" w:lineRule="auto"/>
    </w:pPr>
    <w:rPr>
      <w:sz w:val="20"/>
      <w:szCs w:val="20"/>
    </w:rPr>
  </w:style>
  <w:style w:type="paragraph" w:styleId="Header">
    <w:name w:val="header"/>
    <w:basedOn w:val="Normal"/>
    <w:uiPriority w:val="99"/>
    <w:unhideWhenUsed/>
    <w:rsid w:val="7DB80906"/>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FD1E73"/>
    <w:rPr>
      <w:color w:val="467886" w:themeColor="hyperlink"/>
      <w:u w:val="single"/>
    </w:rPr>
  </w:style>
  <w:style w:type="character" w:styleId="UnresolvedMention">
    <w:name w:val="Unresolved Mention"/>
    <w:basedOn w:val="DefaultParagraphFont"/>
    <w:uiPriority w:val="99"/>
    <w:semiHidden/>
    <w:unhideWhenUsed/>
    <w:rsid w:val="00FD1E73"/>
    <w:rPr>
      <w:color w:val="605E5C"/>
      <w:shd w:val="clear" w:color="auto" w:fill="E1DFDD"/>
    </w:rPr>
  </w:style>
  <w:style w:type="paragraph" w:styleId="Revision">
    <w:name w:val="Revision"/>
    <w:hidden/>
    <w:uiPriority w:val="99"/>
    <w:semiHidden/>
    <w:rsid w:val="00F547A1"/>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8595055">
      <w:bodyDiv w:val="1"/>
      <w:marLeft w:val="0"/>
      <w:marRight w:val="0"/>
      <w:marTop w:val="0"/>
      <w:marBottom w:val="0"/>
      <w:divBdr>
        <w:top w:val="none" w:sz="0" w:space="0" w:color="auto"/>
        <w:left w:val="none" w:sz="0" w:space="0" w:color="auto"/>
        <w:bottom w:val="none" w:sz="0" w:space="0" w:color="auto"/>
        <w:right w:val="none" w:sz="0" w:space="0" w:color="auto"/>
      </w:divBdr>
    </w:div>
    <w:div w:id="133622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nssghealthiertogether.org.uk/about-us/" TargetMode="External"/><Relationship Id="rId13" Type="http://schemas.openxmlformats.org/officeDocument/2006/relationships/hyperlink" Target="https://www.n-somerset.gov.uk/" TargetMode="External"/><Relationship Id="rId18" Type="http://schemas.openxmlformats.org/officeDocument/2006/relationships/hyperlink" Target="http://www.uhbristol.nhs.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nbt.nhs.uk/" TargetMode="External"/><Relationship Id="rId17" Type="http://schemas.openxmlformats.org/officeDocument/2006/relationships/hyperlink" Target="https://www.swast.nhs.uk/" TargetMode="External"/><Relationship Id="rId2" Type="http://schemas.openxmlformats.org/officeDocument/2006/relationships/customXml" Target="../customXml/item2.xml"/><Relationship Id="rId16" Type="http://schemas.openxmlformats.org/officeDocument/2006/relationships/hyperlink" Target="http://www.southglos.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nssg.icb.nhs.uk/" TargetMode="External"/><Relationship Id="rId5" Type="http://schemas.openxmlformats.org/officeDocument/2006/relationships/styles" Target="styles.xml"/><Relationship Id="rId15" Type="http://schemas.openxmlformats.org/officeDocument/2006/relationships/hyperlink" Target="https://www.sirona-cic.org.uk/" TargetMode="External"/><Relationship Id="rId10" Type="http://schemas.openxmlformats.org/officeDocument/2006/relationships/hyperlink" Target="https://www.bristol.gov.uk/" TargetMode="External"/><Relationship Id="rId19" Type="http://schemas.openxmlformats.org/officeDocument/2006/relationships/hyperlink" Target="https://bnssghealthiertogether.org.uk/staff-and-partners/voluntary-community-and-social-enterprise-vcse/vcse-brokerage-framework/" TargetMode="External"/><Relationship Id="rId4" Type="http://schemas.openxmlformats.org/officeDocument/2006/relationships/numbering" Target="numbering.xml"/><Relationship Id="rId9" Type="http://schemas.openxmlformats.org/officeDocument/2006/relationships/hyperlink" Target="http://www.awp.nhs.uk/" TargetMode="External"/><Relationship Id="rId14" Type="http://schemas.openxmlformats.org/officeDocument/2006/relationships/hyperlink" Target="http://onecar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525D088407F941AEC21993C6F727C4" ma:contentTypeVersion="14" ma:contentTypeDescription="Create a new document." ma:contentTypeScope="" ma:versionID="2c572e1f33434b91e92937219949469a">
  <xsd:schema xmlns:xsd="http://www.w3.org/2001/XMLSchema" xmlns:xs="http://www.w3.org/2001/XMLSchema" xmlns:p="http://schemas.microsoft.com/office/2006/metadata/properties" xmlns:ns2="a90b0385-c960-4b1b-97c4-cca9bc7e260c" xmlns:ns3="df42ea43-ce9b-41b1-baee-d6e9292ff384" targetNamespace="http://schemas.microsoft.com/office/2006/metadata/properties" ma:root="true" ma:fieldsID="3856edc891dded10041dcf469794fc77" ns2:_="" ns3:_="">
    <xsd:import namespace="a90b0385-c960-4b1b-97c4-cca9bc7e260c"/>
    <xsd:import namespace="df42ea43-ce9b-41b1-baee-d6e9292ff3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b0385-c960-4b1b-97c4-cca9bc7e26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42ea43-ce9b-41b1-baee-d6e9292ff3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d347a12-9886-4fd2-8c5e-a3305174f8a0}" ma:internalName="TaxCatchAll" ma:showField="CatchAllData" ma:web="df42ea43-ce9b-41b1-baee-d6e9292ff3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0b0385-c960-4b1b-97c4-cca9bc7e260c">
      <Terms xmlns="http://schemas.microsoft.com/office/infopath/2007/PartnerControls"/>
    </lcf76f155ced4ddcb4097134ff3c332f>
    <TaxCatchAll xmlns="df42ea43-ce9b-41b1-baee-d6e9292ff384" xsi:nil="true"/>
  </documentManagement>
</p:properties>
</file>

<file path=customXml/itemProps1.xml><?xml version="1.0" encoding="utf-8"?>
<ds:datastoreItem xmlns:ds="http://schemas.openxmlformats.org/officeDocument/2006/customXml" ds:itemID="{E3B3202B-7C6C-4004-8917-B498CA376DE2}">
  <ds:schemaRefs>
    <ds:schemaRef ds:uri="http://schemas.microsoft.com/sharepoint/v3/contenttype/forms"/>
  </ds:schemaRefs>
</ds:datastoreItem>
</file>

<file path=customXml/itemProps2.xml><?xml version="1.0" encoding="utf-8"?>
<ds:datastoreItem xmlns:ds="http://schemas.openxmlformats.org/officeDocument/2006/customXml" ds:itemID="{B6542242-1344-41A0-AB68-3F17BCFBF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b0385-c960-4b1b-97c4-cca9bc7e260c"/>
    <ds:schemaRef ds:uri="df42ea43-ce9b-41b1-baee-d6e9292ff3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93A3E6-ED6F-4398-9921-BADD41D28E26}">
  <ds:schemaRefs>
    <ds:schemaRef ds:uri="http://schemas.microsoft.com/office/2006/metadata/properties"/>
    <ds:schemaRef ds:uri="http://schemas.microsoft.com/office/infopath/2007/PartnerControls"/>
    <ds:schemaRef ds:uri="a90b0385-c960-4b1b-97c4-cca9bc7e260c"/>
    <ds:schemaRef ds:uri="df42ea43-ce9b-41b1-baee-d6e9292ff38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2656</Words>
  <Characters>15142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BNSSG VCSE Brokerage Framework FAQs</dc:title>
  <dc:subject/>
  <dc:creator>Aimie Cole</dc:creator>
  <cp:keywords/>
  <dc:description/>
  <cp:lastModifiedBy>MUCHALL, Rachelle (NHS BRISTOL, NORTH SOMERSET AND SOUTH GLOUCESTERSHIRE ICB - 15C)</cp:lastModifiedBy>
  <cp:revision>2</cp:revision>
  <dcterms:created xsi:type="dcterms:W3CDTF">2024-10-18T06:56:00Z</dcterms:created>
  <dcterms:modified xsi:type="dcterms:W3CDTF">2024-10-18T06:56:00Z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0x01010024525D088407F941AEC21993C6F727C4</vt:lpwstr>
  </property>
  <property fmtid="{D5CDD505-2E9C-101B-9397-08002B2CF9AE}" pid="3" name="MediaServiceImageTags">
    <vt:lpwstr/>
  </property>
</Properties>
</file>