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F53B" w14:textId="77777777" w:rsidR="00CB6CA3" w:rsidRDefault="00095CCF" w:rsidP="003A4C64">
      <w:pPr>
        <w:pStyle w:val="Heading4"/>
        <w:spacing w:before="0"/>
        <w:jc w:val="center"/>
        <w:rPr>
          <w:rFonts w:asciiTheme="minorHAnsi" w:hAnsiTheme="minorHAnsi" w:cstheme="minorHAnsi"/>
          <w:i w:val="0"/>
          <w:sz w:val="32"/>
          <w:szCs w:val="32"/>
          <w:u w:val="single"/>
        </w:rPr>
      </w:pPr>
      <w:proofErr w:type="spellStart"/>
      <w:r w:rsidRPr="008E5FAC">
        <w:rPr>
          <w:rFonts w:asciiTheme="minorHAnsi" w:hAnsiTheme="minorHAnsi" w:cstheme="minorHAnsi"/>
          <w:i w:val="0"/>
          <w:sz w:val="32"/>
          <w:szCs w:val="32"/>
          <w:u w:val="single"/>
        </w:rPr>
        <w:t>B</w:t>
      </w:r>
      <w:r w:rsidR="00DD2A1B" w:rsidRPr="008E5FAC">
        <w:rPr>
          <w:rFonts w:asciiTheme="minorHAnsi" w:hAnsiTheme="minorHAnsi" w:cstheme="minorHAnsi"/>
          <w:i w:val="0"/>
          <w:sz w:val="32"/>
          <w:szCs w:val="32"/>
          <w:u w:val="single"/>
        </w:rPr>
        <w:t>ristol,</w:t>
      </w:r>
      <w:proofErr w:type="spellEnd"/>
      <w:r w:rsidR="00DD2A1B" w:rsidRPr="008E5FAC">
        <w:rPr>
          <w:rFonts w:asciiTheme="minorHAnsi" w:hAnsiTheme="minorHAnsi" w:cstheme="minorHAnsi"/>
          <w:i w:val="0"/>
          <w:sz w:val="32"/>
          <w:szCs w:val="32"/>
          <w:u w:val="single"/>
        </w:rPr>
        <w:t xml:space="preserve"> North Somerset &amp; South Gloucestershire (B</w:t>
      </w:r>
      <w:r w:rsidRPr="008E5FAC">
        <w:rPr>
          <w:rFonts w:asciiTheme="minorHAnsi" w:hAnsiTheme="minorHAnsi" w:cstheme="minorHAnsi"/>
          <w:i w:val="0"/>
          <w:sz w:val="32"/>
          <w:szCs w:val="32"/>
          <w:u w:val="single"/>
        </w:rPr>
        <w:t>NSSG</w:t>
      </w:r>
      <w:r w:rsidR="00DD2A1B" w:rsidRPr="008E5FAC">
        <w:rPr>
          <w:rFonts w:asciiTheme="minorHAnsi" w:hAnsiTheme="minorHAnsi" w:cstheme="minorHAnsi"/>
          <w:i w:val="0"/>
          <w:sz w:val="32"/>
          <w:szCs w:val="32"/>
          <w:u w:val="single"/>
        </w:rPr>
        <w:t>)</w:t>
      </w:r>
      <w:r w:rsidR="00B07F75" w:rsidRPr="008E5FAC">
        <w:rPr>
          <w:rFonts w:asciiTheme="minorHAnsi" w:hAnsiTheme="minorHAnsi" w:cstheme="minorHAnsi"/>
          <w:i w:val="0"/>
          <w:sz w:val="32"/>
          <w:szCs w:val="32"/>
          <w:u w:val="single"/>
        </w:rPr>
        <w:t xml:space="preserve"> </w:t>
      </w:r>
    </w:p>
    <w:p w14:paraId="5252BD9E" w14:textId="4FAA34FD" w:rsidR="00B07F75" w:rsidRPr="008E5FAC" w:rsidRDefault="006D6D48" w:rsidP="003A4C64">
      <w:pPr>
        <w:pStyle w:val="Heading4"/>
        <w:spacing w:before="0"/>
        <w:jc w:val="center"/>
        <w:rPr>
          <w:rFonts w:asciiTheme="minorHAnsi" w:hAnsiTheme="minorHAnsi" w:cstheme="minorHAnsi"/>
          <w:i w:val="0"/>
          <w:sz w:val="32"/>
          <w:szCs w:val="32"/>
          <w:u w:val="single"/>
        </w:rPr>
      </w:pPr>
      <w:r w:rsidRPr="008E5FAC">
        <w:rPr>
          <w:rFonts w:asciiTheme="minorHAnsi" w:hAnsiTheme="minorHAnsi" w:cstheme="minorHAnsi"/>
          <w:i w:val="0"/>
          <w:sz w:val="32"/>
          <w:szCs w:val="32"/>
          <w:u w:val="single"/>
        </w:rPr>
        <w:t xml:space="preserve">ICS </w:t>
      </w:r>
      <w:r w:rsidR="00F1640F" w:rsidRPr="008E5FAC">
        <w:rPr>
          <w:rFonts w:asciiTheme="minorHAnsi" w:hAnsiTheme="minorHAnsi" w:cstheme="minorHAnsi"/>
          <w:i w:val="0"/>
          <w:sz w:val="32"/>
          <w:szCs w:val="32"/>
          <w:u w:val="single"/>
        </w:rPr>
        <w:t xml:space="preserve">People </w:t>
      </w:r>
      <w:r w:rsidR="00CB6CA3">
        <w:rPr>
          <w:rFonts w:asciiTheme="minorHAnsi" w:hAnsiTheme="minorHAnsi" w:cstheme="minorHAnsi"/>
          <w:i w:val="0"/>
          <w:sz w:val="32"/>
          <w:szCs w:val="32"/>
          <w:u w:val="single"/>
        </w:rPr>
        <w:t>Committee</w:t>
      </w:r>
    </w:p>
    <w:p w14:paraId="4B412B4B" w14:textId="77777777" w:rsidR="00B07F75" w:rsidRPr="0052217C" w:rsidRDefault="00B07F75" w:rsidP="008E5FAC">
      <w:pPr>
        <w:pStyle w:val="Heading3"/>
        <w:spacing w:after="120"/>
        <w:jc w:val="center"/>
        <w:rPr>
          <w:rFonts w:asciiTheme="minorHAnsi" w:hAnsiTheme="minorHAnsi" w:cstheme="minorHAnsi"/>
          <w:iCs/>
          <w:sz w:val="36"/>
          <w:szCs w:val="36"/>
          <w:u w:val="single"/>
        </w:rPr>
      </w:pPr>
      <w:r w:rsidRPr="008E5FAC">
        <w:rPr>
          <w:rFonts w:asciiTheme="minorHAnsi" w:hAnsiTheme="minorHAnsi" w:cstheme="minorHAnsi"/>
          <w:iCs/>
          <w:sz w:val="32"/>
          <w:szCs w:val="32"/>
          <w:u w:val="single"/>
        </w:rPr>
        <w:t>Terms of Reference</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1134"/>
        <w:gridCol w:w="1843"/>
        <w:gridCol w:w="5074"/>
      </w:tblGrid>
      <w:tr w:rsidR="0052217C" w:rsidRPr="0052217C" w14:paraId="6CB9CF8C" w14:textId="77777777" w:rsidTr="001C06A7">
        <w:trPr>
          <w:trHeight w:val="315"/>
        </w:trPr>
        <w:tc>
          <w:tcPr>
            <w:tcW w:w="9087" w:type="dxa"/>
            <w:gridSpan w:val="4"/>
            <w:shd w:val="clear" w:color="auto" w:fill="8EAADB" w:themeFill="accent5" w:themeFillTint="99"/>
            <w:noWrap/>
            <w:vAlign w:val="bottom"/>
          </w:tcPr>
          <w:p w14:paraId="043B29A8" w14:textId="07EA00C4" w:rsidR="0052217C" w:rsidRPr="008E5FAC" w:rsidRDefault="0052217C" w:rsidP="005B7606">
            <w:pPr>
              <w:pStyle w:val="NoSpacing"/>
              <w:rPr>
                <w:rFonts w:cstheme="minorHAnsi"/>
                <w:b/>
                <w:color w:val="FFFFFF"/>
                <w:lang w:eastAsia="en-GB"/>
              </w:rPr>
            </w:pPr>
            <w:r w:rsidRPr="008E5FAC">
              <w:rPr>
                <w:rFonts w:cstheme="minorHAnsi"/>
                <w:b/>
                <w:color w:val="FFFFFF"/>
                <w:lang w:eastAsia="en-GB"/>
              </w:rPr>
              <w:t>Document Control</w:t>
            </w:r>
          </w:p>
        </w:tc>
      </w:tr>
      <w:tr w:rsidR="0052217C" w:rsidRPr="0052217C" w14:paraId="004D0A32" w14:textId="77777777" w:rsidTr="007F0C9B">
        <w:trPr>
          <w:trHeight w:val="315"/>
        </w:trPr>
        <w:tc>
          <w:tcPr>
            <w:tcW w:w="1036" w:type="dxa"/>
            <w:shd w:val="clear" w:color="auto" w:fill="8EAADB" w:themeFill="accent5" w:themeFillTint="99"/>
            <w:noWrap/>
            <w:vAlign w:val="bottom"/>
          </w:tcPr>
          <w:p w14:paraId="62887214" w14:textId="25111AB9" w:rsidR="0052217C" w:rsidRPr="008E5FAC" w:rsidRDefault="0052217C" w:rsidP="0052217C">
            <w:pPr>
              <w:pStyle w:val="NoSpacing"/>
              <w:rPr>
                <w:rFonts w:cstheme="minorHAnsi"/>
                <w:b/>
                <w:color w:val="FFFFFF"/>
                <w:lang w:eastAsia="en-GB"/>
              </w:rPr>
            </w:pPr>
            <w:r w:rsidRPr="008E5FAC">
              <w:rPr>
                <w:rFonts w:cstheme="minorHAnsi"/>
                <w:b/>
                <w:color w:val="FFFFFF"/>
                <w:lang w:eastAsia="en-GB"/>
              </w:rPr>
              <w:t>Version</w:t>
            </w:r>
          </w:p>
        </w:tc>
        <w:tc>
          <w:tcPr>
            <w:tcW w:w="1134" w:type="dxa"/>
            <w:shd w:val="clear" w:color="auto" w:fill="8EAADB" w:themeFill="accent5" w:themeFillTint="99"/>
            <w:noWrap/>
            <w:vAlign w:val="bottom"/>
          </w:tcPr>
          <w:p w14:paraId="278D4B93" w14:textId="1C3AFD68" w:rsidR="0052217C" w:rsidRPr="008E5FAC" w:rsidRDefault="0052217C" w:rsidP="0052217C">
            <w:pPr>
              <w:pStyle w:val="NoSpacing"/>
              <w:rPr>
                <w:rFonts w:cstheme="minorHAnsi"/>
                <w:b/>
                <w:color w:val="FFFFFF"/>
                <w:lang w:eastAsia="en-GB"/>
              </w:rPr>
            </w:pPr>
            <w:r w:rsidRPr="008E5FAC">
              <w:rPr>
                <w:rFonts w:cstheme="minorHAnsi"/>
                <w:b/>
                <w:color w:val="FFFFFF"/>
                <w:lang w:eastAsia="en-GB"/>
              </w:rPr>
              <w:t>Date</w:t>
            </w:r>
          </w:p>
        </w:tc>
        <w:tc>
          <w:tcPr>
            <w:tcW w:w="1843" w:type="dxa"/>
            <w:shd w:val="clear" w:color="auto" w:fill="8EAADB" w:themeFill="accent5" w:themeFillTint="99"/>
          </w:tcPr>
          <w:p w14:paraId="729905DD" w14:textId="1E183C3A" w:rsidR="0052217C" w:rsidRPr="008E5FAC" w:rsidRDefault="0052217C" w:rsidP="0052217C">
            <w:pPr>
              <w:pStyle w:val="NoSpacing"/>
              <w:rPr>
                <w:rFonts w:cstheme="minorHAnsi"/>
                <w:b/>
                <w:color w:val="FFFFFF"/>
                <w:lang w:eastAsia="en-GB"/>
              </w:rPr>
            </w:pPr>
            <w:r w:rsidRPr="008E5FAC">
              <w:rPr>
                <w:rFonts w:cstheme="minorHAnsi"/>
                <w:b/>
                <w:color w:val="FFFFFF"/>
                <w:lang w:eastAsia="en-GB"/>
              </w:rPr>
              <w:t>Author/Reviewer</w:t>
            </w:r>
          </w:p>
        </w:tc>
        <w:tc>
          <w:tcPr>
            <w:tcW w:w="5074" w:type="dxa"/>
            <w:shd w:val="clear" w:color="auto" w:fill="8EAADB" w:themeFill="accent5" w:themeFillTint="99"/>
            <w:noWrap/>
            <w:vAlign w:val="bottom"/>
          </w:tcPr>
          <w:p w14:paraId="7382E9B7" w14:textId="22CB2E73" w:rsidR="0052217C" w:rsidRPr="008E5FAC" w:rsidRDefault="0052217C" w:rsidP="0052217C">
            <w:pPr>
              <w:pStyle w:val="NoSpacing"/>
              <w:rPr>
                <w:rFonts w:cstheme="minorHAnsi"/>
                <w:b/>
                <w:color w:val="FFFFFF"/>
                <w:lang w:eastAsia="en-GB"/>
              </w:rPr>
            </w:pPr>
            <w:r w:rsidRPr="008E5FAC">
              <w:rPr>
                <w:rFonts w:cstheme="minorHAnsi"/>
                <w:b/>
                <w:color w:val="FFFFFF"/>
                <w:lang w:eastAsia="en-GB"/>
              </w:rPr>
              <w:t>Comment</w:t>
            </w:r>
          </w:p>
        </w:tc>
      </w:tr>
      <w:tr w:rsidR="00C95DE5" w:rsidRPr="0052217C" w14:paraId="184C0B90" w14:textId="77777777" w:rsidTr="007F0C9B">
        <w:trPr>
          <w:trHeight w:val="300"/>
        </w:trPr>
        <w:tc>
          <w:tcPr>
            <w:tcW w:w="1036" w:type="dxa"/>
            <w:shd w:val="clear" w:color="auto" w:fill="auto"/>
            <w:noWrap/>
          </w:tcPr>
          <w:p w14:paraId="2F5C0C92" w14:textId="5F6561A1" w:rsidR="00C95DE5" w:rsidRPr="0052217C" w:rsidRDefault="0094062B" w:rsidP="005B7606">
            <w:pPr>
              <w:pStyle w:val="NoSpacing"/>
              <w:rPr>
                <w:rFonts w:cstheme="minorHAnsi"/>
                <w:lang w:eastAsia="en-GB"/>
              </w:rPr>
            </w:pPr>
            <w:r w:rsidRPr="0052217C">
              <w:rPr>
                <w:rFonts w:cstheme="minorHAnsi"/>
                <w:lang w:eastAsia="en-GB"/>
              </w:rPr>
              <w:t>0</w:t>
            </w:r>
            <w:r w:rsidR="00F1640F">
              <w:rPr>
                <w:rFonts w:cstheme="minorHAnsi"/>
                <w:lang w:eastAsia="en-GB"/>
              </w:rPr>
              <w:t>.1</w:t>
            </w:r>
          </w:p>
        </w:tc>
        <w:tc>
          <w:tcPr>
            <w:tcW w:w="1134" w:type="dxa"/>
            <w:shd w:val="clear" w:color="auto" w:fill="auto"/>
            <w:noWrap/>
          </w:tcPr>
          <w:p w14:paraId="795B074A" w14:textId="7ED18AEB" w:rsidR="00C95DE5" w:rsidRPr="0052217C" w:rsidRDefault="00CB6CA3" w:rsidP="000F6068">
            <w:pPr>
              <w:pStyle w:val="NoSpacing"/>
              <w:rPr>
                <w:rFonts w:cstheme="minorHAnsi"/>
                <w:color w:val="000000"/>
                <w:lang w:eastAsia="en-GB"/>
              </w:rPr>
            </w:pPr>
            <w:r>
              <w:rPr>
                <w:rFonts w:cstheme="minorHAnsi"/>
                <w:color w:val="000000"/>
                <w:lang w:eastAsia="en-GB"/>
              </w:rPr>
              <w:t>30</w:t>
            </w:r>
            <w:r w:rsidR="0094062B" w:rsidRPr="0052217C">
              <w:rPr>
                <w:rFonts w:cstheme="minorHAnsi"/>
                <w:color w:val="000000"/>
                <w:lang w:eastAsia="en-GB"/>
              </w:rPr>
              <w:t>.0</w:t>
            </w:r>
            <w:r>
              <w:rPr>
                <w:rFonts w:cstheme="minorHAnsi"/>
                <w:color w:val="000000"/>
                <w:lang w:eastAsia="en-GB"/>
              </w:rPr>
              <w:t>8</w:t>
            </w:r>
            <w:r w:rsidR="0094062B" w:rsidRPr="0052217C">
              <w:rPr>
                <w:rFonts w:cstheme="minorHAnsi"/>
                <w:color w:val="000000"/>
                <w:lang w:eastAsia="en-GB"/>
              </w:rPr>
              <w:t>.2</w:t>
            </w:r>
            <w:r w:rsidR="00B92977" w:rsidRPr="0052217C">
              <w:rPr>
                <w:rFonts w:cstheme="minorHAnsi"/>
                <w:color w:val="000000"/>
                <w:lang w:eastAsia="en-GB"/>
              </w:rPr>
              <w:t>2</w:t>
            </w:r>
          </w:p>
        </w:tc>
        <w:tc>
          <w:tcPr>
            <w:tcW w:w="1843" w:type="dxa"/>
          </w:tcPr>
          <w:p w14:paraId="3433A250" w14:textId="1E6EFA30" w:rsidR="00C95DE5" w:rsidRPr="0052217C" w:rsidRDefault="00CB6CA3" w:rsidP="005B7606">
            <w:pPr>
              <w:pStyle w:val="NoSpacing"/>
              <w:rPr>
                <w:rFonts w:cstheme="minorHAnsi"/>
                <w:lang w:eastAsia="en-GB"/>
              </w:rPr>
            </w:pPr>
            <w:r>
              <w:rPr>
                <w:rFonts w:cstheme="minorHAnsi"/>
                <w:lang w:eastAsia="en-GB"/>
              </w:rPr>
              <w:t>Julie Bacon</w:t>
            </w:r>
          </w:p>
        </w:tc>
        <w:tc>
          <w:tcPr>
            <w:tcW w:w="5074" w:type="dxa"/>
            <w:shd w:val="clear" w:color="auto" w:fill="auto"/>
            <w:noWrap/>
          </w:tcPr>
          <w:p w14:paraId="3BE6976D" w14:textId="77777777" w:rsidR="00C95DE5" w:rsidRPr="0052217C" w:rsidRDefault="00C95DE5" w:rsidP="005B7606">
            <w:pPr>
              <w:pStyle w:val="NoSpacing"/>
              <w:rPr>
                <w:rFonts w:cstheme="minorHAnsi"/>
                <w:lang w:eastAsia="en-GB"/>
              </w:rPr>
            </w:pPr>
          </w:p>
        </w:tc>
      </w:tr>
      <w:tr w:rsidR="000F6068" w:rsidRPr="0052217C" w14:paraId="798CAA28" w14:textId="77777777" w:rsidTr="007F0C9B">
        <w:trPr>
          <w:trHeight w:val="300"/>
        </w:trPr>
        <w:tc>
          <w:tcPr>
            <w:tcW w:w="1036" w:type="dxa"/>
            <w:shd w:val="clear" w:color="auto" w:fill="auto"/>
            <w:noWrap/>
          </w:tcPr>
          <w:p w14:paraId="38645A6C" w14:textId="1B9B2F7C" w:rsidR="000F6068" w:rsidRPr="0052217C" w:rsidRDefault="00F1640F" w:rsidP="005B7606">
            <w:pPr>
              <w:pStyle w:val="NoSpacing"/>
              <w:rPr>
                <w:rFonts w:cstheme="minorHAnsi"/>
                <w:lang w:eastAsia="en-GB"/>
              </w:rPr>
            </w:pPr>
            <w:r>
              <w:rPr>
                <w:rFonts w:cstheme="minorHAnsi"/>
                <w:lang w:eastAsia="en-GB"/>
              </w:rPr>
              <w:t>0.2</w:t>
            </w:r>
          </w:p>
        </w:tc>
        <w:tc>
          <w:tcPr>
            <w:tcW w:w="1134" w:type="dxa"/>
            <w:shd w:val="clear" w:color="auto" w:fill="auto"/>
            <w:noWrap/>
          </w:tcPr>
          <w:p w14:paraId="7CEDA32B" w14:textId="6DC56653" w:rsidR="000F6068" w:rsidRPr="0052217C" w:rsidRDefault="00CB6CA3" w:rsidP="00CF3E56">
            <w:pPr>
              <w:pStyle w:val="NoSpacing"/>
              <w:rPr>
                <w:rFonts w:cstheme="minorHAnsi"/>
                <w:color w:val="000000"/>
                <w:lang w:eastAsia="en-GB"/>
              </w:rPr>
            </w:pPr>
            <w:r>
              <w:rPr>
                <w:rFonts w:cstheme="minorHAnsi"/>
                <w:color w:val="000000"/>
                <w:lang w:eastAsia="en-GB"/>
              </w:rPr>
              <w:t>02</w:t>
            </w:r>
            <w:r w:rsidR="00B92977" w:rsidRPr="0052217C">
              <w:rPr>
                <w:rFonts w:cstheme="minorHAnsi"/>
                <w:color w:val="000000"/>
                <w:lang w:eastAsia="en-GB"/>
              </w:rPr>
              <w:t>.</w:t>
            </w:r>
            <w:r>
              <w:rPr>
                <w:rFonts w:cstheme="minorHAnsi"/>
                <w:color w:val="000000"/>
                <w:lang w:eastAsia="en-GB"/>
              </w:rPr>
              <w:t>0</w:t>
            </w:r>
            <w:r w:rsidR="00F1640F">
              <w:rPr>
                <w:rFonts w:cstheme="minorHAnsi"/>
                <w:color w:val="000000"/>
                <w:lang w:eastAsia="en-GB"/>
              </w:rPr>
              <w:t>2</w:t>
            </w:r>
            <w:r w:rsidR="00B92977" w:rsidRPr="0052217C">
              <w:rPr>
                <w:rFonts w:cstheme="minorHAnsi"/>
                <w:color w:val="000000"/>
                <w:lang w:eastAsia="en-GB"/>
              </w:rPr>
              <w:t>.2</w:t>
            </w:r>
            <w:r>
              <w:rPr>
                <w:rFonts w:cstheme="minorHAnsi"/>
                <w:color w:val="000000"/>
                <w:lang w:eastAsia="en-GB"/>
              </w:rPr>
              <w:t>4</w:t>
            </w:r>
          </w:p>
        </w:tc>
        <w:tc>
          <w:tcPr>
            <w:tcW w:w="1843" w:type="dxa"/>
          </w:tcPr>
          <w:p w14:paraId="4399A2D4" w14:textId="721385FB" w:rsidR="000F6068" w:rsidRPr="0052217C" w:rsidRDefault="00F1640F" w:rsidP="005B7606">
            <w:pPr>
              <w:pStyle w:val="NoSpacing"/>
              <w:rPr>
                <w:rFonts w:cstheme="minorHAnsi"/>
                <w:lang w:eastAsia="en-GB"/>
              </w:rPr>
            </w:pPr>
            <w:r>
              <w:rPr>
                <w:rFonts w:cstheme="minorHAnsi"/>
                <w:lang w:eastAsia="en-GB"/>
              </w:rPr>
              <w:t>Louise Carthy</w:t>
            </w:r>
          </w:p>
        </w:tc>
        <w:tc>
          <w:tcPr>
            <w:tcW w:w="5074" w:type="dxa"/>
            <w:shd w:val="clear" w:color="auto" w:fill="auto"/>
            <w:noWrap/>
          </w:tcPr>
          <w:p w14:paraId="780882BE" w14:textId="3B8680E1" w:rsidR="000F6068" w:rsidRPr="0052217C" w:rsidRDefault="000F0582" w:rsidP="005B7606">
            <w:pPr>
              <w:pStyle w:val="NoSpacing"/>
              <w:rPr>
                <w:rFonts w:eastAsia="Calibri" w:cstheme="minorHAnsi"/>
              </w:rPr>
            </w:pPr>
            <w:r>
              <w:rPr>
                <w:rFonts w:eastAsia="Calibri" w:cstheme="minorHAnsi"/>
              </w:rPr>
              <w:t>Rev</w:t>
            </w:r>
            <w:r w:rsidR="00CB6CA3">
              <w:rPr>
                <w:rFonts w:eastAsia="Calibri" w:cstheme="minorHAnsi"/>
              </w:rPr>
              <w:t>iew and draft refresh</w:t>
            </w:r>
          </w:p>
        </w:tc>
      </w:tr>
      <w:tr w:rsidR="008659FB" w:rsidRPr="0052217C" w14:paraId="1BE0D8F7" w14:textId="77777777" w:rsidTr="007F0C9B">
        <w:trPr>
          <w:trHeight w:val="300"/>
        </w:trPr>
        <w:tc>
          <w:tcPr>
            <w:tcW w:w="1036" w:type="dxa"/>
            <w:shd w:val="clear" w:color="auto" w:fill="auto"/>
            <w:noWrap/>
          </w:tcPr>
          <w:p w14:paraId="2468B98B" w14:textId="60F150D6" w:rsidR="008659FB" w:rsidRPr="0052217C" w:rsidRDefault="00182012" w:rsidP="005B7606">
            <w:pPr>
              <w:pStyle w:val="NoSpacing"/>
              <w:rPr>
                <w:rFonts w:cstheme="minorHAnsi"/>
                <w:lang w:eastAsia="en-GB"/>
              </w:rPr>
            </w:pPr>
            <w:r>
              <w:rPr>
                <w:rFonts w:cstheme="minorHAnsi"/>
                <w:lang w:eastAsia="en-GB"/>
              </w:rPr>
              <w:t>0.3</w:t>
            </w:r>
          </w:p>
        </w:tc>
        <w:tc>
          <w:tcPr>
            <w:tcW w:w="1134" w:type="dxa"/>
            <w:shd w:val="clear" w:color="auto" w:fill="auto"/>
            <w:noWrap/>
          </w:tcPr>
          <w:p w14:paraId="60A2CA75" w14:textId="7E406B05" w:rsidR="008659FB" w:rsidRPr="0052217C" w:rsidRDefault="00182012" w:rsidP="00CF3E56">
            <w:pPr>
              <w:pStyle w:val="NoSpacing"/>
              <w:rPr>
                <w:rFonts w:cstheme="minorHAnsi"/>
                <w:color w:val="000000"/>
                <w:lang w:eastAsia="en-GB"/>
              </w:rPr>
            </w:pPr>
            <w:r>
              <w:rPr>
                <w:rFonts w:cstheme="minorHAnsi"/>
                <w:color w:val="000000"/>
                <w:lang w:eastAsia="en-GB"/>
              </w:rPr>
              <w:t>05.03.24</w:t>
            </w:r>
          </w:p>
        </w:tc>
        <w:tc>
          <w:tcPr>
            <w:tcW w:w="1843" w:type="dxa"/>
          </w:tcPr>
          <w:p w14:paraId="603DD6D9" w14:textId="768DA20A" w:rsidR="008659FB" w:rsidRPr="0052217C" w:rsidRDefault="00182012" w:rsidP="005B7606">
            <w:pPr>
              <w:pStyle w:val="NoSpacing"/>
              <w:rPr>
                <w:rFonts w:cstheme="minorHAnsi"/>
                <w:lang w:eastAsia="en-GB"/>
              </w:rPr>
            </w:pPr>
            <w:r>
              <w:rPr>
                <w:rFonts w:cstheme="minorHAnsi"/>
                <w:lang w:eastAsia="en-GB"/>
              </w:rPr>
              <w:t>Louise Carthy</w:t>
            </w:r>
          </w:p>
        </w:tc>
        <w:tc>
          <w:tcPr>
            <w:tcW w:w="5074" w:type="dxa"/>
            <w:shd w:val="clear" w:color="auto" w:fill="auto"/>
            <w:noWrap/>
          </w:tcPr>
          <w:p w14:paraId="3F6835B3" w14:textId="25C3F076" w:rsidR="008659FB" w:rsidRPr="0052217C" w:rsidRDefault="00182012" w:rsidP="008659FB">
            <w:pPr>
              <w:pStyle w:val="NoSpacing"/>
              <w:rPr>
                <w:rFonts w:eastAsia="Calibri" w:cstheme="minorHAnsi"/>
              </w:rPr>
            </w:pPr>
            <w:r>
              <w:rPr>
                <w:rFonts w:eastAsia="Calibri" w:cstheme="minorHAnsi"/>
              </w:rPr>
              <w:t>Additions to membership</w:t>
            </w:r>
          </w:p>
        </w:tc>
      </w:tr>
      <w:tr w:rsidR="00B32A5F" w:rsidRPr="0052217C" w14:paraId="4CD16D94" w14:textId="77777777" w:rsidTr="007F0C9B">
        <w:trPr>
          <w:trHeight w:val="300"/>
        </w:trPr>
        <w:tc>
          <w:tcPr>
            <w:tcW w:w="1036" w:type="dxa"/>
            <w:shd w:val="clear" w:color="auto" w:fill="auto"/>
            <w:noWrap/>
          </w:tcPr>
          <w:p w14:paraId="3B9F8FA2" w14:textId="1C885BB2" w:rsidR="00B32A5F" w:rsidRDefault="00E827E3" w:rsidP="005B7606">
            <w:pPr>
              <w:pStyle w:val="NoSpacing"/>
              <w:rPr>
                <w:rFonts w:cstheme="minorHAnsi"/>
                <w:lang w:eastAsia="en-GB"/>
              </w:rPr>
            </w:pPr>
            <w:r>
              <w:rPr>
                <w:rFonts w:cstheme="minorHAnsi"/>
                <w:lang w:eastAsia="en-GB"/>
              </w:rPr>
              <w:t>0.4</w:t>
            </w:r>
          </w:p>
        </w:tc>
        <w:tc>
          <w:tcPr>
            <w:tcW w:w="1134" w:type="dxa"/>
            <w:shd w:val="clear" w:color="auto" w:fill="auto"/>
            <w:noWrap/>
          </w:tcPr>
          <w:p w14:paraId="735604C7" w14:textId="61A977EB" w:rsidR="00B32A5F" w:rsidRDefault="00E827E3" w:rsidP="00CF3E56">
            <w:pPr>
              <w:pStyle w:val="NoSpacing"/>
              <w:rPr>
                <w:rFonts w:cstheme="minorHAnsi"/>
                <w:color w:val="000000"/>
                <w:lang w:eastAsia="en-GB"/>
              </w:rPr>
            </w:pPr>
            <w:r>
              <w:rPr>
                <w:rFonts w:cstheme="minorHAnsi"/>
                <w:color w:val="000000"/>
                <w:lang w:eastAsia="en-GB"/>
              </w:rPr>
              <w:t>02.04.25</w:t>
            </w:r>
          </w:p>
        </w:tc>
        <w:tc>
          <w:tcPr>
            <w:tcW w:w="1843" w:type="dxa"/>
          </w:tcPr>
          <w:p w14:paraId="460238B5" w14:textId="722CB6AB" w:rsidR="00B32A5F" w:rsidRDefault="00E827E3" w:rsidP="005B7606">
            <w:pPr>
              <w:pStyle w:val="NoSpacing"/>
              <w:rPr>
                <w:rFonts w:cstheme="minorHAnsi"/>
                <w:lang w:eastAsia="en-GB"/>
              </w:rPr>
            </w:pPr>
            <w:r>
              <w:rPr>
                <w:rFonts w:cstheme="minorHAnsi"/>
                <w:lang w:eastAsia="en-GB"/>
              </w:rPr>
              <w:t>Jo Hicks &amp; Georgina Hawkins</w:t>
            </w:r>
          </w:p>
        </w:tc>
        <w:tc>
          <w:tcPr>
            <w:tcW w:w="5074" w:type="dxa"/>
            <w:shd w:val="clear" w:color="auto" w:fill="auto"/>
            <w:noWrap/>
          </w:tcPr>
          <w:p w14:paraId="5E465FAE" w14:textId="4D106BB8" w:rsidR="00B32A5F" w:rsidRPr="00AB1A11" w:rsidRDefault="00E827E3" w:rsidP="008659FB">
            <w:pPr>
              <w:pStyle w:val="NoSpacing"/>
              <w:rPr>
                <w:rFonts w:eastAsia="Calibri" w:cstheme="minorHAnsi"/>
              </w:rPr>
            </w:pPr>
            <w:r w:rsidRPr="00AB1A11">
              <w:rPr>
                <w:rFonts w:eastAsia="Calibri" w:cstheme="minorHAnsi"/>
              </w:rPr>
              <w:t xml:space="preserve">Review, refresh and updated Governance structure. </w:t>
            </w:r>
          </w:p>
        </w:tc>
      </w:tr>
      <w:tr w:rsidR="00CF6FFF" w:rsidRPr="0052217C" w14:paraId="1E8C1065" w14:textId="77777777" w:rsidTr="007F0C9B">
        <w:trPr>
          <w:trHeight w:val="300"/>
        </w:trPr>
        <w:tc>
          <w:tcPr>
            <w:tcW w:w="1036" w:type="dxa"/>
            <w:shd w:val="clear" w:color="auto" w:fill="auto"/>
            <w:noWrap/>
          </w:tcPr>
          <w:p w14:paraId="65FD36A1" w14:textId="4E5C7105" w:rsidR="00CF6FFF" w:rsidRDefault="00CF6FFF" w:rsidP="005B7606">
            <w:pPr>
              <w:pStyle w:val="NoSpacing"/>
              <w:rPr>
                <w:rFonts w:cstheme="minorHAnsi"/>
                <w:lang w:eastAsia="en-GB"/>
              </w:rPr>
            </w:pPr>
            <w:r>
              <w:rPr>
                <w:rFonts w:cstheme="minorHAnsi"/>
                <w:lang w:eastAsia="en-GB"/>
              </w:rPr>
              <w:t>0.5</w:t>
            </w:r>
          </w:p>
        </w:tc>
        <w:tc>
          <w:tcPr>
            <w:tcW w:w="1134" w:type="dxa"/>
            <w:shd w:val="clear" w:color="auto" w:fill="auto"/>
            <w:noWrap/>
          </w:tcPr>
          <w:p w14:paraId="3E259C73" w14:textId="73A6F9F1" w:rsidR="00CF6FFF" w:rsidRDefault="007510CC" w:rsidP="00CF3E56">
            <w:pPr>
              <w:pStyle w:val="NoSpacing"/>
              <w:rPr>
                <w:rFonts w:cstheme="minorHAnsi"/>
                <w:color w:val="000000"/>
                <w:lang w:eastAsia="en-GB"/>
              </w:rPr>
            </w:pPr>
            <w:r>
              <w:rPr>
                <w:rFonts w:cstheme="minorHAnsi"/>
                <w:color w:val="000000"/>
                <w:lang w:eastAsia="en-GB"/>
              </w:rPr>
              <w:t>11</w:t>
            </w:r>
            <w:r w:rsidR="00CF6FFF">
              <w:rPr>
                <w:rFonts w:cstheme="minorHAnsi"/>
                <w:color w:val="000000"/>
                <w:lang w:eastAsia="en-GB"/>
              </w:rPr>
              <w:t>.04.25</w:t>
            </w:r>
          </w:p>
        </w:tc>
        <w:tc>
          <w:tcPr>
            <w:tcW w:w="1843" w:type="dxa"/>
          </w:tcPr>
          <w:p w14:paraId="43EFB913" w14:textId="57B0A4F4" w:rsidR="00CF6FFF" w:rsidRDefault="00CF6FFF" w:rsidP="005B7606">
            <w:pPr>
              <w:pStyle w:val="NoSpacing"/>
              <w:rPr>
                <w:rFonts w:cstheme="minorHAnsi"/>
                <w:lang w:eastAsia="en-GB"/>
              </w:rPr>
            </w:pPr>
            <w:r>
              <w:rPr>
                <w:rFonts w:cstheme="minorHAnsi"/>
                <w:lang w:eastAsia="en-GB"/>
              </w:rPr>
              <w:t>Georgina Hawkins</w:t>
            </w:r>
          </w:p>
        </w:tc>
        <w:tc>
          <w:tcPr>
            <w:tcW w:w="5074" w:type="dxa"/>
            <w:shd w:val="clear" w:color="auto" w:fill="auto"/>
            <w:noWrap/>
          </w:tcPr>
          <w:p w14:paraId="5E9BEAD0" w14:textId="5170DA42" w:rsidR="00CF6FFF" w:rsidRPr="00AB1A11" w:rsidRDefault="00CF6FFF" w:rsidP="008659FB">
            <w:pPr>
              <w:pStyle w:val="NoSpacing"/>
              <w:rPr>
                <w:rFonts w:eastAsia="Calibri" w:cstheme="minorHAnsi"/>
              </w:rPr>
            </w:pPr>
            <w:r w:rsidRPr="00AB1A11">
              <w:rPr>
                <w:rFonts w:eastAsia="Calibri" w:cstheme="minorHAnsi"/>
              </w:rPr>
              <w:t>Confirmed with JH to remove ICB Chief Medical Officer as Chief Nurse represents both</w:t>
            </w:r>
            <w:r w:rsidR="007510CC" w:rsidRPr="00AB1A11">
              <w:rPr>
                <w:rFonts w:eastAsia="Calibri" w:cstheme="minorHAnsi"/>
              </w:rPr>
              <w:t xml:space="preserve"> and to remove Sirona Chief People Officer as a voting member and into attendance. </w:t>
            </w:r>
          </w:p>
        </w:tc>
      </w:tr>
      <w:tr w:rsidR="00AB1A11" w:rsidRPr="0052217C" w14:paraId="16ADD420" w14:textId="77777777" w:rsidTr="007F0C9B">
        <w:trPr>
          <w:trHeight w:val="300"/>
        </w:trPr>
        <w:tc>
          <w:tcPr>
            <w:tcW w:w="1036" w:type="dxa"/>
            <w:shd w:val="clear" w:color="auto" w:fill="auto"/>
            <w:noWrap/>
          </w:tcPr>
          <w:p w14:paraId="1F065579" w14:textId="653A34F6" w:rsidR="00AB1A11" w:rsidRDefault="00AB1A11" w:rsidP="005B7606">
            <w:pPr>
              <w:pStyle w:val="NoSpacing"/>
              <w:rPr>
                <w:rFonts w:cstheme="minorHAnsi"/>
                <w:lang w:eastAsia="en-GB"/>
              </w:rPr>
            </w:pPr>
            <w:r>
              <w:rPr>
                <w:rFonts w:cstheme="minorHAnsi"/>
                <w:lang w:eastAsia="en-GB"/>
              </w:rPr>
              <w:t>0.6</w:t>
            </w:r>
          </w:p>
        </w:tc>
        <w:tc>
          <w:tcPr>
            <w:tcW w:w="1134" w:type="dxa"/>
            <w:shd w:val="clear" w:color="auto" w:fill="auto"/>
            <w:noWrap/>
          </w:tcPr>
          <w:p w14:paraId="5109B682" w14:textId="711901C9" w:rsidR="00AB1A11" w:rsidRDefault="00AB1A11" w:rsidP="00CF3E56">
            <w:pPr>
              <w:pStyle w:val="NoSpacing"/>
              <w:rPr>
                <w:rFonts w:cstheme="minorHAnsi"/>
                <w:color w:val="000000"/>
                <w:lang w:eastAsia="en-GB"/>
              </w:rPr>
            </w:pPr>
            <w:r>
              <w:rPr>
                <w:rFonts w:cstheme="minorHAnsi"/>
                <w:color w:val="000000"/>
                <w:lang w:eastAsia="en-GB"/>
              </w:rPr>
              <w:t>11.06.25</w:t>
            </w:r>
          </w:p>
        </w:tc>
        <w:tc>
          <w:tcPr>
            <w:tcW w:w="1843" w:type="dxa"/>
          </w:tcPr>
          <w:p w14:paraId="7CAB71DD" w14:textId="5A0CC430" w:rsidR="00AB1A11" w:rsidRDefault="00AB1A11" w:rsidP="005B7606">
            <w:pPr>
              <w:pStyle w:val="NoSpacing"/>
              <w:rPr>
                <w:rFonts w:cstheme="minorHAnsi"/>
                <w:lang w:eastAsia="en-GB"/>
              </w:rPr>
            </w:pPr>
            <w:r>
              <w:rPr>
                <w:rFonts w:cstheme="minorHAnsi"/>
                <w:lang w:eastAsia="en-GB"/>
              </w:rPr>
              <w:t>Georgina Hawkins</w:t>
            </w:r>
          </w:p>
        </w:tc>
        <w:tc>
          <w:tcPr>
            <w:tcW w:w="5074" w:type="dxa"/>
            <w:shd w:val="clear" w:color="auto" w:fill="auto"/>
            <w:noWrap/>
          </w:tcPr>
          <w:p w14:paraId="583C26EA" w14:textId="68271C3A" w:rsidR="00AB1A11" w:rsidRPr="00AB1A11" w:rsidRDefault="00AB1A11" w:rsidP="008659FB">
            <w:pPr>
              <w:pStyle w:val="NoSpacing"/>
              <w:rPr>
                <w:rFonts w:eastAsia="Calibri" w:cstheme="minorHAnsi"/>
              </w:rPr>
            </w:pPr>
            <w:r w:rsidRPr="00AB1A11">
              <w:rPr>
                <w:rFonts w:eastAsia="Calibri" w:cstheme="minorHAnsi"/>
              </w:rPr>
              <w:t xml:space="preserve">Confirmed changes to People Governance Structure with Jo Hicks and implemented. </w:t>
            </w:r>
          </w:p>
        </w:tc>
      </w:tr>
    </w:tbl>
    <w:p w14:paraId="6212A262" w14:textId="78515AF8" w:rsidR="00C95DE5" w:rsidRDefault="00C95DE5" w:rsidP="008E5FAC">
      <w:pPr>
        <w:spacing w:after="0"/>
        <w:jc w:val="both"/>
        <w:rPr>
          <w:rFonts w:ascii="Arial" w:eastAsiaTheme="minorEastAsia" w:hAnsi="Arial" w:cs="Arial"/>
          <w:b/>
          <w:bCs/>
          <w:color w:val="2F5496" w:themeColor="accent5" w:themeShade="BF"/>
          <w:kern w:val="24"/>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163"/>
        <w:gridCol w:w="3119"/>
        <w:gridCol w:w="3656"/>
      </w:tblGrid>
      <w:tr w:rsidR="0052217C" w:rsidRPr="0052217C" w14:paraId="6780E321" w14:textId="77777777" w:rsidTr="00FA4C6C">
        <w:trPr>
          <w:trHeight w:val="315"/>
        </w:trPr>
        <w:tc>
          <w:tcPr>
            <w:tcW w:w="9087" w:type="dxa"/>
            <w:gridSpan w:val="4"/>
            <w:shd w:val="clear" w:color="auto" w:fill="8EAADB" w:themeFill="accent5" w:themeFillTint="99"/>
            <w:noWrap/>
            <w:vAlign w:val="bottom"/>
          </w:tcPr>
          <w:p w14:paraId="69DD3D2D" w14:textId="73B7F6C3" w:rsidR="0052217C" w:rsidRPr="008E5FAC" w:rsidRDefault="0052217C" w:rsidP="00FA4C6C">
            <w:pPr>
              <w:pStyle w:val="NoSpacing"/>
              <w:rPr>
                <w:rFonts w:cstheme="minorHAnsi"/>
                <w:b/>
                <w:color w:val="FFFFFF"/>
                <w:lang w:eastAsia="en-GB"/>
              </w:rPr>
            </w:pPr>
            <w:r w:rsidRPr="008E5FAC">
              <w:rPr>
                <w:rFonts w:cstheme="minorHAnsi"/>
                <w:b/>
                <w:color w:val="FFFFFF"/>
                <w:lang w:eastAsia="en-GB"/>
              </w:rPr>
              <w:t>Approved by:</w:t>
            </w:r>
          </w:p>
        </w:tc>
      </w:tr>
      <w:tr w:rsidR="0052217C" w:rsidRPr="0052217C" w14:paraId="5902730F" w14:textId="77777777" w:rsidTr="000F0582">
        <w:trPr>
          <w:trHeight w:val="315"/>
        </w:trPr>
        <w:tc>
          <w:tcPr>
            <w:tcW w:w="1149" w:type="dxa"/>
            <w:shd w:val="clear" w:color="auto" w:fill="8EAADB" w:themeFill="accent5" w:themeFillTint="99"/>
            <w:noWrap/>
            <w:vAlign w:val="bottom"/>
          </w:tcPr>
          <w:p w14:paraId="56964586" w14:textId="77777777" w:rsidR="0052217C" w:rsidRPr="008E5FAC" w:rsidRDefault="0052217C" w:rsidP="00FA4C6C">
            <w:pPr>
              <w:pStyle w:val="NoSpacing"/>
              <w:rPr>
                <w:rFonts w:cstheme="minorHAnsi"/>
                <w:b/>
                <w:color w:val="FFFFFF"/>
                <w:lang w:eastAsia="en-GB"/>
              </w:rPr>
            </w:pPr>
            <w:r w:rsidRPr="008E5FAC">
              <w:rPr>
                <w:rFonts w:cstheme="minorHAnsi"/>
                <w:b/>
                <w:color w:val="FFFFFF"/>
                <w:lang w:eastAsia="en-GB"/>
              </w:rPr>
              <w:t>Version</w:t>
            </w:r>
          </w:p>
        </w:tc>
        <w:tc>
          <w:tcPr>
            <w:tcW w:w="1163" w:type="dxa"/>
            <w:shd w:val="clear" w:color="auto" w:fill="8EAADB" w:themeFill="accent5" w:themeFillTint="99"/>
            <w:noWrap/>
            <w:vAlign w:val="bottom"/>
          </w:tcPr>
          <w:p w14:paraId="5DF60C08" w14:textId="77777777" w:rsidR="0052217C" w:rsidRPr="008E5FAC" w:rsidRDefault="0052217C" w:rsidP="00FA4C6C">
            <w:pPr>
              <w:pStyle w:val="NoSpacing"/>
              <w:rPr>
                <w:rFonts w:cstheme="minorHAnsi"/>
                <w:b/>
                <w:color w:val="FFFFFF"/>
                <w:lang w:eastAsia="en-GB"/>
              </w:rPr>
            </w:pPr>
            <w:r w:rsidRPr="008E5FAC">
              <w:rPr>
                <w:rFonts w:cstheme="minorHAnsi"/>
                <w:b/>
                <w:color w:val="FFFFFF"/>
                <w:lang w:eastAsia="en-GB"/>
              </w:rPr>
              <w:t>Date</w:t>
            </w:r>
          </w:p>
        </w:tc>
        <w:tc>
          <w:tcPr>
            <w:tcW w:w="3119" w:type="dxa"/>
            <w:shd w:val="clear" w:color="auto" w:fill="8EAADB" w:themeFill="accent5" w:themeFillTint="99"/>
          </w:tcPr>
          <w:p w14:paraId="43386D64" w14:textId="582D6A6B" w:rsidR="0052217C" w:rsidRPr="008E5FAC" w:rsidRDefault="0052217C" w:rsidP="00FA4C6C">
            <w:pPr>
              <w:pStyle w:val="NoSpacing"/>
              <w:rPr>
                <w:rFonts w:cstheme="minorHAnsi"/>
                <w:b/>
                <w:color w:val="FFFFFF"/>
                <w:lang w:eastAsia="en-GB"/>
              </w:rPr>
            </w:pPr>
            <w:r w:rsidRPr="008E5FAC">
              <w:rPr>
                <w:rFonts w:cstheme="minorHAnsi"/>
                <w:b/>
                <w:color w:val="FFFFFF"/>
                <w:lang w:eastAsia="en-GB"/>
              </w:rPr>
              <w:t>Group</w:t>
            </w:r>
          </w:p>
        </w:tc>
        <w:tc>
          <w:tcPr>
            <w:tcW w:w="3656" w:type="dxa"/>
            <w:shd w:val="clear" w:color="auto" w:fill="8EAADB" w:themeFill="accent5" w:themeFillTint="99"/>
            <w:noWrap/>
            <w:vAlign w:val="bottom"/>
          </w:tcPr>
          <w:p w14:paraId="66C9710A" w14:textId="66F758C3" w:rsidR="0052217C" w:rsidRPr="008E5FAC" w:rsidRDefault="0052217C" w:rsidP="00FA4C6C">
            <w:pPr>
              <w:pStyle w:val="NoSpacing"/>
              <w:rPr>
                <w:rFonts w:cstheme="minorHAnsi"/>
                <w:b/>
                <w:color w:val="FFFFFF"/>
                <w:lang w:eastAsia="en-GB"/>
              </w:rPr>
            </w:pPr>
            <w:r w:rsidRPr="008E5FAC">
              <w:rPr>
                <w:rFonts w:cstheme="minorHAnsi"/>
                <w:b/>
                <w:color w:val="FFFFFF"/>
                <w:lang w:eastAsia="en-GB"/>
              </w:rPr>
              <w:t>Status</w:t>
            </w:r>
          </w:p>
        </w:tc>
      </w:tr>
      <w:tr w:rsidR="0052217C" w:rsidRPr="0052217C" w14:paraId="6A2F974E" w14:textId="77777777" w:rsidTr="000F0582">
        <w:trPr>
          <w:trHeight w:val="300"/>
        </w:trPr>
        <w:tc>
          <w:tcPr>
            <w:tcW w:w="1149" w:type="dxa"/>
            <w:shd w:val="clear" w:color="auto" w:fill="auto"/>
            <w:noWrap/>
          </w:tcPr>
          <w:p w14:paraId="4E04EBE7" w14:textId="3748165E" w:rsidR="0052217C" w:rsidRPr="0052217C" w:rsidRDefault="00F1640F" w:rsidP="00FA4C6C">
            <w:pPr>
              <w:pStyle w:val="NoSpacing"/>
              <w:rPr>
                <w:rFonts w:cstheme="minorHAnsi"/>
                <w:lang w:eastAsia="en-GB"/>
              </w:rPr>
            </w:pPr>
            <w:r>
              <w:rPr>
                <w:rFonts w:cstheme="minorHAnsi"/>
                <w:lang w:eastAsia="en-GB"/>
              </w:rPr>
              <w:t>0.</w:t>
            </w:r>
            <w:r w:rsidR="00CB6CA3">
              <w:rPr>
                <w:rFonts w:cstheme="minorHAnsi"/>
                <w:lang w:eastAsia="en-GB"/>
              </w:rPr>
              <w:t>1</w:t>
            </w:r>
          </w:p>
        </w:tc>
        <w:tc>
          <w:tcPr>
            <w:tcW w:w="1163" w:type="dxa"/>
            <w:shd w:val="clear" w:color="auto" w:fill="auto"/>
            <w:noWrap/>
          </w:tcPr>
          <w:p w14:paraId="2DDAD483" w14:textId="3A11AEC2" w:rsidR="0052217C" w:rsidRPr="0052217C" w:rsidRDefault="00CB6CA3" w:rsidP="00FA4C6C">
            <w:pPr>
              <w:pStyle w:val="NoSpacing"/>
              <w:rPr>
                <w:rFonts w:cstheme="minorHAnsi"/>
                <w:color w:val="000000"/>
                <w:lang w:eastAsia="en-GB"/>
              </w:rPr>
            </w:pPr>
            <w:r>
              <w:rPr>
                <w:rFonts w:cstheme="minorHAnsi"/>
                <w:color w:val="000000"/>
                <w:lang w:eastAsia="en-GB"/>
              </w:rPr>
              <w:t>07</w:t>
            </w:r>
            <w:r w:rsidR="0001019F">
              <w:rPr>
                <w:rFonts w:cstheme="minorHAnsi"/>
                <w:color w:val="000000"/>
                <w:lang w:eastAsia="en-GB"/>
              </w:rPr>
              <w:t>.0</w:t>
            </w:r>
            <w:r>
              <w:rPr>
                <w:rFonts w:cstheme="minorHAnsi"/>
                <w:color w:val="000000"/>
                <w:lang w:eastAsia="en-GB"/>
              </w:rPr>
              <w:t>9</w:t>
            </w:r>
            <w:r w:rsidR="0001019F">
              <w:rPr>
                <w:rFonts w:cstheme="minorHAnsi"/>
                <w:color w:val="000000"/>
                <w:lang w:eastAsia="en-GB"/>
              </w:rPr>
              <w:t>.2</w:t>
            </w:r>
            <w:r>
              <w:rPr>
                <w:rFonts w:cstheme="minorHAnsi"/>
                <w:color w:val="000000"/>
                <w:lang w:eastAsia="en-GB"/>
              </w:rPr>
              <w:t>2</w:t>
            </w:r>
          </w:p>
        </w:tc>
        <w:tc>
          <w:tcPr>
            <w:tcW w:w="3119" w:type="dxa"/>
          </w:tcPr>
          <w:p w14:paraId="3F176607" w14:textId="7F6427DB" w:rsidR="0052217C" w:rsidRPr="0052217C" w:rsidRDefault="00CB6CA3" w:rsidP="00FA4C6C">
            <w:pPr>
              <w:pStyle w:val="NoSpacing"/>
              <w:rPr>
                <w:rFonts w:cstheme="minorHAnsi"/>
                <w:lang w:eastAsia="en-GB"/>
              </w:rPr>
            </w:pPr>
            <w:r>
              <w:rPr>
                <w:rFonts w:cstheme="minorHAnsi"/>
                <w:lang w:eastAsia="en-GB"/>
              </w:rPr>
              <w:t>ICS People Committee</w:t>
            </w:r>
          </w:p>
        </w:tc>
        <w:tc>
          <w:tcPr>
            <w:tcW w:w="3656" w:type="dxa"/>
            <w:shd w:val="clear" w:color="auto" w:fill="auto"/>
            <w:noWrap/>
          </w:tcPr>
          <w:p w14:paraId="7FB1FC78" w14:textId="2585FA6A" w:rsidR="0052217C" w:rsidRPr="0052217C" w:rsidRDefault="0001019F" w:rsidP="00FA4C6C">
            <w:pPr>
              <w:pStyle w:val="NoSpacing"/>
              <w:rPr>
                <w:rFonts w:cstheme="minorHAnsi"/>
                <w:lang w:eastAsia="en-GB"/>
              </w:rPr>
            </w:pPr>
            <w:r>
              <w:rPr>
                <w:rFonts w:cstheme="minorHAnsi"/>
                <w:lang w:eastAsia="en-GB"/>
              </w:rPr>
              <w:t>Approved</w:t>
            </w:r>
          </w:p>
        </w:tc>
      </w:tr>
      <w:tr w:rsidR="0052217C" w:rsidRPr="0052217C" w14:paraId="43B0453C" w14:textId="77777777" w:rsidTr="000F0582">
        <w:trPr>
          <w:trHeight w:val="300"/>
        </w:trPr>
        <w:tc>
          <w:tcPr>
            <w:tcW w:w="1149" w:type="dxa"/>
            <w:shd w:val="clear" w:color="auto" w:fill="auto"/>
            <w:noWrap/>
          </w:tcPr>
          <w:p w14:paraId="3ECC7429" w14:textId="21D00973" w:rsidR="0052217C" w:rsidRPr="0052217C" w:rsidRDefault="00235A53" w:rsidP="00FA4C6C">
            <w:pPr>
              <w:pStyle w:val="NoSpacing"/>
              <w:rPr>
                <w:rFonts w:cstheme="minorHAnsi"/>
                <w:lang w:eastAsia="en-GB"/>
              </w:rPr>
            </w:pPr>
            <w:r>
              <w:rPr>
                <w:rFonts w:cstheme="minorHAnsi"/>
                <w:lang w:eastAsia="en-GB"/>
              </w:rPr>
              <w:t>0.3</w:t>
            </w:r>
          </w:p>
        </w:tc>
        <w:tc>
          <w:tcPr>
            <w:tcW w:w="1163" w:type="dxa"/>
            <w:shd w:val="clear" w:color="auto" w:fill="auto"/>
            <w:noWrap/>
          </w:tcPr>
          <w:p w14:paraId="44912728" w14:textId="1B524245" w:rsidR="0052217C" w:rsidRPr="0052217C" w:rsidRDefault="00235A53" w:rsidP="00FA4C6C">
            <w:pPr>
              <w:pStyle w:val="NoSpacing"/>
              <w:rPr>
                <w:rFonts w:cstheme="minorHAnsi"/>
                <w:color w:val="000000"/>
                <w:lang w:eastAsia="en-GB"/>
              </w:rPr>
            </w:pPr>
            <w:r>
              <w:rPr>
                <w:rFonts w:cstheme="minorHAnsi"/>
                <w:color w:val="000000"/>
                <w:lang w:eastAsia="en-GB"/>
              </w:rPr>
              <w:t>27.03.24</w:t>
            </w:r>
          </w:p>
        </w:tc>
        <w:tc>
          <w:tcPr>
            <w:tcW w:w="3119" w:type="dxa"/>
          </w:tcPr>
          <w:p w14:paraId="0F97F057" w14:textId="49FB15B3" w:rsidR="0052217C" w:rsidRPr="0052217C" w:rsidRDefault="00235A53" w:rsidP="00FA4C6C">
            <w:pPr>
              <w:pStyle w:val="NoSpacing"/>
              <w:rPr>
                <w:rFonts w:cstheme="minorHAnsi"/>
                <w:lang w:eastAsia="en-GB"/>
              </w:rPr>
            </w:pPr>
            <w:r>
              <w:rPr>
                <w:rFonts w:cstheme="minorHAnsi"/>
                <w:lang w:eastAsia="en-GB"/>
              </w:rPr>
              <w:t>ICS People Committee</w:t>
            </w:r>
          </w:p>
        </w:tc>
        <w:tc>
          <w:tcPr>
            <w:tcW w:w="3656" w:type="dxa"/>
            <w:shd w:val="clear" w:color="auto" w:fill="auto"/>
            <w:noWrap/>
          </w:tcPr>
          <w:p w14:paraId="52EC0608" w14:textId="4FB5C023" w:rsidR="0052217C" w:rsidRPr="0052217C" w:rsidRDefault="00235A53" w:rsidP="00FA4C6C">
            <w:pPr>
              <w:pStyle w:val="NoSpacing"/>
              <w:rPr>
                <w:rFonts w:eastAsia="Calibri" w:cstheme="minorHAnsi"/>
              </w:rPr>
            </w:pPr>
            <w:r>
              <w:rPr>
                <w:rFonts w:eastAsia="Calibri" w:cstheme="minorHAnsi"/>
              </w:rPr>
              <w:t>Approved</w:t>
            </w:r>
          </w:p>
        </w:tc>
      </w:tr>
      <w:tr w:rsidR="0052217C" w:rsidRPr="0052217C" w14:paraId="776532BA" w14:textId="77777777" w:rsidTr="000F0582">
        <w:trPr>
          <w:trHeight w:val="300"/>
        </w:trPr>
        <w:tc>
          <w:tcPr>
            <w:tcW w:w="1149" w:type="dxa"/>
            <w:shd w:val="clear" w:color="auto" w:fill="auto"/>
            <w:noWrap/>
          </w:tcPr>
          <w:p w14:paraId="5C5CF0F4" w14:textId="5519ADE4" w:rsidR="0052217C" w:rsidRPr="0052217C" w:rsidRDefault="0052217C" w:rsidP="00FA4C6C">
            <w:pPr>
              <w:pStyle w:val="NoSpacing"/>
              <w:rPr>
                <w:rFonts w:cstheme="minorHAnsi"/>
                <w:lang w:eastAsia="en-GB"/>
              </w:rPr>
            </w:pPr>
          </w:p>
        </w:tc>
        <w:tc>
          <w:tcPr>
            <w:tcW w:w="1163" w:type="dxa"/>
            <w:shd w:val="clear" w:color="auto" w:fill="auto"/>
            <w:noWrap/>
          </w:tcPr>
          <w:p w14:paraId="74949887" w14:textId="1C1597B1" w:rsidR="0052217C" w:rsidRPr="0052217C" w:rsidRDefault="0052217C" w:rsidP="00FA4C6C">
            <w:pPr>
              <w:pStyle w:val="NoSpacing"/>
              <w:rPr>
                <w:rFonts w:cstheme="minorHAnsi"/>
                <w:color w:val="000000"/>
                <w:lang w:eastAsia="en-GB"/>
              </w:rPr>
            </w:pPr>
          </w:p>
        </w:tc>
        <w:tc>
          <w:tcPr>
            <w:tcW w:w="3119" w:type="dxa"/>
          </w:tcPr>
          <w:p w14:paraId="03AC75B9" w14:textId="68B250D9" w:rsidR="0052217C" w:rsidRPr="0052217C" w:rsidRDefault="0052217C" w:rsidP="00FA4C6C">
            <w:pPr>
              <w:pStyle w:val="NoSpacing"/>
              <w:rPr>
                <w:rFonts w:cstheme="minorHAnsi"/>
                <w:lang w:eastAsia="en-GB"/>
              </w:rPr>
            </w:pPr>
          </w:p>
        </w:tc>
        <w:tc>
          <w:tcPr>
            <w:tcW w:w="3656" w:type="dxa"/>
            <w:shd w:val="clear" w:color="auto" w:fill="auto"/>
            <w:noWrap/>
          </w:tcPr>
          <w:p w14:paraId="0A2CE54B" w14:textId="03692989" w:rsidR="0052217C" w:rsidRPr="0052217C" w:rsidRDefault="0052217C" w:rsidP="00FA4C6C">
            <w:pPr>
              <w:pStyle w:val="NoSpacing"/>
              <w:rPr>
                <w:rFonts w:eastAsia="Calibri" w:cstheme="minorHAnsi"/>
              </w:rPr>
            </w:pPr>
          </w:p>
        </w:tc>
      </w:tr>
    </w:tbl>
    <w:p w14:paraId="10B9259A" w14:textId="4BB45594" w:rsidR="0052217C" w:rsidRDefault="0052217C" w:rsidP="003A4C64">
      <w:pPr>
        <w:spacing w:after="0"/>
        <w:jc w:val="both"/>
        <w:rPr>
          <w:rFonts w:ascii="Arial" w:eastAsiaTheme="minorEastAsia" w:hAnsi="Arial" w:cs="Arial"/>
          <w:b/>
          <w:bCs/>
          <w:color w:val="2F5496" w:themeColor="accent5" w:themeShade="BF"/>
          <w:kern w:val="24"/>
        </w:rPr>
      </w:pPr>
    </w:p>
    <w:p w14:paraId="29B84803" w14:textId="6D4E3557" w:rsidR="007F0C9B" w:rsidRDefault="007F0C9B" w:rsidP="003A4C64">
      <w:pPr>
        <w:spacing w:after="0"/>
        <w:jc w:val="both"/>
        <w:rPr>
          <w:rFonts w:ascii="Arial" w:eastAsiaTheme="minorEastAsia" w:hAnsi="Arial" w:cs="Arial"/>
          <w:b/>
          <w:bCs/>
          <w:color w:val="2F5496" w:themeColor="accent5" w:themeShade="BF"/>
          <w:kern w:val="24"/>
        </w:rPr>
      </w:pPr>
    </w:p>
    <w:p w14:paraId="693B1311" w14:textId="77777777" w:rsidR="007F0C9B" w:rsidRDefault="007F0C9B" w:rsidP="003A4C64">
      <w:pPr>
        <w:spacing w:after="0"/>
        <w:jc w:val="both"/>
        <w:rPr>
          <w:rFonts w:ascii="Arial" w:eastAsiaTheme="minorEastAsia" w:hAnsi="Arial" w:cs="Arial"/>
          <w:b/>
          <w:bCs/>
          <w:color w:val="2F5496" w:themeColor="accent5" w:themeShade="BF"/>
          <w:kern w:val="24"/>
        </w:rPr>
      </w:pPr>
    </w:p>
    <w:p w14:paraId="45A130FE" w14:textId="77777777" w:rsidR="007F0C9B" w:rsidRDefault="007F0C9B" w:rsidP="003A4C64">
      <w:pPr>
        <w:spacing w:after="0"/>
        <w:jc w:val="both"/>
        <w:rPr>
          <w:rFonts w:ascii="Arial" w:eastAsiaTheme="minorEastAsia" w:hAnsi="Arial" w:cs="Arial"/>
          <w:b/>
          <w:bCs/>
          <w:color w:val="2F5496" w:themeColor="accent5" w:themeShade="BF"/>
          <w:kern w:val="24"/>
        </w:rPr>
      </w:pPr>
    </w:p>
    <w:p w14:paraId="096A23C5" w14:textId="77777777" w:rsidR="007F0C9B" w:rsidRDefault="007F0C9B" w:rsidP="003A4C64">
      <w:pPr>
        <w:spacing w:after="0"/>
        <w:jc w:val="both"/>
        <w:rPr>
          <w:rFonts w:ascii="Arial" w:eastAsiaTheme="minorEastAsia" w:hAnsi="Arial" w:cs="Arial"/>
          <w:b/>
          <w:bCs/>
          <w:color w:val="2F5496" w:themeColor="accent5" w:themeShade="BF"/>
          <w:kern w:val="24"/>
        </w:rPr>
      </w:pPr>
    </w:p>
    <w:p w14:paraId="7FEC654F" w14:textId="7ED6DF3E" w:rsidR="00C8433D" w:rsidRPr="00CB6CA3" w:rsidRDefault="00CB6CA3" w:rsidP="008E5FAC">
      <w:pPr>
        <w:pStyle w:val="ListParagraph"/>
        <w:numPr>
          <w:ilvl w:val="0"/>
          <w:numId w:val="27"/>
        </w:numPr>
        <w:jc w:val="both"/>
        <w:rPr>
          <w:rFonts w:cstheme="minorHAnsi"/>
          <w:color w:val="2F5496" w:themeColor="accent5" w:themeShade="BF"/>
        </w:rPr>
      </w:pPr>
      <w:r w:rsidRPr="00CB6CA3">
        <w:rPr>
          <w:rFonts w:eastAsiaTheme="minorEastAsia" w:cstheme="minorHAnsi"/>
          <w:b/>
          <w:bCs/>
          <w:color w:val="2F5496" w:themeColor="accent5" w:themeShade="BF"/>
          <w:kern w:val="24"/>
        </w:rPr>
        <w:t>Introduction</w:t>
      </w:r>
      <w:r w:rsidR="00C8433D" w:rsidRPr="00CB6CA3">
        <w:rPr>
          <w:rFonts w:cstheme="minorHAnsi"/>
          <w:color w:val="2F5496" w:themeColor="accent5" w:themeShade="BF"/>
        </w:rPr>
        <w:t xml:space="preserve"> </w:t>
      </w:r>
    </w:p>
    <w:p w14:paraId="5195764E" w14:textId="011F1513" w:rsidR="00CB6CA3" w:rsidRDefault="00CB6CA3" w:rsidP="00055F2D">
      <w:pPr>
        <w:spacing w:line="240" w:lineRule="auto"/>
        <w:rPr>
          <w:rFonts w:eastAsia="Arial" w:cstheme="minorHAnsi"/>
        </w:rPr>
      </w:pPr>
      <w:r w:rsidRPr="00CB6CA3">
        <w:rPr>
          <w:rFonts w:eastAsia="Arial" w:cstheme="minorHAnsi"/>
          <w:color w:val="000000"/>
        </w:rPr>
        <w:t xml:space="preserve">The </w:t>
      </w:r>
      <w:r>
        <w:rPr>
          <w:rFonts w:eastAsia="Arial" w:cstheme="minorHAnsi"/>
          <w:color w:val="000000"/>
        </w:rPr>
        <w:t xml:space="preserve">ICS </w:t>
      </w:r>
      <w:r w:rsidRPr="00CB6CA3">
        <w:rPr>
          <w:rFonts w:eastAsia="Arial" w:cstheme="minorHAnsi"/>
          <w:color w:val="000000"/>
        </w:rPr>
        <w:t xml:space="preserve">People Committee </w:t>
      </w:r>
      <w:r w:rsidRPr="00CB6CA3">
        <w:rPr>
          <w:rFonts w:eastAsia="Arial" w:cstheme="minorHAnsi"/>
        </w:rPr>
        <w:t xml:space="preserve">is established by the </w:t>
      </w:r>
      <w:r>
        <w:rPr>
          <w:rFonts w:eastAsia="Arial" w:cstheme="minorHAnsi"/>
        </w:rPr>
        <w:t xml:space="preserve">BNSSG </w:t>
      </w:r>
      <w:r w:rsidRPr="00CB6CA3">
        <w:rPr>
          <w:rFonts w:eastAsia="Arial" w:cstheme="minorHAnsi"/>
        </w:rPr>
        <w:t>Integrated Care Board (ICB) as a Committee of the Board in accordance with its Constitution.</w:t>
      </w:r>
    </w:p>
    <w:p w14:paraId="0ADCB666" w14:textId="7EFE92CC" w:rsidR="00CB6CA3" w:rsidRDefault="00CB6CA3" w:rsidP="00055F2D">
      <w:pPr>
        <w:spacing w:line="240" w:lineRule="auto"/>
        <w:rPr>
          <w:rFonts w:eastAsia="Arial" w:cstheme="minorHAnsi"/>
        </w:rPr>
      </w:pPr>
      <w:r>
        <w:rPr>
          <w:rFonts w:eastAsia="Arial" w:cstheme="minorHAnsi"/>
        </w:rPr>
        <w:t>T</w:t>
      </w:r>
      <w:r w:rsidRPr="00CB6CA3">
        <w:rPr>
          <w:rFonts w:eastAsia="Arial" w:cstheme="minorHAnsi"/>
        </w:rPr>
        <w:t xml:space="preserve">hese terms of reference, which must be published on the ICB website, set out the membership, the remit, responsibilities, and reporting arrangements of the Committee and may only be changed with the approval of the Board. </w:t>
      </w:r>
    </w:p>
    <w:p w14:paraId="5FB8A0F0" w14:textId="190635B7" w:rsidR="00CB6CA3" w:rsidRDefault="00CB6CA3" w:rsidP="00055F2D">
      <w:pPr>
        <w:spacing w:line="240" w:lineRule="auto"/>
        <w:rPr>
          <w:rFonts w:eastAsia="Arial" w:cstheme="minorHAnsi"/>
        </w:rPr>
      </w:pPr>
      <w:r>
        <w:rPr>
          <w:rFonts w:eastAsia="Arial" w:cstheme="minorHAnsi"/>
        </w:rPr>
        <w:t>T</w:t>
      </w:r>
      <w:r w:rsidRPr="00CB6CA3">
        <w:rPr>
          <w:rFonts w:eastAsia="Arial" w:cstheme="minorHAnsi"/>
        </w:rPr>
        <w:t xml:space="preserve">he </w:t>
      </w:r>
      <w:r>
        <w:rPr>
          <w:rFonts w:eastAsia="Arial" w:cstheme="minorHAnsi"/>
        </w:rPr>
        <w:t xml:space="preserve">ICS People </w:t>
      </w:r>
      <w:r w:rsidRPr="00CB6CA3">
        <w:rPr>
          <w:rFonts w:eastAsia="Arial" w:cstheme="minorHAnsi"/>
        </w:rPr>
        <w:t>Committee is a non-executive committee of the Board.</w:t>
      </w:r>
    </w:p>
    <w:p w14:paraId="314354AF" w14:textId="5F46449E" w:rsidR="00055F2D" w:rsidRDefault="00055F2D" w:rsidP="00055F2D">
      <w:pPr>
        <w:spacing w:line="240" w:lineRule="auto"/>
        <w:rPr>
          <w:rFonts w:eastAsia="Arial" w:cstheme="minorHAnsi"/>
        </w:rPr>
      </w:pPr>
    </w:p>
    <w:p w14:paraId="386C602F" w14:textId="25C34EA5" w:rsidR="00055F2D" w:rsidRDefault="00E827E3" w:rsidP="00055F2D">
      <w:pPr>
        <w:spacing w:line="240" w:lineRule="auto"/>
        <w:rPr>
          <w:rFonts w:eastAsia="Arial" w:cstheme="minorHAnsi"/>
        </w:rPr>
      </w:pPr>
      <w:r>
        <w:rPr>
          <w:noProof/>
        </w:rPr>
        <w:lastRenderedPageBreak/>
        <w:drawing>
          <wp:anchor distT="0" distB="0" distL="114300" distR="114300" simplePos="0" relativeHeight="251663360" behindDoc="1" locked="0" layoutInCell="1" allowOverlap="1" wp14:anchorId="61A71A0B" wp14:editId="7C554B01">
            <wp:simplePos x="0" y="0"/>
            <wp:positionH relativeFrom="column">
              <wp:posOffset>205740</wp:posOffset>
            </wp:positionH>
            <wp:positionV relativeFrom="paragraph">
              <wp:posOffset>0</wp:posOffset>
            </wp:positionV>
            <wp:extent cx="4975860" cy="3650615"/>
            <wp:effectExtent l="0" t="0" r="0" b="6985"/>
            <wp:wrapSquare wrapText="bothSides"/>
            <wp:docPr id="827930947" name="Picture 827930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30947" name="Picture 827930947">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l="33736" t="19207" r="15909" b="5515"/>
                    <a:stretch/>
                  </pic:blipFill>
                  <pic:spPr bwMode="auto">
                    <a:xfrm>
                      <a:off x="0" y="0"/>
                      <a:ext cx="4975860" cy="3650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50C3AF" w14:textId="77777777" w:rsidR="00055F2D" w:rsidRDefault="00055F2D" w:rsidP="00055F2D">
      <w:pPr>
        <w:spacing w:line="240" w:lineRule="auto"/>
        <w:rPr>
          <w:rFonts w:eastAsia="Arial" w:cstheme="minorHAnsi"/>
        </w:rPr>
      </w:pPr>
    </w:p>
    <w:p w14:paraId="585D6CE1" w14:textId="14831E2B" w:rsidR="00055F2D" w:rsidRDefault="00055F2D" w:rsidP="00055F2D">
      <w:pPr>
        <w:spacing w:line="240" w:lineRule="auto"/>
        <w:rPr>
          <w:rFonts w:eastAsia="Arial" w:cstheme="minorHAnsi"/>
        </w:rPr>
      </w:pPr>
    </w:p>
    <w:p w14:paraId="54362697" w14:textId="77777777" w:rsidR="00055F2D" w:rsidRDefault="00055F2D" w:rsidP="00055F2D">
      <w:pPr>
        <w:spacing w:line="240" w:lineRule="auto"/>
        <w:rPr>
          <w:rFonts w:eastAsia="Arial" w:cstheme="minorHAnsi"/>
        </w:rPr>
      </w:pPr>
    </w:p>
    <w:p w14:paraId="2EAA1B79" w14:textId="77777777" w:rsidR="00055F2D" w:rsidRDefault="00055F2D" w:rsidP="00055F2D">
      <w:pPr>
        <w:spacing w:line="240" w:lineRule="auto"/>
        <w:rPr>
          <w:rFonts w:eastAsia="Arial" w:cstheme="minorHAnsi"/>
        </w:rPr>
      </w:pPr>
    </w:p>
    <w:p w14:paraId="6CF9081B" w14:textId="77777777" w:rsidR="00055F2D" w:rsidRPr="00CB6CA3" w:rsidRDefault="00055F2D" w:rsidP="00055F2D">
      <w:pPr>
        <w:spacing w:line="240" w:lineRule="auto"/>
        <w:rPr>
          <w:rFonts w:eastAsia="Arial" w:cstheme="minorHAnsi"/>
        </w:rPr>
      </w:pPr>
    </w:p>
    <w:p w14:paraId="637A60A0" w14:textId="77777777" w:rsidR="00CB6CA3" w:rsidRDefault="00CB6CA3" w:rsidP="00CB6CA3">
      <w:pPr>
        <w:spacing w:after="0"/>
        <w:jc w:val="both"/>
        <w:rPr>
          <w:rFonts w:ascii="Arial" w:eastAsiaTheme="minorEastAsia" w:hAnsi="Arial" w:cs="Arial"/>
          <w:b/>
          <w:bCs/>
          <w:color w:val="2F5496" w:themeColor="accent5" w:themeShade="BF"/>
          <w:kern w:val="24"/>
        </w:rPr>
      </w:pPr>
    </w:p>
    <w:p w14:paraId="1BAB386D" w14:textId="77777777" w:rsidR="00055F2D" w:rsidRDefault="00055F2D" w:rsidP="00CB6CA3">
      <w:pPr>
        <w:spacing w:after="0"/>
        <w:jc w:val="both"/>
        <w:rPr>
          <w:rFonts w:ascii="Arial" w:eastAsiaTheme="minorEastAsia" w:hAnsi="Arial" w:cs="Arial"/>
          <w:b/>
          <w:bCs/>
          <w:color w:val="2F5496" w:themeColor="accent5" w:themeShade="BF"/>
          <w:kern w:val="24"/>
        </w:rPr>
      </w:pPr>
    </w:p>
    <w:p w14:paraId="18A91ED2" w14:textId="77777777" w:rsidR="00055F2D" w:rsidRDefault="00055F2D" w:rsidP="00CB6CA3">
      <w:pPr>
        <w:spacing w:after="0"/>
        <w:jc w:val="both"/>
        <w:rPr>
          <w:rFonts w:ascii="Arial" w:eastAsiaTheme="minorEastAsia" w:hAnsi="Arial" w:cs="Arial"/>
          <w:b/>
          <w:bCs/>
          <w:color w:val="2F5496" w:themeColor="accent5" w:themeShade="BF"/>
          <w:kern w:val="24"/>
        </w:rPr>
      </w:pPr>
    </w:p>
    <w:p w14:paraId="22D9BA20" w14:textId="77777777" w:rsidR="00055F2D" w:rsidRDefault="00055F2D" w:rsidP="00CB6CA3">
      <w:pPr>
        <w:spacing w:after="0"/>
        <w:jc w:val="both"/>
        <w:rPr>
          <w:rFonts w:ascii="Arial" w:eastAsiaTheme="minorEastAsia" w:hAnsi="Arial" w:cs="Arial"/>
          <w:b/>
          <w:bCs/>
          <w:color w:val="2F5496" w:themeColor="accent5" w:themeShade="BF"/>
          <w:kern w:val="24"/>
        </w:rPr>
      </w:pPr>
    </w:p>
    <w:p w14:paraId="1B2FFF5C" w14:textId="77777777" w:rsidR="00055F2D" w:rsidRDefault="00055F2D" w:rsidP="00CB6CA3">
      <w:pPr>
        <w:spacing w:after="0"/>
        <w:jc w:val="both"/>
        <w:rPr>
          <w:rFonts w:ascii="Arial" w:eastAsiaTheme="minorEastAsia" w:hAnsi="Arial" w:cs="Arial"/>
          <w:b/>
          <w:bCs/>
          <w:color w:val="2F5496" w:themeColor="accent5" w:themeShade="BF"/>
          <w:kern w:val="24"/>
        </w:rPr>
      </w:pPr>
    </w:p>
    <w:p w14:paraId="6F6FBAF3" w14:textId="77777777" w:rsidR="00055F2D" w:rsidRDefault="00055F2D" w:rsidP="00CB6CA3">
      <w:pPr>
        <w:spacing w:after="0"/>
        <w:jc w:val="both"/>
        <w:rPr>
          <w:rFonts w:ascii="Arial" w:eastAsiaTheme="minorEastAsia" w:hAnsi="Arial" w:cs="Arial"/>
          <w:b/>
          <w:bCs/>
          <w:color w:val="2F5496" w:themeColor="accent5" w:themeShade="BF"/>
          <w:kern w:val="24"/>
        </w:rPr>
      </w:pPr>
    </w:p>
    <w:p w14:paraId="6D5D758C" w14:textId="77777777" w:rsidR="008F370D" w:rsidRDefault="008F370D" w:rsidP="00CB6CA3">
      <w:pPr>
        <w:spacing w:after="0"/>
        <w:jc w:val="both"/>
        <w:rPr>
          <w:rFonts w:ascii="Arial" w:eastAsiaTheme="minorEastAsia" w:hAnsi="Arial" w:cs="Arial"/>
          <w:b/>
          <w:bCs/>
          <w:color w:val="2F5496" w:themeColor="accent5" w:themeShade="BF"/>
          <w:kern w:val="24"/>
        </w:rPr>
      </w:pPr>
    </w:p>
    <w:p w14:paraId="2A6B4390" w14:textId="77777777" w:rsidR="008F370D" w:rsidRDefault="008F370D" w:rsidP="00CB6CA3">
      <w:pPr>
        <w:spacing w:after="0"/>
        <w:jc w:val="both"/>
        <w:rPr>
          <w:rFonts w:ascii="Arial" w:eastAsiaTheme="minorEastAsia" w:hAnsi="Arial" w:cs="Arial"/>
          <w:b/>
          <w:bCs/>
          <w:color w:val="2F5496" w:themeColor="accent5" w:themeShade="BF"/>
          <w:kern w:val="24"/>
        </w:rPr>
      </w:pPr>
    </w:p>
    <w:p w14:paraId="68D9C99E" w14:textId="0CF0A0AE" w:rsidR="00CB6CA3" w:rsidRPr="00CB6CA3" w:rsidRDefault="00CB6CA3" w:rsidP="00CB6CA3">
      <w:pPr>
        <w:pStyle w:val="ListParagraph"/>
        <w:numPr>
          <w:ilvl w:val="0"/>
          <w:numId w:val="27"/>
        </w:numPr>
        <w:jc w:val="both"/>
        <w:rPr>
          <w:rFonts w:cstheme="minorHAnsi"/>
          <w:color w:val="2F5496" w:themeColor="accent5" w:themeShade="BF"/>
        </w:rPr>
      </w:pPr>
      <w:r>
        <w:rPr>
          <w:rFonts w:eastAsiaTheme="minorEastAsia" w:cstheme="minorHAnsi"/>
          <w:b/>
          <w:bCs/>
          <w:color w:val="2F5496" w:themeColor="accent5" w:themeShade="BF"/>
          <w:kern w:val="24"/>
        </w:rPr>
        <w:t>Purpose</w:t>
      </w:r>
    </w:p>
    <w:p w14:paraId="24735C4D" w14:textId="0757E634" w:rsidR="00E66F7E" w:rsidRPr="00E66F7E" w:rsidRDefault="00E66F7E" w:rsidP="00E66F7E">
      <w:pPr>
        <w:spacing w:line="240" w:lineRule="auto"/>
        <w:jc w:val="both"/>
        <w:rPr>
          <w:rFonts w:cstheme="minorHAnsi"/>
          <w:szCs w:val="24"/>
        </w:rPr>
      </w:pPr>
      <w:r w:rsidRPr="00E66F7E">
        <w:rPr>
          <w:rFonts w:cstheme="minorHAnsi"/>
          <w:szCs w:val="24"/>
        </w:rPr>
        <w:t xml:space="preserve">The </w:t>
      </w:r>
      <w:r w:rsidR="00055F2D">
        <w:rPr>
          <w:rFonts w:cstheme="minorHAnsi"/>
          <w:szCs w:val="24"/>
        </w:rPr>
        <w:t>purpose</w:t>
      </w:r>
      <w:r w:rsidRPr="00E66F7E">
        <w:rPr>
          <w:rFonts w:cstheme="minorHAnsi"/>
          <w:szCs w:val="24"/>
        </w:rPr>
        <w:t xml:space="preserve"> of the IC</w:t>
      </w:r>
      <w:r w:rsidR="00BE54B7">
        <w:rPr>
          <w:rFonts w:cstheme="minorHAnsi"/>
          <w:szCs w:val="24"/>
        </w:rPr>
        <w:t>S</w:t>
      </w:r>
      <w:r w:rsidRPr="00E66F7E">
        <w:rPr>
          <w:rFonts w:cstheme="minorHAnsi"/>
          <w:szCs w:val="24"/>
        </w:rPr>
        <w:t xml:space="preserve"> </w:t>
      </w:r>
      <w:r w:rsidR="00055F2D">
        <w:rPr>
          <w:rFonts w:cstheme="minorHAnsi"/>
          <w:szCs w:val="24"/>
        </w:rPr>
        <w:t>is</w:t>
      </w:r>
      <w:r w:rsidRPr="00E66F7E">
        <w:rPr>
          <w:rFonts w:cstheme="minorHAnsi"/>
          <w:szCs w:val="24"/>
        </w:rPr>
        <w:t xml:space="preserve"> to:</w:t>
      </w:r>
    </w:p>
    <w:p w14:paraId="78A8C4B8" w14:textId="77777777" w:rsidR="00E66F7E" w:rsidRPr="00E66F7E" w:rsidRDefault="00E66F7E" w:rsidP="00E66F7E">
      <w:pPr>
        <w:pStyle w:val="ListParagraph"/>
        <w:numPr>
          <w:ilvl w:val="0"/>
          <w:numId w:val="29"/>
        </w:numPr>
        <w:spacing w:after="0" w:line="240" w:lineRule="auto"/>
        <w:ind w:left="1135" w:hanging="284"/>
        <w:jc w:val="both"/>
        <w:rPr>
          <w:rFonts w:cstheme="minorHAnsi"/>
          <w:szCs w:val="24"/>
        </w:rPr>
      </w:pPr>
      <w:r w:rsidRPr="00E66F7E">
        <w:rPr>
          <w:rFonts w:cstheme="minorHAnsi"/>
          <w:szCs w:val="24"/>
        </w:rPr>
        <w:t>improve outcomes in population health and healthcare</w:t>
      </w:r>
    </w:p>
    <w:p w14:paraId="7D8FC35F" w14:textId="77777777" w:rsidR="00E66F7E" w:rsidRPr="00E66F7E" w:rsidRDefault="00E66F7E" w:rsidP="00E66F7E">
      <w:pPr>
        <w:pStyle w:val="ListParagraph"/>
        <w:numPr>
          <w:ilvl w:val="0"/>
          <w:numId w:val="29"/>
        </w:numPr>
        <w:spacing w:after="0" w:line="240" w:lineRule="auto"/>
        <w:ind w:left="1135" w:hanging="284"/>
        <w:jc w:val="both"/>
        <w:rPr>
          <w:rFonts w:cstheme="minorHAnsi"/>
          <w:szCs w:val="24"/>
        </w:rPr>
      </w:pPr>
      <w:r w:rsidRPr="00E66F7E">
        <w:rPr>
          <w:rFonts w:cstheme="minorHAnsi"/>
          <w:szCs w:val="24"/>
        </w:rPr>
        <w:t>tackle inequalities in outcomes, experience and access</w:t>
      </w:r>
    </w:p>
    <w:p w14:paraId="67205903" w14:textId="77777777" w:rsidR="00BE54B7" w:rsidRDefault="00BE54B7" w:rsidP="00E66F7E">
      <w:pPr>
        <w:pStyle w:val="ListParagraph"/>
        <w:numPr>
          <w:ilvl w:val="0"/>
          <w:numId w:val="29"/>
        </w:numPr>
        <w:spacing w:after="0" w:line="240" w:lineRule="auto"/>
        <w:ind w:left="1135" w:hanging="284"/>
        <w:jc w:val="both"/>
        <w:rPr>
          <w:rFonts w:cstheme="minorHAnsi"/>
          <w:szCs w:val="24"/>
        </w:rPr>
      </w:pPr>
      <w:r>
        <w:rPr>
          <w:rFonts w:cstheme="minorHAnsi"/>
          <w:szCs w:val="24"/>
        </w:rPr>
        <w:t>support broader social and economic development</w:t>
      </w:r>
    </w:p>
    <w:p w14:paraId="0F470F85" w14:textId="30CB03C6" w:rsidR="00E66F7E" w:rsidRPr="00E66F7E" w:rsidRDefault="00BE54B7" w:rsidP="00374454">
      <w:pPr>
        <w:pStyle w:val="ListParagraph"/>
        <w:numPr>
          <w:ilvl w:val="0"/>
          <w:numId w:val="29"/>
        </w:numPr>
        <w:spacing w:line="240" w:lineRule="auto"/>
        <w:ind w:left="1135" w:hanging="284"/>
        <w:jc w:val="both"/>
        <w:rPr>
          <w:rFonts w:cstheme="minorHAnsi"/>
          <w:szCs w:val="24"/>
        </w:rPr>
      </w:pPr>
      <w:r>
        <w:rPr>
          <w:rFonts w:cstheme="minorHAnsi"/>
          <w:szCs w:val="24"/>
        </w:rPr>
        <w:t>enhance</w:t>
      </w:r>
      <w:r w:rsidR="00E66F7E" w:rsidRPr="00E66F7E">
        <w:rPr>
          <w:rFonts w:cstheme="minorHAnsi"/>
          <w:szCs w:val="24"/>
        </w:rPr>
        <w:t xml:space="preserve"> productivity and value for money</w:t>
      </w:r>
    </w:p>
    <w:p w14:paraId="7E6DA960" w14:textId="65FF368B" w:rsidR="00055F2D" w:rsidRDefault="00055F2D" w:rsidP="00055F2D">
      <w:pPr>
        <w:spacing w:line="240" w:lineRule="auto"/>
        <w:rPr>
          <w:rFonts w:eastAsia="Arial" w:cstheme="minorHAnsi"/>
        </w:rPr>
      </w:pPr>
      <w:r>
        <w:rPr>
          <w:rFonts w:eastAsia="Arial" w:cstheme="minorHAnsi"/>
        </w:rPr>
        <w:t>T</w:t>
      </w:r>
      <w:r w:rsidRPr="00E66F7E">
        <w:rPr>
          <w:rFonts w:eastAsia="Arial" w:cstheme="minorHAnsi"/>
        </w:rPr>
        <w:t xml:space="preserve">he purpose of </w:t>
      </w:r>
      <w:r>
        <w:rPr>
          <w:rFonts w:eastAsia="Arial" w:cstheme="minorHAnsi"/>
        </w:rPr>
        <w:t>the ICS</w:t>
      </w:r>
      <w:r w:rsidRPr="00E66F7E">
        <w:rPr>
          <w:rFonts w:eastAsia="Arial" w:cstheme="minorHAnsi"/>
        </w:rPr>
        <w:t xml:space="preserve"> People Committee is to support </w:t>
      </w:r>
      <w:r w:rsidR="008F370D">
        <w:rPr>
          <w:rFonts w:eastAsia="Arial" w:cstheme="minorHAnsi"/>
        </w:rPr>
        <w:t xml:space="preserve">and enable </w:t>
      </w:r>
      <w:r w:rsidRPr="00E66F7E">
        <w:rPr>
          <w:rFonts w:eastAsia="Arial" w:cstheme="minorHAnsi"/>
        </w:rPr>
        <w:t>our Integrated Care System workforce of 50,000 people</w:t>
      </w:r>
      <w:r w:rsidR="008F370D">
        <w:rPr>
          <w:rFonts w:eastAsia="Arial" w:cstheme="minorHAnsi"/>
        </w:rPr>
        <w:t xml:space="preserve"> to feel safe, valued and supported in their roles, to</w:t>
      </w:r>
      <w:r w:rsidR="00700C2A">
        <w:rPr>
          <w:rFonts w:eastAsia="Arial" w:cstheme="minorHAnsi"/>
        </w:rPr>
        <w:t xml:space="preserve"> enable them to deliver improved health and wellbeing outcomes for our 1,000,000 </w:t>
      </w:r>
      <w:r w:rsidRPr="00E66F7E">
        <w:rPr>
          <w:rFonts w:eastAsia="Arial" w:cstheme="minorHAnsi"/>
        </w:rPr>
        <w:t xml:space="preserve">citizens in </w:t>
      </w:r>
      <w:proofErr w:type="spellStart"/>
      <w:r w:rsidRPr="00E66F7E">
        <w:rPr>
          <w:rFonts w:eastAsia="Arial" w:cstheme="minorHAnsi"/>
        </w:rPr>
        <w:t>Bristol,</w:t>
      </w:r>
      <w:proofErr w:type="spellEnd"/>
      <w:r w:rsidRPr="00E66F7E">
        <w:rPr>
          <w:rFonts w:eastAsia="Arial" w:cstheme="minorHAnsi"/>
        </w:rPr>
        <w:t xml:space="preserve"> North Somerset and South Gloucestershire.</w:t>
      </w:r>
    </w:p>
    <w:p w14:paraId="424AADE7" w14:textId="1B117F8E" w:rsidR="00E66F7E" w:rsidRDefault="00055F2D" w:rsidP="00055F2D">
      <w:pPr>
        <w:spacing w:line="240" w:lineRule="auto"/>
        <w:rPr>
          <w:rFonts w:eastAsia="Arial" w:cstheme="minorHAnsi"/>
        </w:rPr>
      </w:pPr>
      <w:r>
        <w:rPr>
          <w:rFonts w:cstheme="minorHAnsi"/>
        </w:rPr>
        <w:t xml:space="preserve">The ICS People Committee supports the collective aims and ambitions of the ICS Strategy (published June 23) and our local response to the NHS Long Term Workforce Plan, </w:t>
      </w:r>
      <w:r w:rsidR="00E66F7E" w:rsidRPr="00E66F7E">
        <w:rPr>
          <w:rFonts w:eastAsia="Arial" w:cstheme="minorHAnsi"/>
        </w:rPr>
        <w:t xml:space="preserve">by providing oversight and assurance to the Board on the adequacy and delivery of </w:t>
      </w:r>
      <w:r>
        <w:rPr>
          <w:rFonts w:eastAsia="Arial" w:cstheme="minorHAnsi"/>
        </w:rPr>
        <w:t xml:space="preserve">the </w:t>
      </w:r>
      <w:r w:rsidRPr="00AB1A11">
        <w:rPr>
          <w:rFonts w:eastAsia="Arial" w:cstheme="minorHAnsi"/>
        </w:rPr>
        <w:t>BNSSG People</w:t>
      </w:r>
      <w:r w:rsidR="00CC6A4C" w:rsidRPr="00AB1A11">
        <w:rPr>
          <w:rFonts w:eastAsia="Arial" w:cstheme="minorHAnsi"/>
        </w:rPr>
        <w:t xml:space="preserve"> Programme</w:t>
      </w:r>
      <w:r w:rsidRPr="00AB1A11">
        <w:rPr>
          <w:rFonts w:eastAsia="Arial" w:cstheme="minorHAnsi"/>
        </w:rPr>
        <w:t xml:space="preserve"> approach</w:t>
      </w:r>
      <w:r w:rsidR="00700C2A" w:rsidRPr="00AB1A11">
        <w:rPr>
          <w:rFonts w:eastAsia="Arial" w:cstheme="minorHAnsi"/>
        </w:rPr>
        <w:t>.</w:t>
      </w:r>
    </w:p>
    <w:p w14:paraId="34B445F3" w14:textId="77777777" w:rsidR="008E5FAC" w:rsidRDefault="008E5FAC" w:rsidP="003A4C64">
      <w:pPr>
        <w:jc w:val="both"/>
        <w:rPr>
          <w:rFonts w:eastAsiaTheme="minorEastAsia" w:cstheme="minorHAnsi"/>
          <w:b/>
          <w:bCs/>
          <w:color w:val="2F5496" w:themeColor="accent5" w:themeShade="BF"/>
          <w:kern w:val="24"/>
        </w:rPr>
      </w:pPr>
    </w:p>
    <w:p w14:paraId="16BE6A14" w14:textId="1A576337" w:rsidR="003A4C64" w:rsidRPr="008E5FAC" w:rsidRDefault="003A4C64" w:rsidP="00CB6CA3">
      <w:pPr>
        <w:pStyle w:val="ListParagraph"/>
        <w:numPr>
          <w:ilvl w:val="0"/>
          <w:numId w:val="27"/>
        </w:numPr>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 xml:space="preserve">Role of the </w:t>
      </w:r>
      <w:r w:rsidR="00700C2A">
        <w:rPr>
          <w:rFonts w:eastAsiaTheme="minorEastAsia" w:cstheme="minorHAnsi"/>
          <w:b/>
          <w:bCs/>
          <w:color w:val="2F5496" w:themeColor="accent5" w:themeShade="BF"/>
          <w:kern w:val="24"/>
        </w:rPr>
        <w:t>ICS</w:t>
      </w:r>
      <w:r w:rsidRPr="008E5FAC">
        <w:rPr>
          <w:rFonts w:eastAsiaTheme="minorEastAsia" w:cstheme="minorHAnsi"/>
          <w:b/>
          <w:bCs/>
          <w:color w:val="2F5496" w:themeColor="accent5" w:themeShade="BF"/>
          <w:kern w:val="24"/>
        </w:rPr>
        <w:t xml:space="preserve"> People </w:t>
      </w:r>
      <w:r w:rsidR="00700C2A">
        <w:rPr>
          <w:rFonts w:eastAsiaTheme="minorEastAsia" w:cstheme="minorHAnsi"/>
          <w:b/>
          <w:bCs/>
          <w:color w:val="2F5496" w:themeColor="accent5" w:themeShade="BF"/>
          <w:kern w:val="24"/>
        </w:rPr>
        <w:t>Committee</w:t>
      </w:r>
    </w:p>
    <w:tbl>
      <w:tblPr>
        <w:tblStyle w:val="TableGrid"/>
        <w:tblW w:w="0" w:type="auto"/>
        <w:tblLook w:val="04A0" w:firstRow="1" w:lastRow="0" w:firstColumn="1" w:lastColumn="0" w:noHBand="0" w:noVBand="1"/>
      </w:tblPr>
      <w:tblGrid>
        <w:gridCol w:w="4508"/>
        <w:gridCol w:w="4508"/>
      </w:tblGrid>
      <w:tr w:rsidR="003A4C64" w14:paraId="54643121" w14:textId="77777777" w:rsidTr="00D33D04">
        <w:tc>
          <w:tcPr>
            <w:tcW w:w="4508" w:type="dxa"/>
            <w:shd w:val="clear" w:color="auto" w:fill="D9D9D9" w:themeFill="background1" w:themeFillShade="D9"/>
          </w:tcPr>
          <w:p w14:paraId="3F694D17" w14:textId="68D5B292" w:rsidR="003A4C64" w:rsidRPr="00D33D04" w:rsidRDefault="003A4C64" w:rsidP="004B19CA">
            <w:pPr>
              <w:rPr>
                <w:rFonts w:cstheme="minorHAnsi"/>
                <w:b/>
                <w:bCs/>
              </w:rPr>
            </w:pPr>
            <w:r w:rsidRPr="00D33D04">
              <w:rPr>
                <w:rFonts w:cstheme="minorHAnsi"/>
                <w:b/>
                <w:bCs/>
              </w:rPr>
              <w:t xml:space="preserve">What the </w:t>
            </w:r>
            <w:r w:rsidR="00700C2A">
              <w:rPr>
                <w:rFonts w:cstheme="minorHAnsi"/>
                <w:b/>
                <w:bCs/>
              </w:rPr>
              <w:t>ICS People Committee</w:t>
            </w:r>
            <w:r w:rsidRPr="00D33D04">
              <w:rPr>
                <w:rFonts w:cstheme="minorHAnsi"/>
                <w:b/>
                <w:bCs/>
              </w:rPr>
              <w:t xml:space="preserve"> is</w:t>
            </w:r>
          </w:p>
        </w:tc>
        <w:tc>
          <w:tcPr>
            <w:tcW w:w="4508" w:type="dxa"/>
            <w:shd w:val="clear" w:color="auto" w:fill="D9D9D9" w:themeFill="background1" w:themeFillShade="D9"/>
          </w:tcPr>
          <w:p w14:paraId="45BF3BC1" w14:textId="566442BC" w:rsidR="003A4C64" w:rsidRPr="00D33D04" w:rsidRDefault="003A4C64" w:rsidP="004B19CA">
            <w:pPr>
              <w:rPr>
                <w:rFonts w:cstheme="minorHAnsi"/>
                <w:b/>
                <w:bCs/>
              </w:rPr>
            </w:pPr>
            <w:r w:rsidRPr="00D33D04">
              <w:rPr>
                <w:rFonts w:cstheme="minorHAnsi"/>
                <w:b/>
                <w:bCs/>
              </w:rPr>
              <w:t xml:space="preserve">What the </w:t>
            </w:r>
            <w:r w:rsidR="00700C2A">
              <w:rPr>
                <w:rFonts w:cstheme="minorHAnsi"/>
                <w:b/>
                <w:bCs/>
              </w:rPr>
              <w:t>ICS People Committee</w:t>
            </w:r>
            <w:r w:rsidRPr="00D33D04">
              <w:rPr>
                <w:rFonts w:cstheme="minorHAnsi"/>
                <w:b/>
                <w:bCs/>
              </w:rPr>
              <w:t xml:space="preserve"> is not</w:t>
            </w:r>
          </w:p>
        </w:tc>
      </w:tr>
      <w:tr w:rsidR="003A4C64" w14:paraId="3268EA07" w14:textId="77777777" w:rsidTr="003A4C64">
        <w:tc>
          <w:tcPr>
            <w:tcW w:w="4508" w:type="dxa"/>
          </w:tcPr>
          <w:p w14:paraId="5D0D0FAD" w14:textId="06E12019" w:rsidR="00C70875" w:rsidRDefault="00700C2A" w:rsidP="00C70875">
            <w:pPr>
              <w:pStyle w:val="ListParagraph"/>
              <w:numPr>
                <w:ilvl w:val="0"/>
                <w:numId w:val="24"/>
              </w:numPr>
              <w:ind w:left="306" w:hanging="284"/>
              <w:rPr>
                <w:rFonts w:cstheme="minorHAnsi"/>
              </w:rPr>
            </w:pPr>
            <w:r>
              <w:rPr>
                <w:rFonts w:cstheme="minorHAnsi"/>
              </w:rPr>
              <w:t>An official assurance committee</w:t>
            </w:r>
            <w:r w:rsidR="00C70875">
              <w:rPr>
                <w:rFonts w:cstheme="minorHAnsi"/>
              </w:rPr>
              <w:t>.</w:t>
            </w:r>
          </w:p>
          <w:p w14:paraId="2B73C0AB" w14:textId="1E2E6406" w:rsidR="00700C2A" w:rsidRPr="00C70875" w:rsidRDefault="00C70875" w:rsidP="00C70875">
            <w:pPr>
              <w:pStyle w:val="ListParagraph"/>
              <w:numPr>
                <w:ilvl w:val="0"/>
                <w:numId w:val="24"/>
              </w:numPr>
              <w:ind w:left="306" w:hanging="284"/>
              <w:rPr>
                <w:rFonts w:cstheme="minorHAnsi"/>
              </w:rPr>
            </w:pPr>
            <w:r>
              <w:rPr>
                <w:rFonts w:cstheme="minorHAnsi"/>
              </w:rPr>
              <w:t>A</w:t>
            </w:r>
            <w:r w:rsidR="006772EA" w:rsidRPr="00C70875">
              <w:rPr>
                <w:rFonts w:cstheme="minorHAnsi"/>
              </w:rPr>
              <w:t xml:space="preserve">ccountable to the ICB Board. </w:t>
            </w:r>
          </w:p>
          <w:p w14:paraId="6B7054E3" w14:textId="638D1E04" w:rsidR="00700C2A" w:rsidRDefault="00700C2A" w:rsidP="004B19CA">
            <w:pPr>
              <w:pStyle w:val="ListParagraph"/>
              <w:numPr>
                <w:ilvl w:val="0"/>
                <w:numId w:val="24"/>
              </w:numPr>
              <w:ind w:left="306" w:hanging="284"/>
              <w:rPr>
                <w:rFonts w:cstheme="minorHAnsi"/>
              </w:rPr>
            </w:pPr>
            <w:r>
              <w:rPr>
                <w:rFonts w:cstheme="minorHAnsi"/>
              </w:rPr>
              <w:t>An official governance mechanism with formal sign off capability.</w:t>
            </w:r>
          </w:p>
          <w:p w14:paraId="379B83F9" w14:textId="5944333F" w:rsidR="001C564C" w:rsidRPr="00374454" w:rsidRDefault="004B19CA" w:rsidP="00374454">
            <w:pPr>
              <w:pStyle w:val="ListParagraph"/>
              <w:numPr>
                <w:ilvl w:val="0"/>
                <w:numId w:val="24"/>
              </w:numPr>
              <w:ind w:left="306" w:hanging="284"/>
              <w:rPr>
                <w:rFonts w:cstheme="minorHAnsi"/>
              </w:rPr>
            </w:pPr>
            <w:r w:rsidRPr="004B19CA">
              <w:rPr>
                <w:rFonts w:cstheme="minorHAnsi"/>
              </w:rPr>
              <w:t>A system-wide</w:t>
            </w:r>
            <w:r w:rsidR="006772EA">
              <w:rPr>
                <w:rFonts w:cstheme="minorHAnsi"/>
              </w:rPr>
              <w:t xml:space="preserve"> committee</w:t>
            </w:r>
            <w:r w:rsidRPr="004B19CA">
              <w:rPr>
                <w:rFonts w:cstheme="minorHAnsi"/>
              </w:rPr>
              <w:t xml:space="preserve"> with collective responsibility for </w:t>
            </w:r>
            <w:r w:rsidR="006772EA">
              <w:rPr>
                <w:rFonts w:cstheme="minorHAnsi"/>
              </w:rPr>
              <w:t>providing assurance on</w:t>
            </w:r>
            <w:r w:rsidR="00F15044">
              <w:rPr>
                <w:rFonts w:cstheme="minorHAnsi"/>
              </w:rPr>
              <w:t xml:space="preserve"> the </w:t>
            </w:r>
            <w:r w:rsidR="00EF2F6F">
              <w:rPr>
                <w:rFonts w:cstheme="minorHAnsi"/>
              </w:rPr>
              <w:t xml:space="preserve">BNSSG </w:t>
            </w:r>
            <w:r w:rsidRPr="004B19CA">
              <w:rPr>
                <w:rFonts w:cstheme="minorHAnsi"/>
              </w:rPr>
              <w:t>People</w:t>
            </w:r>
            <w:r w:rsidR="00F15044">
              <w:rPr>
                <w:rFonts w:cstheme="minorHAnsi"/>
              </w:rPr>
              <w:t xml:space="preserve"> and Culture agenda.</w:t>
            </w:r>
          </w:p>
          <w:p w14:paraId="22BDACE9" w14:textId="3D2E30BB" w:rsidR="00B23769" w:rsidRPr="004B19CA" w:rsidRDefault="00B23769" w:rsidP="005217C7">
            <w:pPr>
              <w:pStyle w:val="ListParagraph"/>
              <w:ind w:left="306"/>
              <w:rPr>
                <w:rFonts w:cstheme="minorHAnsi"/>
              </w:rPr>
            </w:pPr>
          </w:p>
        </w:tc>
        <w:tc>
          <w:tcPr>
            <w:tcW w:w="4508" w:type="dxa"/>
          </w:tcPr>
          <w:p w14:paraId="32A646D7" w14:textId="77777777" w:rsidR="00B23769" w:rsidRPr="006772EA" w:rsidRDefault="001F51F3" w:rsidP="006772EA">
            <w:pPr>
              <w:pStyle w:val="ListParagraph"/>
              <w:numPr>
                <w:ilvl w:val="0"/>
                <w:numId w:val="24"/>
              </w:numPr>
              <w:ind w:left="343" w:hanging="284"/>
              <w:rPr>
                <w:rFonts w:cstheme="minorHAnsi"/>
              </w:rPr>
            </w:pPr>
            <w:r>
              <w:rPr>
                <w:rFonts w:ascii="Calibri" w:hAnsi="Calibri" w:cs="Calibri"/>
              </w:rPr>
              <w:t xml:space="preserve">A delivery </w:t>
            </w:r>
            <w:r w:rsidR="00EF2F6F">
              <w:rPr>
                <w:rFonts w:ascii="Calibri" w:hAnsi="Calibri" w:cs="Calibri"/>
              </w:rPr>
              <w:t>group</w:t>
            </w:r>
            <w:r w:rsidR="006772EA">
              <w:rPr>
                <w:rFonts w:ascii="Calibri" w:hAnsi="Calibri" w:cs="Calibri"/>
              </w:rPr>
              <w:t>.</w:t>
            </w:r>
          </w:p>
          <w:p w14:paraId="1B41133F" w14:textId="77777777" w:rsidR="006772EA" w:rsidRDefault="006772EA" w:rsidP="006772EA">
            <w:pPr>
              <w:pStyle w:val="ListParagraph"/>
              <w:numPr>
                <w:ilvl w:val="0"/>
                <w:numId w:val="24"/>
              </w:numPr>
              <w:ind w:left="343" w:hanging="284"/>
              <w:rPr>
                <w:rFonts w:cstheme="minorHAnsi"/>
              </w:rPr>
            </w:pPr>
            <w:r>
              <w:rPr>
                <w:rFonts w:cstheme="minorHAnsi"/>
              </w:rPr>
              <w:t>A planning group.</w:t>
            </w:r>
          </w:p>
          <w:p w14:paraId="428A8C63" w14:textId="77777777" w:rsidR="006772EA" w:rsidRDefault="006772EA" w:rsidP="006772EA">
            <w:pPr>
              <w:pStyle w:val="ListParagraph"/>
              <w:numPr>
                <w:ilvl w:val="0"/>
                <w:numId w:val="24"/>
              </w:numPr>
              <w:ind w:left="343" w:hanging="284"/>
              <w:rPr>
                <w:rFonts w:cstheme="minorHAnsi"/>
              </w:rPr>
            </w:pPr>
            <w:r>
              <w:rPr>
                <w:rFonts w:cstheme="minorHAnsi"/>
              </w:rPr>
              <w:t>A public committee.</w:t>
            </w:r>
          </w:p>
          <w:p w14:paraId="2A8C1076" w14:textId="5CF2D057" w:rsidR="006772EA" w:rsidRDefault="006772EA" w:rsidP="006772EA">
            <w:pPr>
              <w:pStyle w:val="ListParagraph"/>
              <w:numPr>
                <w:ilvl w:val="0"/>
                <w:numId w:val="24"/>
              </w:numPr>
              <w:ind w:left="343" w:hanging="284"/>
              <w:rPr>
                <w:rFonts w:cstheme="minorHAnsi"/>
              </w:rPr>
            </w:pPr>
            <w:r>
              <w:rPr>
                <w:rFonts w:cstheme="minorHAnsi"/>
              </w:rPr>
              <w:t>A forum</w:t>
            </w:r>
            <w:r w:rsidR="00F0400D">
              <w:rPr>
                <w:rFonts w:cstheme="minorHAnsi"/>
              </w:rPr>
              <w:t xml:space="preserve"> for ideas exploration</w:t>
            </w:r>
            <w:r>
              <w:rPr>
                <w:rFonts w:cstheme="minorHAnsi"/>
              </w:rPr>
              <w:t>.</w:t>
            </w:r>
          </w:p>
          <w:p w14:paraId="619F2C07" w14:textId="0522BD3B" w:rsidR="006772EA" w:rsidRPr="00C70875" w:rsidRDefault="006772EA" w:rsidP="00C70875">
            <w:pPr>
              <w:rPr>
                <w:rFonts w:cstheme="minorHAnsi"/>
              </w:rPr>
            </w:pPr>
          </w:p>
        </w:tc>
      </w:tr>
    </w:tbl>
    <w:p w14:paraId="2731896F" w14:textId="77777777" w:rsidR="003A4C64" w:rsidRPr="00BE56CA" w:rsidRDefault="003A4C64" w:rsidP="003A4C64">
      <w:pPr>
        <w:jc w:val="both"/>
        <w:rPr>
          <w:rFonts w:cstheme="minorHAnsi"/>
          <w:color w:val="2F5496" w:themeColor="accent5" w:themeShade="BF"/>
        </w:rPr>
      </w:pPr>
    </w:p>
    <w:p w14:paraId="408FE5CD" w14:textId="0B3995A2" w:rsidR="00374454" w:rsidRDefault="00374454" w:rsidP="00CB6CA3">
      <w:pPr>
        <w:pStyle w:val="ListParagraph"/>
        <w:numPr>
          <w:ilvl w:val="0"/>
          <w:numId w:val="27"/>
        </w:numPr>
        <w:jc w:val="both"/>
        <w:rPr>
          <w:rFonts w:eastAsiaTheme="minorEastAsia" w:cstheme="minorHAnsi"/>
          <w:b/>
          <w:bCs/>
          <w:color w:val="2F5496" w:themeColor="accent5" w:themeShade="BF"/>
          <w:kern w:val="24"/>
        </w:rPr>
      </w:pPr>
      <w:r>
        <w:rPr>
          <w:rFonts w:eastAsiaTheme="minorEastAsia" w:cstheme="minorHAnsi"/>
          <w:b/>
          <w:bCs/>
          <w:color w:val="2F5496" w:themeColor="accent5" w:themeShade="BF"/>
          <w:kern w:val="24"/>
        </w:rPr>
        <w:t>Delegated Authority</w:t>
      </w:r>
    </w:p>
    <w:p w14:paraId="0C26CD93" w14:textId="03BDF0F8" w:rsidR="00374454" w:rsidRDefault="00374454" w:rsidP="00374454">
      <w:pPr>
        <w:pStyle w:val="NoSpacing"/>
        <w:jc w:val="both"/>
        <w:rPr>
          <w:rFonts w:eastAsia="Arial" w:cstheme="minorHAnsi"/>
          <w:color w:val="000000"/>
        </w:rPr>
      </w:pPr>
      <w:r w:rsidRPr="00BE56CA">
        <w:rPr>
          <w:rFonts w:cstheme="minorHAnsi"/>
          <w:lang w:eastAsia="en-GB"/>
        </w:rPr>
        <w:lastRenderedPageBreak/>
        <w:t>The</w:t>
      </w:r>
      <w:r>
        <w:rPr>
          <w:rFonts w:cstheme="minorHAnsi"/>
          <w:lang w:eastAsia="en-GB"/>
        </w:rPr>
        <w:t xml:space="preserve"> ICS </w:t>
      </w:r>
      <w:r w:rsidRPr="00374454">
        <w:rPr>
          <w:rFonts w:eastAsia="Arial" w:cstheme="minorHAnsi"/>
          <w:color w:val="000000"/>
        </w:rPr>
        <w:t>People Committee is authorised by the Board to:</w:t>
      </w:r>
    </w:p>
    <w:p w14:paraId="47A9409E" w14:textId="6085739C" w:rsidR="00374454" w:rsidRPr="00374454" w:rsidRDefault="00374454" w:rsidP="00374454">
      <w:pPr>
        <w:pStyle w:val="NoSpacing"/>
        <w:numPr>
          <w:ilvl w:val="0"/>
          <w:numId w:val="31"/>
        </w:numPr>
        <w:jc w:val="both"/>
        <w:rPr>
          <w:rFonts w:cstheme="minorHAnsi"/>
          <w:lang w:eastAsia="en-GB"/>
        </w:rPr>
      </w:pPr>
      <w:r>
        <w:rPr>
          <w:rFonts w:cstheme="minorHAnsi"/>
          <w:lang w:eastAsia="en-GB"/>
        </w:rPr>
        <w:t>D</w:t>
      </w:r>
      <w:r w:rsidRPr="00374454">
        <w:rPr>
          <w:rFonts w:eastAsia="Arial" w:cstheme="minorHAnsi"/>
          <w:color w:val="000000"/>
        </w:rPr>
        <w:t>eliver its purpose as set out in these terms of reference</w:t>
      </w:r>
      <w:r>
        <w:rPr>
          <w:rFonts w:eastAsia="Arial" w:cstheme="minorHAnsi"/>
          <w:color w:val="000000"/>
        </w:rPr>
        <w:t>.</w:t>
      </w:r>
    </w:p>
    <w:p w14:paraId="4320BA6D" w14:textId="56B0ADD5" w:rsidR="00374454" w:rsidRPr="00374454" w:rsidRDefault="00374454" w:rsidP="00374454">
      <w:pPr>
        <w:pStyle w:val="NoSpacing"/>
        <w:numPr>
          <w:ilvl w:val="0"/>
          <w:numId w:val="31"/>
        </w:numPr>
        <w:jc w:val="both"/>
        <w:rPr>
          <w:rFonts w:cstheme="minorHAnsi"/>
          <w:lang w:eastAsia="en-GB"/>
        </w:rPr>
      </w:pPr>
      <w:r>
        <w:rPr>
          <w:rFonts w:eastAsia="Arial" w:cstheme="minorHAnsi"/>
          <w:color w:val="000000"/>
        </w:rPr>
        <w:t>I</w:t>
      </w:r>
      <w:r w:rsidRPr="00374454">
        <w:rPr>
          <w:rFonts w:eastAsia="Arial" w:cstheme="minorHAnsi"/>
          <w:color w:val="000000"/>
        </w:rPr>
        <w:t>nvestigate any activity within its terms of reference</w:t>
      </w:r>
      <w:r>
        <w:rPr>
          <w:rFonts w:eastAsia="Arial" w:cstheme="minorHAnsi"/>
          <w:color w:val="000000"/>
        </w:rPr>
        <w:t>.</w:t>
      </w:r>
    </w:p>
    <w:p w14:paraId="599CB6F2" w14:textId="3D0DC899" w:rsidR="00374454" w:rsidRPr="007F0F66" w:rsidRDefault="00374454" w:rsidP="00374454">
      <w:pPr>
        <w:pStyle w:val="NoSpacing"/>
        <w:numPr>
          <w:ilvl w:val="0"/>
          <w:numId w:val="31"/>
        </w:numPr>
        <w:jc w:val="both"/>
        <w:rPr>
          <w:rFonts w:cstheme="minorHAnsi"/>
          <w:lang w:eastAsia="en-GB"/>
        </w:rPr>
      </w:pPr>
      <w:r>
        <w:rPr>
          <w:rFonts w:eastAsia="Arial" w:cstheme="minorHAnsi"/>
          <w:color w:val="000000"/>
        </w:rPr>
        <w:t>S</w:t>
      </w:r>
      <w:r w:rsidRPr="00374454">
        <w:rPr>
          <w:rFonts w:eastAsia="Arial" w:cstheme="minorHAnsi"/>
          <w:color w:val="000000"/>
        </w:rPr>
        <w:t>eek any information it requires within its remit, as outlined in these terms of reference</w:t>
      </w:r>
      <w:r w:rsidR="007F0F66">
        <w:rPr>
          <w:rFonts w:eastAsia="Arial" w:cstheme="minorHAnsi"/>
          <w:color w:val="000000"/>
        </w:rPr>
        <w:t>.</w:t>
      </w:r>
    </w:p>
    <w:p w14:paraId="6C234976" w14:textId="7EF76752" w:rsidR="00374454" w:rsidRPr="007F0F66" w:rsidRDefault="007F0F66" w:rsidP="007F0F66">
      <w:pPr>
        <w:pStyle w:val="NoSpacing"/>
        <w:numPr>
          <w:ilvl w:val="0"/>
          <w:numId w:val="31"/>
        </w:numPr>
        <w:jc w:val="both"/>
        <w:rPr>
          <w:rFonts w:cstheme="minorHAnsi"/>
          <w:lang w:eastAsia="en-GB"/>
        </w:rPr>
      </w:pPr>
      <w:r>
        <w:rPr>
          <w:rFonts w:eastAsia="Arial" w:cstheme="minorHAnsi"/>
          <w:color w:val="000000"/>
        </w:rPr>
        <w:t>C</w:t>
      </w:r>
      <w:r w:rsidR="00374454" w:rsidRPr="007F0F66">
        <w:rPr>
          <w:rFonts w:eastAsia="Arial" w:cstheme="minorHAnsi"/>
          <w:color w:val="000000"/>
        </w:rPr>
        <w:t>ommission any reports it deems necessary to help fulfil its obligations</w:t>
      </w:r>
      <w:r>
        <w:rPr>
          <w:rFonts w:eastAsia="Arial" w:cstheme="minorHAnsi"/>
          <w:color w:val="000000"/>
        </w:rPr>
        <w:t>.</w:t>
      </w:r>
    </w:p>
    <w:p w14:paraId="20C6351F" w14:textId="3D41D51E" w:rsidR="00374454" w:rsidRPr="007F0F66" w:rsidRDefault="007F0F66" w:rsidP="007F0F66">
      <w:pPr>
        <w:pStyle w:val="NoSpacing"/>
        <w:numPr>
          <w:ilvl w:val="0"/>
          <w:numId w:val="31"/>
        </w:numPr>
        <w:rPr>
          <w:rFonts w:cstheme="minorHAnsi"/>
          <w:lang w:eastAsia="en-GB"/>
        </w:rPr>
      </w:pPr>
      <w:r>
        <w:rPr>
          <w:rFonts w:eastAsia="Arial" w:cstheme="minorHAnsi"/>
          <w:color w:val="000000"/>
        </w:rPr>
        <w:t>O</w:t>
      </w:r>
      <w:r w:rsidR="00374454" w:rsidRPr="007F0F66">
        <w:rPr>
          <w:rFonts w:eastAsia="Arial" w:cstheme="minorHAnsi"/>
          <w:color w:val="000000"/>
        </w:rPr>
        <w:t>btain legal or other independent professional advice and secure the attendance of advisors with relevant expertise if it considers this is necessary to fulfil its functions. In doing so the committee must follow any procedures put in place by the ICB for obtaining legal or professional advice</w:t>
      </w:r>
      <w:r>
        <w:rPr>
          <w:rFonts w:eastAsia="Arial" w:cstheme="minorHAnsi"/>
          <w:color w:val="000000"/>
        </w:rPr>
        <w:t>.</w:t>
      </w:r>
    </w:p>
    <w:p w14:paraId="6EF0A679" w14:textId="6928F6BA" w:rsidR="00374454" w:rsidRPr="007F0F66" w:rsidRDefault="00374454" w:rsidP="007F0F66">
      <w:pPr>
        <w:pStyle w:val="NoSpacing"/>
        <w:numPr>
          <w:ilvl w:val="0"/>
          <w:numId w:val="31"/>
        </w:numPr>
        <w:rPr>
          <w:rFonts w:cstheme="minorHAnsi"/>
          <w:lang w:eastAsia="en-GB"/>
        </w:rPr>
      </w:pPr>
      <w:r w:rsidRPr="007F0F66">
        <w:rPr>
          <w:rFonts w:eastAsia="Arial" w:cstheme="minorHAnsi"/>
          <w:color w:val="000000"/>
        </w:rPr>
        <w:t>The committee may not delegate any of its accountabilities to sub-groups.</w:t>
      </w:r>
    </w:p>
    <w:p w14:paraId="62F8C5B2" w14:textId="77777777" w:rsidR="007F0F66" w:rsidRPr="007F0F66" w:rsidRDefault="007F0F66" w:rsidP="007F0F66">
      <w:pPr>
        <w:pStyle w:val="NoSpacing"/>
        <w:ind w:left="720"/>
        <w:rPr>
          <w:rFonts w:cstheme="minorHAnsi"/>
          <w:lang w:eastAsia="en-GB"/>
        </w:rPr>
      </w:pPr>
    </w:p>
    <w:p w14:paraId="212F6359" w14:textId="317F51E3" w:rsidR="00374454" w:rsidRPr="00374454" w:rsidRDefault="00374454" w:rsidP="00374454">
      <w:pPr>
        <w:spacing w:line="240" w:lineRule="auto"/>
        <w:ind w:left="284"/>
        <w:rPr>
          <w:rFonts w:eastAsia="Arial" w:cstheme="minorHAnsi"/>
        </w:rPr>
      </w:pPr>
    </w:p>
    <w:p w14:paraId="5CDB5A1C" w14:textId="286EDFE4" w:rsidR="00C153E4" w:rsidRPr="008E5FAC" w:rsidRDefault="005217C7" w:rsidP="00CB6CA3">
      <w:pPr>
        <w:pStyle w:val="ListParagraph"/>
        <w:numPr>
          <w:ilvl w:val="0"/>
          <w:numId w:val="27"/>
        </w:numPr>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 xml:space="preserve">Remit and </w:t>
      </w:r>
      <w:r w:rsidR="00C153E4" w:rsidRPr="008E5FAC">
        <w:rPr>
          <w:rFonts w:eastAsiaTheme="minorEastAsia" w:cstheme="minorHAnsi"/>
          <w:b/>
          <w:bCs/>
          <w:color w:val="2F5496" w:themeColor="accent5" w:themeShade="BF"/>
          <w:kern w:val="24"/>
        </w:rPr>
        <w:t>Responsibilities</w:t>
      </w:r>
    </w:p>
    <w:p w14:paraId="1C8D09C1" w14:textId="69BBFB71" w:rsidR="005A261F" w:rsidRDefault="005A261F" w:rsidP="005A261F">
      <w:pPr>
        <w:pStyle w:val="NoSpacing"/>
        <w:spacing w:after="160"/>
        <w:jc w:val="both"/>
        <w:rPr>
          <w:rFonts w:cstheme="minorHAnsi"/>
          <w:lang w:eastAsia="en-GB"/>
        </w:rPr>
      </w:pPr>
      <w:r>
        <w:rPr>
          <w:rFonts w:cstheme="minorHAnsi"/>
          <w:lang w:eastAsia="en-GB"/>
        </w:rPr>
        <w:t>The duties of the ICS People Committee are as follows:</w:t>
      </w:r>
    </w:p>
    <w:p w14:paraId="7BB6108C" w14:textId="678E5975" w:rsidR="00A11E4D" w:rsidRPr="00AB1A11" w:rsidRDefault="00A11E4D" w:rsidP="006D3ED0">
      <w:pPr>
        <w:pStyle w:val="NoSpacing"/>
        <w:numPr>
          <w:ilvl w:val="0"/>
          <w:numId w:val="6"/>
        </w:numPr>
        <w:rPr>
          <w:rFonts w:cstheme="minorHAnsi"/>
          <w:lang w:eastAsia="en-GB"/>
        </w:rPr>
      </w:pPr>
      <w:r w:rsidRPr="00AB1A11">
        <w:rPr>
          <w:rFonts w:cstheme="minorHAnsi"/>
          <w:lang w:eastAsia="en-GB"/>
        </w:rPr>
        <w:t>Monitor d</w:t>
      </w:r>
      <w:r w:rsidRPr="00AB1A11">
        <w:rPr>
          <w:rFonts w:eastAsia="Arial" w:cstheme="minorHAnsi"/>
        </w:rPr>
        <w:t>evelopment</w:t>
      </w:r>
      <w:r w:rsidR="004C61F5" w:rsidRPr="00AB1A11">
        <w:rPr>
          <w:rFonts w:eastAsia="Arial" w:cstheme="minorHAnsi"/>
        </w:rPr>
        <w:t>, seek assurance</w:t>
      </w:r>
      <w:r w:rsidRPr="00AB1A11">
        <w:rPr>
          <w:rFonts w:eastAsia="Arial" w:cstheme="minorHAnsi"/>
        </w:rPr>
        <w:t xml:space="preserve"> and make recommendations to the ICB Board on </w:t>
      </w:r>
      <w:r w:rsidR="00795CA0" w:rsidRPr="00AB1A11">
        <w:rPr>
          <w:rFonts w:eastAsia="Arial" w:cstheme="minorHAnsi"/>
        </w:rPr>
        <w:t>matters relating to workforce, people and culture</w:t>
      </w:r>
      <w:r w:rsidR="008A72BF" w:rsidRPr="00AB1A11">
        <w:rPr>
          <w:rFonts w:eastAsia="Arial" w:cstheme="minorHAnsi"/>
        </w:rPr>
        <w:t>,</w:t>
      </w:r>
      <w:r w:rsidR="00795CA0" w:rsidRPr="00AB1A11">
        <w:rPr>
          <w:rFonts w:eastAsia="Arial" w:cstheme="minorHAnsi"/>
        </w:rPr>
        <w:t xml:space="preserve"> and</w:t>
      </w:r>
      <w:r w:rsidR="008A72BF" w:rsidRPr="00AB1A11">
        <w:rPr>
          <w:rFonts w:eastAsia="Arial" w:cstheme="minorHAnsi"/>
        </w:rPr>
        <w:t xml:space="preserve"> their implementation across the system</w:t>
      </w:r>
      <w:r w:rsidRPr="00AB1A11">
        <w:rPr>
          <w:rFonts w:eastAsia="Arial" w:cstheme="minorHAnsi"/>
        </w:rPr>
        <w:t>.</w:t>
      </w:r>
    </w:p>
    <w:p w14:paraId="4C5D000B" w14:textId="3A2A4AC8" w:rsidR="00A11E4D" w:rsidRPr="004C61F5" w:rsidRDefault="00A11E4D" w:rsidP="00A11E4D">
      <w:pPr>
        <w:pStyle w:val="NoSpacing"/>
        <w:numPr>
          <w:ilvl w:val="0"/>
          <w:numId w:val="6"/>
        </w:numPr>
        <w:rPr>
          <w:rFonts w:cstheme="minorHAnsi"/>
          <w:lang w:eastAsia="en-GB"/>
        </w:rPr>
      </w:pPr>
      <w:r w:rsidRPr="00A11E4D">
        <w:rPr>
          <w:rFonts w:eastAsia="Arial" w:cstheme="minorHAnsi"/>
        </w:rPr>
        <w:t xml:space="preserve">Agreement of the formal governance and accountability arrangements for </w:t>
      </w:r>
      <w:r>
        <w:rPr>
          <w:rFonts w:eastAsia="Arial" w:cstheme="minorHAnsi"/>
        </w:rPr>
        <w:t>People and Culture activities and functions in the</w:t>
      </w:r>
      <w:r w:rsidRPr="00A11E4D">
        <w:rPr>
          <w:rFonts w:eastAsia="Arial" w:cstheme="minorHAnsi"/>
        </w:rPr>
        <w:t xml:space="preserve"> ICS, including appointing senior responsible officers (SROs). </w:t>
      </w:r>
    </w:p>
    <w:p w14:paraId="26D796FD" w14:textId="2AD61C10" w:rsidR="00A11E4D" w:rsidRPr="004C61F5" w:rsidRDefault="004C61F5" w:rsidP="004C61F5">
      <w:pPr>
        <w:pStyle w:val="NoSpacing"/>
        <w:numPr>
          <w:ilvl w:val="0"/>
          <w:numId w:val="6"/>
        </w:numPr>
        <w:rPr>
          <w:rFonts w:cstheme="minorHAnsi"/>
          <w:lang w:eastAsia="en-GB"/>
        </w:rPr>
      </w:pPr>
      <w:r>
        <w:rPr>
          <w:rFonts w:eastAsia="Arial" w:cstheme="minorHAnsi"/>
        </w:rPr>
        <w:t xml:space="preserve">Ensure </w:t>
      </w:r>
      <w:r w:rsidR="00A11E4D" w:rsidRPr="004C61F5">
        <w:rPr>
          <w:rFonts w:eastAsia="Arial" w:cstheme="minorHAnsi"/>
        </w:rPr>
        <w:t xml:space="preserve">there is appropriate </w:t>
      </w:r>
      <w:r>
        <w:rPr>
          <w:rFonts w:eastAsia="Arial" w:cstheme="minorHAnsi"/>
        </w:rPr>
        <w:t>t</w:t>
      </w:r>
      <w:r w:rsidR="00A11E4D" w:rsidRPr="004C61F5">
        <w:rPr>
          <w:rFonts w:eastAsia="Arial" w:cstheme="minorHAnsi"/>
        </w:rPr>
        <w:t xml:space="preserve">rade </w:t>
      </w:r>
      <w:r>
        <w:rPr>
          <w:rFonts w:eastAsia="Arial" w:cstheme="minorHAnsi"/>
        </w:rPr>
        <w:t>u</w:t>
      </w:r>
      <w:r w:rsidR="00A11E4D" w:rsidRPr="004C61F5">
        <w:rPr>
          <w:rFonts w:eastAsia="Arial" w:cstheme="minorHAnsi"/>
        </w:rPr>
        <w:t xml:space="preserve">nion and </w:t>
      </w:r>
      <w:r>
        <w:rPr>
          <w:rFonts w:eastAsia="Arial" w:cstheme="minorHAnsi"/>
        </w:rPr>
        <w:t>provider</w:t>
      </w:r>
      <w:r w:rsidR="00A11E4D" w:rsidRPr="004C61F5">
        <w:rPr>
          <w:rFonts w:eastAsia="Arial" w:cstheme="minorHAnsi"/>
        </w:rPr>
        <w:t xml:space="preserve"> engagement with the ICS People Programme</w:t>
      </w:r>
      <w:r>
        <w:rPr>
          <w:rFonts w:eastAsia="Arial" w:cstheme="minorHAnsi"/>
        </w:rPr>
        <w:t>.</w:t>
      </w:r>
    </w:p>
    <w:p w14:paraId="4A9BE805" w14:textId="77777777" w:rsidR="004C61F5" w:rsidRPr="005E416E" w:rsidRDefault="004C61F5" w:rsidP="004C61F5">
      <w:pPr>
        <w:pStyle w:val="NoSpacing"/>
        <w:numPr>
          <w:ilvl w:val="0"/>
          <w:numId w:val="6"/>
        </w:numPr>
        <w:rPr>
          <w:rFonts w:cstheme="minorHAnsi"/>
          <w:lang w:eastAsia="en-GB"/>
        </w:rPr>
      </w:pPr>
      <w:r w:rsidRPr="005E416E">
        <w:rPr>
          <w:rFonts w:eastAsia="Arial" w:cstheme="minorHAnsi"/>
        </w:rPr>
        <w:t>O</w:t>
      </w:r>
      <w:r w:rsidR="00A11E4D" w:rsidRPr="005E416E">
        <w:rPr>
          <w:rFonts w:eastAsia="Arial" w:cstheme="minorHAnsi"/>
        </w:rPr>
        <w:t xml:space="preserve">versight </w:t>
      </w:r>
      <w:r w:rsidRPr="005E416E">
        <w:rPr>
          <w:rFonts w:eastAsia="Arial" w:cstheme="minorHAnsi"/>
        </w:rPr>
        <w:t>and assurance on</w:t>
      </w:r>
      <w:r w:rsidR="00A11E4D" w:rsidRPr="005E416E">
        <w:rPr>
          <w:rFonts w:eastAsia="Arial" w:cstheme="minorHAnsi"/>
        </w:rPr>
        <w:t xml:space="preserve"> how and where specific </w:t>
      </w:r>
      <w:r w:rsidRPr="005E416E">
        <w:rPr>
          <w:rFonts w:eastAsia="Arial" w:cstheme="minorHAnsi"/>
        </w:rPr>
        <w:t>P</w:t>
      </w:r>
      <w:r w:rsidR="00A11E4D" w:rsidRPr="005E416E">
        <w:rPr>
          <w:rFonts w:eastAsia="Arial" w:cstheme="minorHAnsi"/>
        </w:rPr>
        <w:t>eople responsibilities are delivered and funded within the ICS</w:t>
      </w:r>
      <w:r w:rsidRPr="005E416E">
        <w:rPr>
          <w:rFonts w:eastAsia="Arial" w:cstheme="minorHAnsi"/>
        </w:rPr>
        <w:t>.</w:t>
      </w:r>
    </w:p>
    <w:p w14:paraId="3E0F71E3" w14:textId="6F4C1F32" w:rsidR="007216BB" w:rsidRPr="004C61F5" w:rsidRDefault="007216BB" w:rsidP="004C61F5">
      <w:pPr>
        <w:pStyle w:val="NoSpacing"/>
        <w:numPr>
          <w:ilvl w:val="0"/>
          <w:numId w:val="6"/>
        </w:numPr>
        <w:rPr>
          <w:rFonts w:cstheme="minorHAnsi"/>
          <w:lang w:eastAsia="en-GB"/>
        </w:rPr>
      </w:pPr>
      <w:r w:rsidRPr="00924CBF">
        <w:rPr>
          <w:rFonts w:eastAsia="Arial" w:cstheme="minorHAnsi"/>
        </w:rPr>
        <w:t>Receive updates from members on progress of People Committee activities within partner organisations</w:t>
      </w:r>
      <w:r>
        <w:rPr>
          <w:rFonts w:eastAsia="Arial" w:cstheme="minorHAnsi"/>
        </w:rPr>
        <w:t>.</w:t>
      </w:r>
    </w:p>
    <w:p w14:paraId="37C83E74" w14:textId="4B813AF6" w:rsidR="00A11E4D" w:rsidRPr="004C61F5" w:rsidRDefault="004C61F5" w:rsidP="004C61F5">
      <w:pPr>
        <w:pStyle w:val="NoSpacing"/>
        <w:numPr>
          <w:ilvl w:val="0"/>
          <w:numId w:val="6"/>
        </w:numPr>
        <w:rPr>
          <w:rFonts w:cstheme="minorHAnsi"/>
          <w:lang w:eastAsia="en-GB"/>
        </w:rPr>
      </w:pPr>
      <w:r>
        <w:rPr>
          <w:rFonts w:eastAsia="Arial" w:cstheme="minorHAnsi"/>
        </w:rPr>
        <w:t>Hold</w:t>
      </w:r>
      <w:r w:rsidR="00A11E4D" w:rsidRPr="004C61F5">
        <w:rPr>
          <w:rFonts w:eastAsia="Arial" w:cstheme="minorHAnsi"/>
        </w:rPr>
        <w:t xml:space="preserve"> providers and SROs to account for delivery on agreed priorities</w:t>
      </w:r>
      <w:r>
        <w:rPr>
          <w:rFonts w:eastAsia="Arial" w:cstheme="minorHAnsi"/>
        </w:rPr>
        <w:t>.</w:t>
      </w:r>
    </w:p>
    <w:p w14:paraId="1810BA1D" w14:textId="43EE2312" w:rsidR="00A11E4D" w:rsidRPr="004C61F5" w:rsidRDefault="004C61F5" w:rsidP="004C61F5">
      <w:pPr>
        <w:pStyle w:val="NoSpacing"/>
        <w:numPr>
          <w:ilvl w:val="0"/>
          <w:numId w:val="6"/>
        </w:numPr>
        <w:rPr>
          <w:rFonts w:cstheme="minorHAnsi"/>
          <w:lang w:eastAsia="en-GB"/>
        </w:rPr>
      </w:pPr>
      <w:r>
        <w:rPr>
          <w:rFonts w:eastAsia="Arial" w:cstheme="minorHAnsi"/>
        </w:rPr>
        <w:t>A</w:t>
      </w:r>
      <w:r w:rsidR="00A11E4D" w:rsidRPr="004C61F5">
        <w:rPr>
          <w:rFonts w:eastAsia="Arial" w:cstheme="minorHAnsi"/>
        </w:rPr>
        <w:t>ssuring the delivery of the 10 People Functions of an ICS which may change but currently include:</w:t>
      </w:r>
    </w:p>
    <w:p w14:paraId="54C0B96F"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Supporting the health and wellbeing of all staff</w:t>
      </w:r>
    </w:p>
    <w:p w14:paraId="0096BB6F"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Growing the workforce for the future</w:t>
      </w:r>
    </w:p>
    <w:p w14:paraId="31A13837"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Supporting inclusion and belonging for all</w:t>
      </w:r>
    </w:p>
    <w:p w14:paraId="10F653E0"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Supporting leadership at all levels</w:t>
      </w:r>
    </w:p>
    <w:p w14:paraId="54FC78B3"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Educating, training and developing people, and managing talent</w:t>
      </w:r>
    </w:p>
    <w:p w14:paraId="74AF55AF"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 xml:space="preserve">Leading workforce transformation and new ways of working </w:t>
      </w:r>
    </w:p>
    <w:p w14:paraId="05771D41"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Driving and supporting broader social and economic development</w:t>
      </w:r>
    </w:p>
    <w:p w14:paraId="45A9F1B2"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Transforming people Services</w:t>
      </w:r>
    </w:p>
    <w:p w14:paraId="23AA2484" w14:textId="77777777" w:rsidR="00A11E4D" w:rsidRPr="00A11E4D" w:rsidRDefault="00A11E4D" w:rsidP="004C61F5">
      <w:pPr>
        <w:numPr>
          <w:ilvl w:val="3"/>
          <w:numId w:val="34"/>
        </w:numPr>
        <w:pBdr>
          <w:top w:val="nil"/>
          <w:left w:val="nil"/>
          <w:bottom w:val="nil"/>
          <w:right w:val="nil"/>
          <w:between w:val="nil"/>
        </w:pBdr>
        <w:spacing w:after="0" w:line="240" w:lineRule="auto"/>
        <w:rPr>
          <w:rFonts w:eastAsia="Arial" w:cstheme="minorHAnsi"/>
          <w:color w:val="000000"/>
        </w:rPr>
      </w:pPr>
      <w:r w:rsidRPr="00A11E4D">
        <w:rPr>
          <w:rFonts w:eastAsia="Arial" w:cstheme="minorHAnsi"/>
          <w:color w:val="000000"/>
        </w:rPr>
        <w:t>Leading coordinated workforce planning</w:t>
      </w:r>
    </w:p>
    <w:p w14:paraId="5147902D" w14:textId="77777777" w:rsidR="00A11E4D" w:rsidRPr="00A11E4D" w:rsidRDefault="00A11E4D" w:rsidP="004C61F5">
      <w:pPr>
        <w:numPr>
          <w:ilvl w:val="3"/>
          <w:numId w:val="34"/>
        </w:numPr>
        <w:pBdr>
          <w:top w:val="nil"/>
          <w:left w:val="nil"/>
          <w:bottom w:val="nil"/>
          <w:right w:val="nil"/>
          <w:between w:val="nil"/>
        </w:pBdr>
        <w:spacing w:after="120" w:line="240" w:lineRule="auto"/>
        <w:rPr>
          <w:rFonts w:eastAsia="Arial" w:cstheme="minorHAnsi"/>
          <w:color w:val="000000"/>
        </w:rPr>
      </w:pPr>
      <w:r w:rsidRPr="00A11E4D">
        <w:rPr>
          <w:rFonts w:eastAsia="Arial" w:cstheme="minorHAnsi"/>
          <w:b/>
          <w:color w:val="000000"/>
        </w:rPr>
        <w:t xml:space="preserve"> </w:t>
      </w:r>
      <w:r w:rsidRPr="00A11E4D">
        <w:rPr>
          <w:rFonts w:eastAsia="Arial" w:cstheme="minorHAnsi"/>
          <w:color w:val="000000"/>
        </w:rPr>
        <w:t>Supporting system design and development</w:t>
      </w:r>
    </w:p>
    <w:p w14:paraId="73BA8325" w14:textId="01449F9B" w:rsidR="00A11E4D" w:rsidRPr="00AB1A11" w:rsidRDefault="004C61F5" w:rsidP="004C61F5">
      <w:pPr>
        <w:pStyle w:val="ListParagraph"/>
        <w:numPr>
          <w:ilvl w:val="0"/>
          <w:numId w:val="37"/>
        </w:numPr>
        <w:spacing w:line="240" w:lineRule="auto"/>
        <w:ind w:right="12"/>
        <w:rPr>
          <w:rFonts w:eastAsia="Arial" w:cstheme="minorHAnsi"/>
        </w:rPr>
      </w:pPr>
      <w:r w:rsidRPr="00AB1A11">
        <w:rPr>
          <w:rFonts w:eastAsia="Arial" w:cstheme="minorHAnsi"/>
        </w:rPr>
        <w:t>O</w:t>
      </w:r>
      <w:r w:rsidR="00A11E4D" w:rsidRPr="00AB1A11">
        <w:rPr>
          <w:rFonts w:eastAsia="Arial" w:cstheme="minorHAnsi"/>
        </w:rPr>
        <w:t xml:space="preserve">versee the assessment of the ICS’s readiness, capacity, and capability to deliver </w:t>
      </w:r>
      <w:r w:rsidRPr="00AB1A11">
        <w:rPr>
          <w:rFonts w:eastAsia="Arial" w:cstheme="minorHAnsi"/>
        </w:rPr>
        <w:t>its</w:t>
      </w:r>
      <w:r w:rsidR="00A11E4D" w:rsidRPr="00AB1A11">
        <w:rPr>
          <w:rFonts w:eastAsia="Arial" w:cstheme="minorHAnsi"/>
        </w:rPr>
        <w:t xml:space="preserve"> </w:t>
      </w:r>
      <w:r w:rsidRPr="00AB1A11">
        <w:rPr>
          <w:rFonts w:eastAsia="Arial" w:cstheme="minorHAnsi"/>
        </w:rPr>
        <w:t>P</w:t>
      </w:r>
      <w:r w:rsidR="00A11E4D" w:rsidRPr="00AB1A11">
        <w:rPr>
          <w:rFonts w:eastAsia="Arial" w:cstheme="minorHAnsi"/>
        </w:rPr>
        <w:t>eople</w:t>
      </w:r>
      <w:r w:rsidRPr="00AB1A11">
        <w:rPr>
          <w:rFonts w:eastAsia="Arial" w:cstheme="minorHAnsi"/>
        </w:rPr>
        <w:t xml:space="preserve"> and Culture </w:t>
      </w:r>
      <w:r w:rsidR="0023643A" w:rsidRPr="00AB1A11">
        <w:rPr>
          <w:rFonts w:eastAsia="Arial" w:cstheme="minorHAnsi"/>
        </w:rPr>
        <w:t>activity</w:t>
      </w:r>
      <w:r w:rsidR="00A11E4D" w:rsidRPr="00AB1A11">
        <w:rPr>
          <w:rFonts w:eastAsia="Arial" w:cstheme="minorHAnsi"/>
        </w:rPr>
        <w:t xml:space="preserve">. </w:t>
      </w:r>
    </w:p>
    <w:p w14:paraId="7D7E1357" w14:textId="5A4546CE" w:rsidR="00A11E4D" w:rsidRDefault="00C50144" w:rsidP="00C50144">
      <w:pPr>
        <w:pStyle w:val="ListParagraph"/>
        <w:numPr>
          <w:ilvl w:val="0"/>
          <w:numId w:val="37"/>
        </w:numPr>
        <w:spacing w:line="240" w:lineRule="auto"/>
        <w:ind w:right="12"/>
        <w:rPr>
          <w:rFonts w:eastAsia="Arial" w:cstheme="minorHAnsi"/>
        </w:rPr>
      </w:pPr>
      <w:r>
        <w:rPr>
          <w:rFonts w:eastAsia="Arial" w:cstheme="minorHAnsi"/>
        </w:rPr>
        <w:t>E</w:t>
      </w:r>
      <w:r w:rsidR="00A11E4D" w:rsidRPr="00C50144">
        <w:rPr>
          <w:rFonts w:eastAsia="Arial" w:cstheme="minorHAnsi"/>
        </w:rPr>
        <w:t>nsure there is a clear understanding of the ICB and system strategic workforce priorities and that plans are in place to deliver these</w:t>
      </w:r>
      <w:r>
        <w:rPr>
          <w:rFonts w:eastAsia="Arial" w:cstheme="minorHAnsi"/>
        </w:rPr>
        <w:t>.</w:t>
      </w:r>
    </w:p>
    <w:p w14:paraId="68B8E2A5" w14:textId="00D0FCB6" w:rsidR="00A11E4D" w:rsidRDefault="00C50144" w:rsidP="00C50144">
      <w:pPr>
        <w:pStyle w:val="ListParagraph"/>
        <w:numPr>
          <w:ilvl w:val="0"/>
          <w:numId w:val="37"/>
        </w:numPr>
        <w:spacing w:line="240" w:lineRule="auto"/>
        <w:ind w:right="12"/>
        <w:rPr>
          <w:rFonts w:eastAsia="Arial" w:cstheme="minorHAnsi"/>
        </w:rPr>
      </w:pPr>
      <w:r>
        <w:rPr>
          <w:rFonts w:eastAsia="Arial" w:cstheme="minorHAnsi"/>
        </w:rPr>
        <w:t>P</w:t>
      </w:r>
      <w:r w:rsidR="00A11E4D" w:rsidRPr="00C50144">
        <w:rPr>
          <w:rFonts w:eastAsia="Arial" w:cstheme="minorHAnsi"/>
        </w:rPr>
        <w:t>rovide assurance that legislative and regulatory requirements relating to workforce are understood and met.</w:t>
      </w:r>
    </w:p>
    <w:p w14:paraId="17DBBF77" w14:textId="299230F6" w:rsidR="00A11E4D" w:rsidRDefault="008A72BF" w:rsidP="008A72BF">
      <w:pPr>
        <w:pStyle w:val="ListParagraph"/>
        <w:numPr>
          <w:ilvl w:val="0"/>
          <w:numId w:val="37"/>
        </w:numPr>
        <w:spacing w:line="240" w:lineRule="auto"/>
        <w:ind w:right="12"/>
        <w:rPr>
          <w:rFonts w:eastAsia="Arial" w:cstheme="minorHAnsi"/>
        </w:rPr>
      </w:pPr>
      <w:r>
        <w:rPr>
          <w:rFonts w:eastAsia="Arial" w:cstheme="minorHAnsi"/>
        </w:rPr>
        <w:t>C</w:t>
      </w:r>
      <w:r w:rsidR="00A11E4D" w:rsidRPr="008A72BF">
        <w:rPr>
          <w:rFonts w:eastAsia="Arial" w:cstheme="minorHAnsi"/>
        </w:rPr>
        <w:t>hallenge and scrutinise risks</w:t>
      </w:r>
      <w:r>
        <w:rPr>
          <w:rFonts w:eastAsia="Arial" w:cstheme="minorHAnsi"/>
        </w:rPr>
        <w:t xml:space="preserve"> relating to the People and Culture agenda</w:t>
      </w:r>
      <w:r w:rsidR="00A11E4D" w:rsidRPr="008A72BF">
        <w:rPr>
          <w:rFonts w:eastAsia="Arial" w:cstheme="minorHAnsi"/>
        </w:rPr>
        <w:t>, ensuring they are understood and</w:t>
      </w:r>
      <w:r>
        <w:rPr>
          <w:rFonts w:eastAsia="Arial" w:cstheme="minorHAnsi"/>
        </w:rPr>
        <w:t xml:space="preserve"> that</w:t>
      </w:r>
      <w:r w:rsidR="00A11E4D" w:rsidRPr="008A72BF">
        <w:rPr>
          <w:rFonts w:eastAsia="Arial" w:cstheme="minorHAnsi"/>
        </w:rPr>
        <w:t xml:space="preserve"> mitigating actions are identified and implemented.</w:t>
      </w:r>
    </w:p>
    <w:p w14:paraId="65AE4D69" w14:textId="77777777" w:rsidR="008A72BF" w:rsidRDefault="008A72BF" w:rsidP="008A72BF">
      <w:pPr>
        <w:pStyle w:val="ListParagraph"/>
        <w:numPr>
          <w:ilvl w:val="0"/>
          <w:numId w:val="37"/>
        </w:numPr>
        <w:spacing w:line="240" w:lineRule="auto"/>
        <w:ind w:right="12"/>
        <w:rPr>
          <w:rFonts w:eastAsia="Arial" w:cstheme="minorHAnsi"/>
        </w:rPr>
      </w:pPr>
      <w:r>
        <w:rPr>
          <w:rFonts w:eastAsia="Arial" w:cstheme="minorHAnsi"/>
        </w:rPr>
        <w:t>M</w:t>
      </w:r>
      <w:r w:rsidR="00A11E4D" w:rsidRPr="008A72BF">
        <w:rPr>
          <w:rFonts w:eastAsia="Arial" w:cstheme="minorHAnsi"/>
        </w:rPr>
        <w:t>onitor key workforce metrics to ensure that the expected standards are being delivered</w:t>
      </w:r>
      <w:r>
        <w:rPr>
          <w:rFonts w:eastAsia="Arial" w:cstheme="minorHAnsi"/>
        </w:rPr>
        <w:t>.</w:t>
      </w:r>
    </w:p>
    <w:p w14:paraId="79BE4519" w14:textId="3CDC8A1C" w:rsidR="00A11E4D" w:rsidRPr="008A72BF" w:rsidRDefault="008A72BF" w:rsidP="008A72BF">
      <w:pPr>
        <w:pStyle w:val="ListParagraph"/>
        <w:numPr>
          <w:ilvl w:val="0"/>
          <w:numId w:val="37"/>
        </w:numPr>
        <w:spacing w:line="240" w:lineRule="auto"/>
        <w:ind w:right="12"/>
        <w:rPr>
          <w:rFonts w:eastAsia="Arial" w:cstheme="minorHAnsi"/>
        </w:rPr>
      </w:pPr>
      <w:r>
        <w:rPr>
          <w:rFonts w:eastAsia="Arial" w:cstheme="minorHAnsi"/>
        </w:rPr>
        <w:t>P</w:t>
      </w:r>
      <w:r w:rsidR="00A11E4D" w:rsidRPr="008A72BF">
        <w:rPr>
          <w:rFonts w:eastAsia="Arial" w:cstheme="minorHAnsi"/>
        </w:rPr>
        <w:t>rovide assurance to the ICB Board on equalit</w:t>
      </w:r>
      <w:r>
        <w:rPr>
          <w:rFonts w:eastAsia="Arial" w:cstheme="minorHAnsi"/>
        </w:rPr>
        <w:t>y</w:t>
      </w:r>
      <w:r w:rsidR="00A11E4D" w:rsidRPr="008A72BF">
        <w:rPr>
          <w:rFonts w:eastAsia="Arial" w:cstheme="minorHAnsi"/>
        </w:rPr>
        <w:t xml:space="preserve"> and diversity </w:t>
      </w:r>
      <w:r>
        <w:rPr>
          <w:rFonts w:eastAsia="Arial" w:cstheme="minorHAnsi"/>
        </w:rPr>
        <w:t>activities</w:t>
      </w:r>
      <w:r w:rsidR="00A11E4D" w:rsidRPr="008A72BF">
        <w:rPr>
          <w:rFonts w:eastAsia="Arial" w:cstheme="minorHAnsi"/>
        </w:rPr>
        <w:t xml:space="preserve">, and equality delivery systems. </w:t>
      </w:r>
    </w:p>
    <w:p w14:paraId="39B291F0" w14:textId="77777777" w:rsidR="007F0F66" w:rsidRPr="00A11E4D" w:rsidRDefault="007F0F66" w:rsidP="00A11E4D">
      <w:pPr>
        <w:spacing w:line="240" w:lineRule="auto"/>
        <w:jc w:val="both"/>
        <w:rPr>
          <w:rFonts w:eastAsiaTheme="minorEastAsia" w:cstheme="minorHAnsi"/>
          <w:b/>
          <w:bCs/>
          <w:color w:val="2F5496" w:themeColor="accent5" w:themeShade="BF"/>
          <w:kern w:val="24"/>
        </w:rPr>
      </w:pPr>
    </w:p>
    <w:p w14:paraId="42CBBBDE" w14:textId="6FBD6592" w:rsidR="0074690C" w:rsidRPr="008E5FAC" w:rsidRDefault="0074690C" w:rsidP="00CB6CA3">
      <w:pPr>
        <w:pStyle w:val="ListParagraph"/>
        <w:numPr>
          <w:ilvl w:val="0"/>
          <w:numId w:val="27"/>
        </w:numPr>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Membership</w:t>
      </w:r>
    </w:p>
    <w:p w14:paraId="095EC342" w14:textId="7E18DD66" w:rsidR="007F0F66" w:rsidRDefault="007F0F66" w:rsidP="0017305A">
      <w:pPr>
        <w:rPr>
          <w:rFonts w:cstheme="minorHAnsi"/>
        </w:rPr>
      </w:pPr>
      <w:r>
        <w:rPr>
          <w:rFonts w:cstheme="minorHAnsi"/>
        </w:rPr>
        <w:t>Members of the ICS People Committee shall be appointed by the ICB Board in accordance with the ICS Constitution.</w:t>
      </w:r>
    </w:p>
    <w:p w14:paraId="28648974" w14:textId="4ABAC22C" w:rsidR="00B25D7F" w:rsidRPr="00B25D7F" w:rsidRDefault="00B25D7F" w:rsidP="0017305A">
      <w:pPr>
        <w:rPr>
          <w:rFonts w:cstheme="minorHAnsi"/>
          <w:u w:val="single"/>
        </w:rPr>
      </w:pPr>
      <w:r w:rsidRPr="00B25D7F">
        <w:rPr>
          <w:rFonts w:cstheme="minorHAnsi"/>
          <w:u w:val="single"/>
        </w:rPr>
        <w:t>Chair and Vice-Chair</w:t>
      </w:r>
    </w:p>
    <w:p w14:paraId="3D856168" w14:textId="283C325B" w:rsidR="00B25D7F" w:rsidRDefault="00B25D7F" w:rsidP="0017305A">
      <w:pPr>
        <w:rPr>
          <w:rFonts w:cstheme="minorHAnsi"/>
        </w:rPr>
      </w:pPr>
      <w:r>
        <w:rPr>
          <w:rFonts w:cstheme="minorHAnsi"/>
        </w:rPr>
        <w:t xml:space="preserve">In accordance with the Constitution, the Committee will be chaired by a </w:t>
      </w:r>
      <w:proofErr w:type="gramStart"/>
      <w:r>
        <w:rPr>
          <w:rFonts w:cstheme="minorHAnsi"/>
        </w:rPr>
        <w:t>Non-Executive</w:t>
      </w:r>
      <w:proofErr w:type="gramEnd"/>
      <w:r>
        <w:rPr>
          <w:rFonts w:cstheme="minorHAnsi"/>
        </w:rPr>
        <w:t xml:space="preserve"> member, appointed on account of their specific knowledge, skills and experience making them suitable to chair the Committee. Committee members may appoint a Vice Chair from amongst the Non-Executive members.</w:t>
      </w:r>
    </w:p>
    <w:p w14:paraId="1FE76EF0" w14:textId="1A31AF78" w:rsidR="00B25D7F" w:rsidRDefault="00B25D7F" w:rsidP="0017305A">
      <w:pPr>
        <w:rPr>
          <w:rFonts w:cstheme="minorHAnsi"/>
        </w:rPr>
      </w:pPr>
      <w:r>
        <w:rPr>
          <w:rFonts w:cstheme="minorHAnsi"/>
        </w:rPr>
        <w:t>In the absence of the Chair and Vice-Chair, the remaining members present shall elect one of their numbers to Chair the meeting.</w:t>
      </w:r>
    </w:p>
    <w:p w14:paraId="52C94532" w14:textId="4FC658C4" w:rsidR="00B25D7F" w:rsidRDefault="00B25D7F" w:rsidP="0017305A">
      <w:pPr>
        <w:rPr>
          <w:rFonts w:cstheme="minorHAnsi"/>
        </w:rPr>
      </w:pPr>
      <w:r>
        <w:rPr>
          <w:rFonts w:cstheme="minorHAnsi"/>
        </w:rPr>
        <w:t>The Chair will be responsible for agreeing the agenda and ensuing matters discussed meet the objectives as set out in the Terms of Reference.</w:t>
      </w:r>
    </w:p>
    <w:p w14:paraId="7A45E55E" w14:textId="45BB2F92" w:rsidR="00B25D7F" w:rsidRPr="00B25D7F" w:rsidRDefault="00B25D7F" w:rsidP="0017305A">
      <w:pPr>
        <w:rPr>
          <w:rFonts w:cstheme="minorHAnsi"/>
          <w:u w:val="single"/>
        </w:rPr>
      </w:pPr>
      <w:r w:rsidRPr="00B25D7F">
        <w:rPr>
          <w:rFonts w:cstheme="minorHAnsi"/>
          <w:u w:val="single"/>
        </w:rPr>
        <w:t>Attendees</w:t>
      </w:r>
    </w:p>
    <w:p w14:paraId="05ED0FDE" w14:textId="1A3E2496" w:rsidR="00B25D7F" w:rsidRDefault="00B25D7F" w:rsidP="00B25D7F">
      <w:pPr>
        <w:spacing w:line="240" w:lineRule="auto"/>
        <w:rPr>
          <w:rFonts w:eastAsia="Arial" w:cstheme="minorHAnsi"/>
        </w:rPr>
      </w:pPr>
      <w:r w:rsidRPr="00B25D7F">
        <w:rPr>
          <w:rFonts w:eastAsia="Arial" w:cstheme="minorHAnsi"/>
        </w:rPr>
        <w:t xml:space="preserve">Only members of the </w:t>
      </w:r>
      <w:r>
        <w:rPr>
          <w:rFonts w:eastAsia="Arial" w:cstheme="minorHAnsi"/>
        </w:rPr>
        <w:t xml:space="preserve">ICS People </w:t>
      </w:r>
      <w:r w:rsidRPr="00B25D7F">
        <w:rPr>
          <w:rFonts w:eastAsia="Arial" w:cstheme="minorHAnsi"/>
        </w:rPr>
        <w:t xml:space="preserve">Committee have the right to attend Committee meetings, </w:t>
      </w:r>
      <w:r>
        <w:rPr>
          <w:rFonts w:eastAsia="Arial" w:cstheme="minorHAnsi"/>
        </w:rPr>
        <w:t>however</w:t>
      </w:r>
      <w:r w:rsidRPr="00B25D7F">
        <w:rPr>
          <w:rFonts w:eastAsia="Arial" w:cstheme="minorHAnsi"/>
        </w:rPr>
        <w:t xml:space="preserve"> the Chair may invite relevant staff to the meeting as necessary in accordance with the business of the Committee. The Chair of the ICB Board will be invited to attend. The Chair of the ICB Board will not be a voting member.</w:t>
      </w:r>
    </w:p>
    <w:p w14:paraId="2A2A37E7" w14:textId="1D1B6629" w:rsidR="00B25D7F" w:rsidRDefault="00B25D7F" w:rsidP="00B25D7F">
      <w:pPr>
        <w:spacing w:line="240" w:lineRule="auto"/>
        <w:rPr>
          <w:rFonts w:eastAsia="Arial" w:cstheme="minorHAnsi"/>
        </w:rPr>
      </w:pPr>
      <w:r>
        <w:rPr>
          <w:rFonts w:eastAsia="Arial" w:cstheme="minorHAnsi"/>
        </w:rPr>
        <w:t>M</w:t>
      </w:r>
      <w:r w:rsidRPr="00B25D7F">
        <w:rPr>
          <w:rFonts w:eastAsia="Arial" w:cstheme="minorHAnsi"/>
        </w:rPr>
        <w:t>eetings of the</w:t>
      </w:r>
      <w:r>
        <w:rPr>
          <w:rFonts w:eastAsia="Arial" w:cstheme="minorHAnsi"/>
        </w:rPr>
        <w:t xml:space="preserve"> ICS People</w:t>
      </w:r>
      <w:r w:rsidRPr="00B25D7F">
        <w:rPr>
          <w:rFonts w:eastAsia="Arial" w:cstheme="minorHAnsi"/>
        </w:rPr>
        <w:t xml:space="preserve"> Committee may also be attended </w:t>
      </w:r>
      <w:r>
        <w:rPr>
          <w:rFonts w:eastAsia="Arial" w:cstheme="minorHAnsi"/>
        </w:rPr>
        <w:t xml:space="preserve">in full or in part </w:t>
      </w:r>
      <w:r w:rsidRPr="00B25D7F">
        <w:rPr>
          <w:rFonts w:eastAsia="Arial" w:cstheme="minorHAnsi"/>
        </w:rPr>
        <w:t>by individuals “in attendance”</w:t>
      </w:r>
      <w:r>
        <w:rPr>
          <w:rFonts w:eastAsia="Arial" w:cstheme="minorHAnsi"/>
        </w:rPr>
        <w:t xml:space="preserve">, </w:t>
      </w:r>
      <w:r w:rsidRPr="00B25D7F">
        <w:rPr>
          <w:rFonts w:eastAsia="Arial" w:cstheme="minorHAnsi"/>
        </w:rPr>
        <w:t>who are not members of the Committee</w:t>
      </w:r>
      <w:r w:rsidR="003D60EF">
        <w:rPr>
          <w:rFonts w:eastAsia="Arial" w:cstheme="minorHAnsi"/>
        </w:rPr>
        <w:t>,</w:t>
      </w:r>
      <w:r w:rsidRPr="00B25D7F">
        <w:rPr>
          <w:rFonts w:eastAsia="Arial" w:cstheme="minorHAnsi"/>
          <w:color w:val="000000"/>
        </w:rPr>
        <w:t xml:space="preserve"> as and when appropriate. </w:t>
      </w:r>
      <w:r w:rsidRPr="00B25D7F">
        <w:rPr>
          <w:rFonts w:eastAsia="Arial" w:cstheme="minorHAnsi"/>
        </w:rPr>
        <w:t xml:space="preserve">The Chair may ask any or all of those who normally attend, but who are not members, to withdraw to facilitate open and frank discussion of </w:t>
      </w:r>
      <w:proofErr w:type="gramStart"/>
      <w:r w:rsidRPr="00B25D7F">
        <w:rPr>
          <w:rFonts w:eastAsia="Arial" w:cstheme="minorHAnsi"/>
        </w:rPr>
        <w:t>particular matters</w:t>
      </w:r>
      <w:proofErr w:type="gramEnd"/>
      <w:r w:rsidRPr="00B25D7F">
        <w:rPr>
          <w:rFonts w:eastAsia="Arial" w:cstheme="minorHAnsi"/>
        </w:rPr>
        <w:t>.</w:t>
      </w:r>
    </w:p>
    <w:p w14:paraId="5200FA1E" w14:textId="17D200FB" w:rsidR="00B25D7F" w:rsidRPr="00B25D7F" w:rsidRDefault="003D60EF" w:rsidP="003D60EF">
      <w:pPr>
        <w:spacing w:line="240" w:lineRule="auto"/>
        <w:rPr>
          <w:rFonts w:eastAsia="Arial" w:cstheme="minorHAnsi"/>
        </w:rPr>
      </w:pPr>
      <w:r>
        <w:rPr>
          <w:rFonts w:eastAsia="Arial" w:cstheme="minorHAnsi"/>
        </w:rPr>
        <w:t>O</w:t>
      </w:r>
      <w:r w:rsidR="00B25D7F" w:rsidRPr="00B25D7F">
        <w:rPr>
          <w:rFonts w:eastAsia="Arial" w:cstheme="minorHAnsi"/>
        </w:rPr>
        <w:t xml:space="preserve">ther individuals may be invited to attend all or part of any </w:t>
      </w:r>
      <w:r>
        <w:rPr>
          <w:rFonts w:eastAsia="Arial" w:cstheme="minorHAnsi"/>
        </w:rPr>
        <w:t xml:space="preserve">ICS People Committee </w:t>
      </w:r>
      <w:r w:rsidR="00B25D7F" w:rsidRPr="00B25D7F">
        <w:rPr>
          <w:rFonts w:eastAsia="Arial" w:cstheme="minorHAnsi"/>
        </w:rPr>
        <w:t>meeting as and when appropriate</w:t>
      </w:r>
      <w:r>
        <w:rPr>
          <w:rFonts w:eastAsia="Arial" w:cstheme="minorHAnsi"/>
        </w:rPr>
        <w:t>,</w:t>
      </w:r>
      <w:r w:rsidR="00B25D7F" w:rsidRPr="00B25D7F">
        <w:rPr>
          <w:rFonts w:eastAsia="Arial" w:cstheme="minorHAnsi"/>
        </w:rPr>
        <w:t xml:space="preserve"> to assist </w:t>
      </w:r>
      <w:r>
        <w:rPr>
          <w:rFonts w:eastAsia="Arial" w:cstheme="minorHAnsi"/>
        </w:rPr>
        <w:t>the Committee</w:t>
      </w:r>
      <w:r w:rsidR="00B25D7F" w:rsidRPr="00B25D7F">
        <w:rPr>
          <w:rFonts w:eastAsia="Arial" w:cstheme="minorHAnsi"/>
        </w:rPr>
        <w:t xml:space="preserve"> with its discussions on any </w:t>
      </w:r>
      <w:proofErr w:type="gramStart"/>
      <w:r w:rsidR="00B25D7F" w:rsidRPr="00B25D7F">
        <w:rPr>
          <w:rFonts w:eastAsia="Arial" w:cstheme="minorHAnsi"/>
        </w:rPr>
        <w:t>particular matter</w:t>
      </w:r>
      <w:proofErr w:type="gramEnd"/>
      <w:r>
        <w:rPr>
          <w:rFonts w:eastAsia="Arial" w:cstheme="minorHAnsi"/>
        </w:rPr>
        <w:t>.</w:t>
      </w:r>
    </w:p>
    <w:p w14:paraId="6FC0A137" w14:textId="6E7C5BBF" w:rsidR="0017305A" w:rsidRDefault="0017305A" w:rsidP="0017305A">
      <w:pPr>
        <w:rPr>
          <w:rFonts w:cstheme="minorHAnsi"/>
        </w:rPr>
      </w:pPr>
      <w:r>
        <w:rPr>
          <w:rFonts w:cstheme="minorHAnsi"/>
        </w:rPr>
        <w:t xml:space="preserve">The membership of the </w:t>
      </w:r>
      <w:r w:rsidR="00B25D7F">
        <w:rPr>
          <w:rFonts w:cstheme="minorHAnsi"/>
          <w:lang w:eastAsia="en-GB"/>
        </w:rPr>
        <w:t>ICS People Committee</w:t>
      </w:r>
      <w:r w:rsidRPr="00BE56CA">
        <w:rPr>
          <w:rFonts w:cstheme="minorHAnsi"/>
        </w:rPr>
        <w:t xml:space="preserve"> </w:t>
      </w:r>
      <w:r w:rsidR="00564FDF">
        <w:rPr>
          <w:rFonts w:cstheme="minorHAnsi"/>
        </w:rPr>
        <w:t>shall include</w:t>
      </w:r>
      <w:r>
        <w:rPr>
          <w:rFonts w:cstheme="minorHAnsi"/>
        </w:rPr>
        <w:t>:</w:t>
      </w:r>
    </w:p>
    <w:tbl>
      <w:tblPr>
        <w:tblStyle w:val="TableGrid"/>
        <w:tblW w:w="0" w:type="auto"/>
        <w:tblLook w:val="04A0" w:firstRow="1" w:lastRow="0" w:firstColumn="1" w:lastColumn="0" w:noHBand="0" w:noVBand="1"/>
      </w:tblPr>
      <w:tblGrid>
        <w:gridCol w:w="5665"/>
        <w:gridCol w:w="3351"/>
      </w:tblGrid>
      <w:tr w:rsidR="00D33D04" w14:paraId="5B17AFA3" w14:textId="77777777" w:rsidTr="000965CF">
        <w:tc>
          <w:tcPr>
            <w:tcW w:w="5665" w:type="dxa"/>
            <w:shd w:val="clear" w:color="auto" w:fill="D9D9D9" w:themeFill="background1" w:themeFillShade="D9"/>
          </w:tcPr>
          <w:p w14:paraId="0D5AF6EE" w14:textId="5E6E541B" w:rsidR="00D33D04" w:rsidRPr="00D33D04" w:rsidRDefault="003D60EF" w:rsidP="00EA635B">
            <w:pPr>
              <w:rPr>
                <w:rFonts w:cstheme="minorHAnsi"/>
                <w:b/>
                <w:bCs/>
              </w:rPr>
            </w:pPr>
            <w:r>
              <w:rPr>
                <w:rFonts w:cstheme="minorHAnsi"/>
                <w:b/>
                <w:bCs/>
              </w:rPr>
              <w:t>Voting Member</w:t>
            </w:r>
          </w:p>
        </w:tc>
        <w:tc>
          <w:tcPr>
            <w:tcW w:w="3351" w:type="dxa"/>
            <w:shd w:val="clear" w:color="auto" w:fill="D9D9D9" w:themeFill="background1" w:themeFillShade="D9"/>
          </w:tcPr>
          <w:p w14:paraId="75BFD33D" w14:textId="5E44BC1D" w:rsidR="00D33D04" w:rsidRPr="00D33D04" w:rsidRDefault="00D33D04" w:rsidP="00EA635B">
            <w:pPr>
              <w:rPr>
                <w:rFonts w:cstheme="minorHAnsi"/>
                <w:b/>
                <w:bCs/>
              </w:rPr>
            </w:pPr>
            <w:r>
              <w:rPr>
                <w:rFonts w:cstheme="minorHAnsi"/>
                <w:b/>
                <w:bCs/>
              </w:rPr>
              <w:t>Organisation</w:t>
            </w:r>
          </w:p>
        </w:tc>
      </w:tr>
      <w:tr w:rsidR="00D33D04" w14:paraId="0BB8B615" w14:textId="77777777" w:rsidTr="000965CF">
        <w:tc>
          <w:tcPr>
            <w:tcW w:w="5665" w:type="dxa"/>
          </w:tcPr>
          <w:p w14:paraId="7EF10B26" w14:textId="6D129662" w:rsidR="00D33D04" w:rsidRDefault="003D60EF" w:rsidP="0017305A">
            <w:pPr>
              <w:rPr>
                <w:rFonts w:cstheme="minorHAnsi"/>
              </w:rPr>
            </w:pPr>
            <w:r>
              <w:rPr>
                <w:rFonts w:cstheme="minorHAnsi"/>
              </w:rPr>
              <w:t xml:space="preserve">Non-Executive Member </w:t>
            </w:r>
            <w:r w:rsidR="00D33D04">
              <w:rPr>
                <w:rFonts w:cstheme="minorHAnsi"/>
              </w:rPr>
              <w:t>(Chair)</w:t>
            </w:r>
          </w:p>
        </w:tc>
        <w:tc>
          <w:tcPr>
            <w:tcW w:w="3351" w:type="dxa"/>
          </w:tcPr>
          <w:p w14:paraId="0045AADE" w14:textId="11872FFC" w:rsidR="00D33D04" w:rsidRDefault="003D60EF" w:rsidP="0017305A">
            <w:pPr>
              <w:rPr>
                <w:rFonts w:cstheme="minorHAnsi"/>
              </w:rPr>
            </w:pPr>
            <w:r>
              <w:rPr>
                <w:rFonts w:cstheme="minorHAnsi"/>
              </w:rPr>
              <w:t>ICB</w:t>
            </w:r>
          </w:p>
        </w:tc>
      </w:tr>
      <w:tr w:rsidR="00177F32" w14:paraId="07305780" w14:textId="77777777" w:rsidTr="000965CF">
        <w:tc>
          <w:tcPr>
            <w:tcW w:w="5665" w:type="dxa"/>
          </w:tcPr>
          <w:p w14:paraId="72E05435" w14:textId="1BBE086E" w:rsidR="00177F32" w:rsidRPr="00182012" w:rsidRDefault="00177F32" w:rsidP="0017305A">
            <w:pPr>
              <w:rPr>
                <w:rFonts w:cstheme="minorHAnsi"/>
              </w:rPr>
            </w:pPr>
            <w:r w:rsidRPr="00182012">
              <w:rPr>
                <w:rFonts w:cstheme="minorHAnsi"/>
              </w:rPr>
              <w:t>Non-Executive Member - addition</w:t>
            </w:r>
          </w:p>
        </w:tc>
        <w:tc>
          <w:tcPr>
            <w:tcW w:w="3351" w:type="dxa"/>
          </w:tcPr>
          <w:p w14:paraId="230B650D" w14:textId="0640445A" w:rsidR="00177F32" w:rsidRPr="00182012" w:rsidRDefault="00177F32" w:rsidP="0017305A">
            <w:pPr>
              <w:rPr>
                <w:rFonts w:cstheme="minorHAnsi"/>
              </w:rPr>
            </w:pPr>
            <w:r w:rsidRPr="00182012">
              <w:rPr>
                <w:rFonts w:cstheme="minorHAnsi"/>
              </w:rPr>
              <w:t>ICB</w:t>
            </w:r>
          </w:p>
        </w:tc>
      </w:tr>
      <w:tr w:rsidR="00D33D04" w14:paraId="1AA07E70" w14:textId="77777777" w:rsidTr="000965CF">
        <w:tc>
          <w:tcPr>
            <w:tcW w:w="5665" w:type="dxa"/>
          </w:tcPr>
          <w:p w14:paraId="482DF648" w14:textId="12864270" w:rsidR="00D33D04" w:rsidRDefault="00D33D04" w:rsidP="0017305A">
            <w:pPr>
              <w:rPr>
                <w:rFonts w:cstheme="minorHAnsi"/>
              </w:rPr>
            </w:pPr>
            <w:r>
              <w:rPr>
                <w:rFonts w:cstheme="minorHAnsi"/>
              </w:rPr>
              <w:t>Chief People Officer</w:t>
            </w:r>
          </w:p>
        </w:tc>
        <w:tc>
          <w:tcPr>
            <w:tcW w:w="3351" w:type="dxa"/>
          </w:tcPr>
          <w:p w14:paraId="264E0848" w14:textId="4305ABF2" w:rsidR="00D33D04" w:rsidRDefault="00D33D04" w:rsidP="0017305A">
            <w:pPr>
              <w:rPr>
                <w:rFonts w:cstheme="minorHAnsi"/>
              </w:rPr>
            </w:pPr>
            <w:r>
              <w:rPr>
                <w:rFonts w:cstheme="minorHAnsi"/>
              </w:rPr>
              <w:t>ICB</w:t>
            </w:r>
          </w:p>
        </w:tc>
      </w:tr>
      <w:tr w:rsidR="00D33D04" w14:paraId="210F0832" w14:textId="77777777" w:rsidTr="000965CF">
        <w:tc>
          <w:tcPr>
            <w:tcW w:w="5665" w:type="dxa"/>
          </w:tcPr>
          <w:p w14:paraId="2D61ED18" w14:textId="3AB95543" w:rsidR="00D33D04" w:rsidRPr="00AB1A11" w:rsidRDefault="00D33D04" w:rsidP="00D33D04">
            <w:pPr>
              <w:rPr>
                <w:rFonts w:cstheme="minorHAnsi"/>
              </w:rPr>
            </w:pPr>
            <w:r w:rsidRPr="00AB1A11">
              <w:rPr>
                <w:rFonts w:cstheme="minorHAnsi"/>
              </w:rPr>
              <w:t xml:space="preserve">Chief </w:t>
            </w:r>
            <w:r w:rsidR="003D60EF" w:rsidRPr="00AB1A11">
              <w:rPr>
                <w:rFonts w:cstheme="minorHAnsi"/>
              </w:rPr>
              <w:t>Nursing</w:t>
            </w:r>
            <w:r w:rsidRPr="00AB1A11">
              <w:rPr>
                <w:rFonts w:cstheme="minorHAnsi"/>
              </w:rPr>
              <w:t xml:space="preserve"> Officer</w:t>
            </w:r>
          </w:p>
        </w:tc>
        <w:tc>
          <w:tcPr>
            <w:tcW w:w="3351" w:type="dxa"/>
          </w:tcPr>
          <w:p w14:paraId="20D18604" w14:textId="20DEA564" w:rsidR="00D33D04" w:rsidRDefault="003D60EF" w:rsidP="00D33D04">
            <w:pPr>
              <w:rPr>
                <w:rFonts w:cstheme="minorHAnsi"/>
              </w:rPr>
            </w:pPr>
            <w:r>
              <w:rPr>
                <w:rFonts w:cstheme="minorHAnsi"/>
              </w:rPr>
              <w:t>ICB</w:t>
            </w:r>
          </w:p>
        </w:tc>
      </w:tr>
      <w:tr w:rsidR="00D33D04" w14:paraId="1F730E97" w14:textId="77777777" w:rsidTr="000965CF">
        <w:tc>
          <w:tcPr>
            <w:tcW w:w="5665" w:type="dxa"/>
          </w:tcPr>
          <w:p w14:paraId="5E79D563" w14:textId="55AF11A5" w:rsidR="00D33D04" w:rsidRPr="00AB1A11" w:rsidRDefault="003D60EF" w:rsidP="00D33D04">
            <w:pPr>
              <w:rPr>
                <w:rFonts w:cstheme="minorHAnsi"/>
              </w:rPr>
            </w:pPr>
            <w:r w:rsidRPr="00AB1A11">
              <w:rPr>
                <w:rFonts w:cstheme="minorHAnsi"/>
                <w:color w:val="0B0C0C"/>
                <w:lang w:eastAsia="en-GB"/>
              </w:rPr>
              <w:t>Non-Executive Member / Chair of People Committee</w:t>
            </w:r>
          </w:p>
        </w:tc>
        <w:tc>
          <w:tcPr>
            <w:tcW w:w="3351" w:type="dxa"/>
          </w:tcPr>
          <w:p w14:paraId="02FC2DBB" w14:textId="38DDC845" w:rsidR="00D33D04" w:rsidRDefault="003D60EF" w:rsidP="0017305A">
            <w:pPr>
              <w:rPr>
                <w:rFonts w:cstheme="minorHAnsi"/>
              </w:rPr>
            </w:pPr>
            <w:r>
              <w:rPr>
                <w:rFonts w:cstheme="minorHAnsi"/>
              </w:rPr>
              <w:t>UHBW</w:t>
            </w:r>
          </w:p>
        </w:tc>
      </w:tr>
      <w:tr w:rsidR="00D33D04" w14:paraId="4D981D9B" w14:textId="77777777" w:rsidTr="000965CF">
        <w:tc>
          <w:tcPr>
            <w:tcW w:w="5665" w:type="dxa"/>
          </w:tcPr>
          <w:p w14:paraId="1C037E6B" w14:textId="08214982" w:rsidR="00D33D04" w:rsidRPr="00AB1A11" w:rsidRDefault="003D60EF" w:rsidP="0017305A">
            <w:pPr>
              <w:rPr>
                <w:rFonts w:cstheme="minorHAnsi"/>
              </w:rPr>
            </w:pPr>
            <w:r w:rsidRPr="00AB1A11">
              <w:rPr>
                <w:rFonts w:cstheme="minorHAnsi"/>
                <w:color w:val="0B0C0C"/>
                <w:lang w:eastAsia="en-GB"/>
              </w:rPr>
              <w:t>Non-Executive Member / Chair of People Committee</w:t>
            </w:r>
          </w:p>
        </w:tc>
        <w:tc>
          <w:tcPr>
            <w:tcW w:w="3351" w:type="dxa"/>
          </w:tcPr>
          <w:p w14:paraId="4D1584E5" w14:textId="4131D6AA" w:rsidR="00D33D04" w:rsidRDefault="003D60EF" w:rsidP="0017305A">
            <w:pPr>
              <w:rPr>
                <w:rFonts w:cstheme="minorHAnsi"/>
              </w:rPr>
            </w:pPr>
            <w:r>
              <w:rPr>
                <w:rFonts w:cstheme="minorHAnsi"/>
              </w:rPr>
              <w:t>NBT</w:t>
            </w:r>
          </w:p>
        </w:tc>
      </w:tr>
      <w:tr w:rsidR="00F47A1B" w14:paraId="49A851C5" w14:textId="77777777" w:rsidTr="000965CF">
        <w:tc>
          <w:tcPr>
            <w:tcW w:w="5665" w:type="dxa"/>
          </w:tcPr>
          <w:p w14:paraId="652349F5" w14:textId="7B7F5453" w:rsidR="00F47A1B" w:rsidRPr="00AB1A11" w:rsidRDefault="003D60EF" w:rsidP="0017305A">
            <w:pPr>
              <w:rPr>
                <w:rFonts w:cstheme="minorHAnsi"/>
              </w:rPr>
            </w:pPr>
            <w:r w:rsidRPr="00AB1A11">
              <w:rPr>
                <w:rFonts w:cstheme="minorHAnsi"/>
                <w:color w:val="0B0C0C"/>
                <w:lang w:eastAsia="en-GB"/>
              </w:rPr>
              <w:t>Non-Executive Member / Chair of People Committee</w:t>
            </w:r>
          </w:p>
        </w:tc>
        <w:tc>
          <w:tcPr>
            <w:tcW w:w="3351" w:type="dxa"/>
          </w:tcPr>
          <w:p w14:paraId="15D93A90" w14:textId="1D4BEB8F" w:rsidR="00F47A1B" w:rsidRDefault="003D60EF" w:rsidP="0017305A">
            <w:pPr>
              <w:rPr>
                <w:rFonts w:cstheme="minorHAnsi"/>
              </w:rPr>
            </w:pPr>
            <w:r>
              <w:rPr>
                <w:rFonts w:cstheme="minorHAnsi"/>
              </w:rPr>
              <w:t>Sirona</w:t>
            </w:r>
          </w:p>
        </w:tc>
      </w:tr>
      <w:tr w:rsidR="00F47A1B" w14:paraId="7EDC7A36" w14:textId="77777777" w:rsidTr="000965CF">
        <w:tc>
          <w:tcPr>
            <w:tcW w:w="5665" w:type="dxa"/>
          </w:tcPr>
          <w:p w14:paraId="2B6FF0EE" w14:textId="2C3B8FDE" w:rsidR="00F47A1B" w:rsidRPr="00AB1A11" w:rsidRDefault="003D60EF" w:rsidP="0017305A">
            <w:pPr>
              <w:rPr>
                <w:rFonts w:cstheme="minorHAnsi"/>
              </w:rPr>
            </w:pPr>
            <w:r w:rsidRPr="00AB1A11">
              <w:rPr>
                <w:rFonts w:cstheme="minorHAnsi"/>
                <w:color w:val="0B0C0C"/>
                <w:lang w:eastAsia="en-GB"/>
              </w:rPr>
              <w:t>Non-Executive Member / Chair of People Committee</w:t>
            </w:r>
          </w:p>
        </w:tc>
        <w:tc>
          <w:tcPr>
            <w:tcW w:w="3351" w:type="dxa"/>
          </w:tcPr>
          <w:p w14:paraId="007AB773" w14:textId="1EA41F81" w:rsidR="00F47A1B" w:rsidRDefault="003D60EF" w:rsidP="0017305A">
            <w:pPr>
              <w:rPr>
                <w:rFonts w:cstheme="minorHAnsi"/>
              </w:rPr>
            </w:pPr>
            <w:r>
              <w:rPr>
                <w:rFonts w:cstheme="minorHAnsi"/>
              </w:rPr>
              <w:t>AWP</w:t>
            </w:r>
          </w:p>
        </w:tc>
      </w:tr>
      <w:tr w:rsidR="00D33D04" w14:paraId="675222E7" w14:textId="77777777" w:rsidTr="000965CF">
        <w:tc>
          <w:tcPr>
            <w:tcW w:w="5665" w:type="dxa"/>
          </w:tcPr>
          <w:p w14:paraId="5FB4AA09" w14:textId="54AC1A0B" w:rsidR="00D33D04" w:rsidRPr="00AB1A11" w:rsidRDefault="003D60EF" w:rsidP="0017305A">
            <w:pPr>
              <w:rPr>
                <w:lang w:eastAsia="en-GB"/>
              </w:rPr>
            </w:pPr>
            <w:r w:rsidRPr="00AB1A11">
              <w:rPr>
                <w:lang w:eastAsia="en-GB"/>
              </w:rPr>
              <w:t>Primary Care representative</w:t>
            </w:r>
            <w:r w:rsidR="00182012" w:rsidRPr="00AB1A11">
              <w:rPr>
                <w:lang w:eastAsia="en-GB"/>
              </w:rPr>
              <w:t xml:space="preserve"> </w:t>
            </w:r>
            <w:r w:rsidR="00182012" w:rsidRPr="00AB1A11">
              <w:rPr>
                <w:rFonts w:cstheme="minorHAnsi"/>
                <w:lang w:eastAsia="en-GB"/>
              </w:rPr>
              <w:t>/ Transformation and Strategy – Executive Director</w:t>
            </w:r>
          </w:p>
        </w:tc>
        <w:tc>
          <w:tcPr>
            <w:tcW w:w="3351" w:type="dxa"/>
          </w:tcPr>
          <w:p w14:paraId="30EBF63C" w14:textId="7860C25B" w:rsidR="00D33D04" w:rsidRDefault="006F090D" w:rsidP="0017305A">
            <w:pPr>
              <w:rPr>
                <w:rFonts w:cstheme="minorHAnsi"/>
              </w:rPr>
            </w:pPr>
            <w:r>
              <w:rPr>
                <w:lang w:eastAsia="en-GB"/>
              </w:rPr>
              <w:t>One Care</w:t>
            </w:r>
          </w:p>
        </w:tc>
      </w:tr>
      <w:tr w:rsidR="00DD37E3" w14:paraId="51EE5A26" w14:textId="77777777" w:rsidTr="000965CF">
        <w:tc>
          <w:tcPr>
            <w:tcW w:w="5665" w:type="dxa"/>
          </w:tcPr>
          <w:p w14:paraId="3C42D5C4" w14:textId="1E28469A" w:rsidR="00DD37E3" w:rsidRPr="00AB1A11" w:rsidRDefault="003D60EF" w:rsidP="0017305A">
            <w:pPr>
              <w:rPr>
                <w:lang w:eastAsia="en-GB"/>
              </w:rPr>
            </w:pPr>
            <w:r w:rsidRPr="00AB1A11">
              <w:rPr>
                <w:lang w:eastAsia="en-GB"/>
              </w:rPr>
              <w:t>ICS Local Authority Partner</w:t>
            </w:r>
          </w:p>
        </w:tc>
        <w:tc>
          <w:tcPr>
            <w:tcW w:w="3351" w:type="dxa"/>
          </w:tcPr>
          <w:p w14:paraId="6B0FA308" w14:textId="7B19AEF9" w:rsidR="00DD37E3" w:rsidRDefault="00DD37E3" w:rsidP="0017305A">
            <w:pPr>
              <w:rPr>
                <w:lang w:eastAsia="en-GB"/>
              </w:rPr>
            </w:pPr>
            <w:r>
              <w:rPr>
                <w:lang w:eastAsia="en-GB"/>
              </w:rPr>
              <w:t>Bristol City Council</w:t>
            </w:r>
          </w:p>
        </w:tc>
      </w:tr>
      <w:tr w:rsidR="003D60EF" w14:paraId="109B8F52" w14:textId="77777777" w:rsidTr="003F5A5B">
        <w:tc>
          <w:tcPr>
            <w:tcW w:w="5665" w:type="dxa"/>
            <w:shd w:val="clear" w:color="auto" w:fill="D9D9D9" w:themeFill="background1" w:themeFillShade="D9"/>
          </w:tcPr>
          <w:p w14:paraId="581E6964" w14:textId="58EC129A" w:rsidR="003D60EF" w:rsidRPr="00AB1A11" w:rsidRDefault="003D60EF" w:rsidP="003F5A5B">
            <w:pPr>
              <w:rPr>
                <w:rFonts w:cstheme="minorHAnsi"/>
                <w:b/>
                <w:bCs/>
              </w:rPr>
            </w:pPr>
            <w:r w:rsidRPr="00AB1A11">
              <w:rPr>
                <w:rFonts w:cstheme="minorHAnsi"/>
                <w:b/>
                <w:bCs/>
              </w:rPr>
              <w:t>In Attendance</w:t>
            </w:r>
          </w:p>
        </w:tc>
        <w:tc>
          <w:tcPr>
            <w:tcW w:w="3351" w:type="dxa"/>
            <w:shd w:val="clear" w:color="auto" w:fill="D9D9D9" w:themeFill="background1" w:themeFillShade="D9"/>
          </w:tcPr>
          <w:p w14:paraId="21BDFCE5" w14:textId="77777777" w:rsidR="003D60EF" w:rsidRPr="00D33D04" w:rsidRDefault="003D60EF" w:rsidP="003F5A5B">
            <w:pPr>
              <w:rPr>
                <w:rFonts w:cstheme="minorHAnsi"/>
                <w:b/>
                <w:bCs/>
              </w:rPr>
            </w:pPr>
            <w:r>
              <w:rPr>
                <w:rFonts w:cstheme="minorHAnsi"/>
                <w:b/>
                <w:bCs/>
              </w:rPr>
              <w:t>Organisation</w:t>
            </w:r>
          </w:p>
        </w:tc>
      </w:tr>
      <w:tr w:rsidR="00DD37E3" w14:paraId="09BB8228" w14:textId="77777777" w:rsidTr="000965CF">
        <w:tc>
          <w:tcPr>
            <w:tcW w:w="5665" w:type="dxa"/>
          </w:tcPr>
          <w:p w14:paraId="636E8F50" w14:textId="0947CBE0" w:rsidR="00DD37E3" w:rsidRPr="00AB1A11" w:rsidRDefault="003D60EF" w:rsidP="0017305A">
            <w:pPr>
              <w:rPr>
                <w:lang w:eastAsia="en-GB"/>
              </w:rPr>
            </w:pPr>
            <w:r w:rsidRPr="00AB1A11">
              <w:rPr>
                <w:lang w:eastAsia="en-GB"/>
              </w:rPr>
              <w:t xml:space="preserve">Chair of BNSSG </w:t>
            </w:r>
            <w:r w:rsidR="004A132C" w:rsidRPr="00AB1A11">
              <w:rPr>
                <w:lang w:eastAsia="en-GB"/>
              </w:rPr>
              <w:t xml:space="preserve">ICS </w:t>
            </w:r>
            <w:r w:rsidRPr="00AB1A11">
              <w:rPr>
                <w:lang w:eastAsia="en-GB"/>
              </w:rPr>
              <w:t>People Programme Board</w:t>
            </w:r>
          </w:p>
        </w:tc>
        <w:tc>
          <w:tcPr>
            <w:tcW w:w="3351" w:type="dxa"/>
          </w:tcPr>
          <w:p w14:paraId="237CE720" w14:textId="71D7E0BD" w:rsidR="00DD37E3" w:rsidRDefault="003D60EF" w:rsidP="0017305A">
            <w:pPr>
              <w:rPr>
                <w:lang w:eastAsia="en-GB"/>
              </w:rPr>
            </w:pPr>
            <w:r>
              <w:rPr>
                <w:lang w:eastAsia="en-GB"/>
              </w:rPr>
              <w:t>UHBW</w:t>
            </w:r>
          </w:p>
        </w:tc>
      </w:tr>
      <w:tr w:rsidR="007A0CE4" w14:paraId="27E718CC" w14:textId="77777777" w:rsidTr="000965CF">
        <w:tc>
          <w:tcPr>
            <w:tcW w:w="5665" w:type="dxa"/>
          </w:tcPr>
          <w:p w14:paraId="0E3982A6" w14:textId="54728D65" w:rsidR="007A0CE4" w:rsidRPr="00AB1A11" w:rsidRDefault="00BA7FBC" w:rsidP="0017305A">
            <w:pPr>
              <w:rPr>
                <w:lang w:eastAsia="en-GB"/>
              </w:rPr>
            </w:pPr>
            <w:r w:rsidRPr="00AB1A11">
              <w:rPr>
                <w:lang w:eastAsia="en-GB"/>
              </w:rPr>
              <w:t xml:space="preserve">Chief Executive, Voluntary Action North Somerset </w:t>
            </w:r>
          </w:p>
        </w:tc>
        <w:tc>
          <w:tcPr>
            <w:tcW w:w="3351" w:type="dxa"/>
          </w:tcPr>
          <w:p w14:paraId="4F55C157" w14:textId="7F53D272" w:rsidR="007A0CE4" w:rsidRPr="007A0CE4" w:rsidRDefault="00BA7FBC" w:rsidP="0017305A">
            <w:pPr>
              <w:rPr>
                <w:highlight w:val="yellow"/>
                <w:lang w:eastAsia="en-GB"/>
              </w:rPr>
            </w:pPr>
            <w:r>
              <w:rPr>
                <w:lang w:eastAsia="en-GB"/>
              </w:rPr>
              <w:t>VCSE Alliance</w:t>
            </w:r>
          </w:p>
        </w:tc>
      </w:tr>
      <w:tr w:rsidR="00F47A1B" w14:paraId="3E87C397" w14:textId="77777777" w:rsidTr="000965CF">
        <w:tc>
          <w:tcPr>
            <w:tcW w:w="5665" w:type="dxa"/>
          </w:tcPr>
          <w:p w14:paraId="0AF3A847" w14:textId="327BB534" w:rsidR="00F47A1B" w:rsidRPr="00AB1A11" w:rsidRDefault="004A132C" w:rsidP="0017305A">
            <w:pPr>
              <w:rPr>
                <w:lang w:eastAsia="en-GB"/>
              </w:rPr>
            </w:pPr>
            <w:r w:rsidRPr="00AB1A11">
              <w:rPr>
                <w:lang w:eastAsia="en-GB"/>
              </w:rPr>
              <w:t>ICS People Programme SROs</w:t>
            </w:r>
            <w:r w:rsidR="00795CA0" w:rsidRPr="00AB1A11">
              <w:rPr>
                <w:lang w:eastAsia="en-GB"/>
              </w:rPr>
              <w:t xml:space="preserve"> &amp; Leads</w:t>
            </w:r>
          </w:p>
        </w:tc>
        <w:tc>
          <w:tcPr>
            <w:tcW w:w="3351" w:type="dxa"/>
          </w:tcPr>
          <w:p w14:paraId="408B63FD" w14:textId="7A274156" w:rsidR="00F47A1B" w:rsidRDefault="00F47A1B" w:rsidP="0017305A">
            <w:pPr>
              <w:rPr>
                <w:lang w:eastAsia="en-GB"/>
              </w:rPr>
            </w:pPr>
          </w:p>
        </w:tc>
      </w:tr>
      <w:tr w:rsidR="00F47A1B" w14:paraId="71312DCD" w14:textId="77777777" w:rsidTr="000965CF">
        <w:tc>
          <w:tcPr>
            <w:tcW w:w="5665" w:type="dxa"/>
          </w:tcPr>
          <w:p w14:paraId="09A47726" w14:textId="6B435920" w:rsidR="00F47A1B" w:rsidRPr="00AB1A11" w:rsidRDefault="004A132C" w:rsidP="0017305A">
            <w:pPr>
              <w:rPr>
                <w:lang w:eastAsia="en-GB"/>
              </w:rPr>
            </w:pPr>
            <w:r w:rsidRPr="00AB1A11">
              <w:rPr>
                <w:lang w:eastAsia="en-GB"/>
              </w:rPr>
              <w:t>People Programme Officers as required</w:t>
            </w:r>
          </w:p>
        </w:tc>
        <w:tc>
          <w:tcPr>
            <w:tcW w:w="3351" w:type="dxa"/>
          </w:tcPr>
          <w:p w14:paraId="057B95DF" w14:textId="11BEFFA3" w:rsidR="00F47A1B" w:rsidRDefault="00F47A1B" w:rsidP="0017305A">
            <w:pPr>
              <w:rPr>
                <w:lang w:eastAsia="en-GB"/>
              </w:rPr>
            </w:pPr>
          </w:p>
        </w:tc>
      </w:tr>
      <w:tr w:rsidR="00F47A1B" w14:paraId="7B25D3EC" w14:textId="77777777" w:rsidTr="000965CF">
        <w:tc>
          <w:tcPr>
            <w:tcW w:w="5665" w:type="dxa"/>
          </w:tcPr>
          <w:p w14:paraId="3120A0A1" w14:textId="5F2F73D4" w:rsidR="00F47A1B" w:rsidRPr="00AB1A11" w:rsidRDefault="00747084" w:rsidP="0017305A">
            <w:pPr>
              <w:rPr>
                <w:lang w:eastAsia="en-GB"/>
              </w:rPr>
            </w:pPr>
            <w:r w:rsidRPr="00AB1A11">
              <w:rPr>
                <w:lang w:eastAsia="en-GB"/>
              </w:rPr>
              <w:t xml:space="preserve">Community Partner CPO </w:t>
            </w:r>
          </w:p>
        </w:tc>
        <w:tc>
          <w:tcPr>
            <w:tcW w:w="3351" w:type="dxa"/>
          </w:tcPr>
          <w:p w14:paraId="4BBF0B6B" w14:textId="4552487C" w:rsidR="00F47A1B" w:rsidRDefault="00747084" w:rsidP="0017305A">
            <w:pPr>
              <w:rPr>
                <w:lang w:eastAsia="en-GB"/>
              </w:rPr>
            </w:pPr>
            <w:r>
              <w:rPr>
                <w:lang w:eastAsia="en-GB"/>
              </w:rPr>
              <w:t>Sirona</w:t>
            </w:r>
          </w:p>
        </w:tc>
      </w:tr>
    </w:tbl>
    <w:p w14:paraId="69A83D6D" w14:textId="77777777" w:rsidR="00D33D04" w:rsidRDefault="00D33D04" w:rsidP="0017305A">
      <w:pPr>
        <w:rPr>
          <w:rFonts w:cstheme="minorHAnsi"/>
        </w:rPr>
      </w:pPr>
    </w:p>
    <w:p w14:paraId="0A7FABF3" w14:textId="6FA1E0EF" w:rsidR="004D7377" w:rsidRDefault="004D7377" w:rsidP="0017305A">
      <w:r w:rsidRPr="00924CBF">
        <w:lastRenderedPageBreak/>
        <w:t>If a voting member of the Committee is unable to attend a meeting, they should notify the ICB People Programme Officer at least one week prior to the meeting.</w:t>
      </w:r>
      <w:r w:rsidR="007216BB" w:rsidRPr="00924CBF">
        <w:t xml:space="preserve"> An </w:t>
      </w:r>
      <w:r w:rsidR="007216BB" w:rsidRPr="00924CBF">
        <w:rPr>
          <w:rFonts w:eastAsia="Arial" w:cstheme="minorHAnsi"/>
        </w:rPr>
        <w:t xml:space="preserve">update on progress of the member’s own People Committee activities </w:t>
      </w:r>
      <w:r w:rsidR="008C5B4A" w:rsidRPr="00924CBF">
        <w:rPr>
          <w:rFonts w:eastAsia="Arial" w:cstheme="minorHAnsi"/>
        </w:rPr>
        <w:t>must</w:t>
      </w:r>
      <w:r w:rsidR="007216BB" w:rsidRPr="00924CBF">
        <w:rPr>
          <w:rFonts w:eastAsia="Arial" w:cstheme="minorHAnsi"/>
        </w:rPr>
        <w:t xml:space="preserve"> be provided in writing or may be delivered via</w:t>
      </w:r>
      <w:r w:rsidR="008C5B4A" w:rsidRPr="00924CBF">
        <w:rPr>
          <w:rFonts w:eastAsia="Arial" w:cstheme="minorHAnsi"/>
        </w:rPr>
        <w:t xml:space="preserve"> the voting member’s</w:t>
      </w:r>
      <w:r w:rsidR="007216BB" w:rsidRPr="00924CBF">
        <w:rPr>
          <w:rFonts w:eastAsia="Arial" w:cstheme="minorHAnsi"/>
        </w:rPr>
        <w:t xml:space="preserve"> nominated representative (who</w:t>
      </w:r>
      <w:r w:rsidR="008C5B4A" w:rsidRPr="00924CBF">
        <w:rPr>
          <w:rFonts w:eastAsia="Arial" w:cstheme="minorHAnsi"/>
        </w:rPr>
        <w:t xml:space="preserve"> shall not have voting rights)</w:t>
      </w:r>
      <w:r w:rsidR="007216BB" w:rsidRPr="00924CBF">
        <w:rPr>
          <w:rFonts w:eastAsia="Arial" w:cstheme="minorHAnsi"/>
        </w:rPr>
        <w:t>.</w:t>
      </w:r>
    </w:p>
    <w:p w14:paraId="5A13B1A3" w14:textId="6E51F54E" w:rsidR="00E452B3" w:rsidRDefault="004A132C" w:rsidP="0017305A">
      <w:r w:rsidRPr="00743986">
        <w:t>Where an attendee of the Committee (who is not a member of the Committee) is unable to attend a meeting, a suitable alternative may be agreed with the Chair. Suitable alternatives can also attend for members in agreement with the Chair</w:t>
      </w:r>
      <w:r>
        <w:t>.</w:t>
      </w:r>
    </w:p>
    <w:p w14:paraId="0267CDAC" w14:textId="77777777" w:rsidR="004A132C" w:rsidRDefault="004A132C" w:rsidP="0017305A">
      <w:pPr>
        <w:rPr>
          <w:rFonts w:cstheme="minorHAnsi"/>
        </w:rPr>
      </w:pPr>
    </w:p>
    <w:p w14:paraId="6CD8BF81" w14:textId="40CBE1C2" w:rsidR="0017305A" w:rsidRPr="008E5FAC" w:rsidRDefault="0017305A" w:rsidP="00CB6CA3">
      <w:pPr>
        <w:pStyle w:val="ListParagraph"/>
        <w:numPr>
          <w:ilvl w:val="0"/>
          <w:numId w:val="27"/>
        </w:numPr>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Administration</w:t>
      </w:r>
    </w:p>
    <w:p w14:paraId="75E38340" w14:textId="12C3D090" w:rsidR="00C06C3F" w:rsidRDefault="0017305A" w:rsidP="00C06C3F">
      <w:pPr>
        <w:pStyle w:val="ListParagraph"/>
        <w:numPr>
          <w:ilvl w:val="0"/>
          <w:numId w:val="26"/>
        </w:numPr>
        <w:spacing w:line="240" w:lineRule="auto"/>
        <w:rPr>
          <w:rFonts w:cstheme="minorHAnsi"/>
        </w:rPr>
      </w:pPr>
      <w:r w:rsidRPr="00C06C3F">
        <w:rPr>
          <w:rFonts w:cstheme="minorHAnsi"/>
        </w:rPr>
        <w:t xml:space="preserve">Administration </w:t>
      </w:r>
      <w:r w:rsidR="00C06C3F" w:rsidRPr="00C06C3F">
        <w:rPr>
          <w:rFonts w:cstheme="minorHAnsi"/>
        </w:rPr>
        <w:t>support will be provided by the People Programme Officer</w:t>
      </w:r>
      <w:r w:rsidR="00EF2F6F">
        <w:rPr>
          <w:rFonts w:cstheme="minorHAnsi"/>
        </w:rPr>
        <w:t>.</w:t>
      </w:r>
    </w:p>
    <w:p w14:paraId="6CB7DACB" w14:textId="209E897A" w:rsidR="00C06C3F" w:rsidRDefault="00C06C3F" w:rsidP="00C06C3F">
      <w:pPr>
        <w:pStyle w:val="ListParagraph"/>
        <w:numPr>
          <w:ilvl w:val="0"/>
          <w:numId w:val="26"/>
        </w:numPr>
        <w:spacing w:line="240" w:lineRule="auto"/>
        <w:rPr>
          <w:rFonts w:cstheme="minorHAnsi"/>
        </w:rPr>
      </w:pPr>
      <w:r w:rsidRPr="00BE56CA">
        <w:rPr>
          <w:rFonts w:cstheme="minorHAnsi"/>
        </w:rPr>
        <w:t>If members are unable to attend</w:t>
      </w:r>
      <w:r w:rsidR="006A143E">
        <w:rPr>
          <w:rFonts w:cstheme="minorHAnsi"/>
        </w:rPr>
        <w:t>,</w:t>
      </w:r>
      <w:r w:rsidRPr="00BE56CA">
        <w:rPr>
          <w:rFonts w:cstheme="minorHAnsi"/>
        </w:rPr>
        <w:t xml:space="preserve"> they </w:t>
      </w:r>
      <w:r>
        <w:rPr>
          <w:rFonts w:cstheme="minorHAnsi"/>
        </w:rPr>
        <w:t>must</w:t>
      </w:r>
      <w:r w:rsidRPr="00BE56CA">
        <w:rPr>
          <w:rFonts w:cstheme="minorHAnsi"/>
        </w:rPr>
        <w:t xml:space="preserve"> advise the Chair and/or the </w:t>
      </w:r>
      <w:r>
        <w:rPr>
          <w:rFonts w:cstheme="minorHAnsi"/>
        </w:rPr>
        <w:t>People Programme Officer</w:t>
      </w:r>
      <w:r w:rsidRPr="00BE56CA">
        <w:rPr>
          <w:rFonts w:cstheme="minorHAnsi"/>
        </w:rPr>
        <w:t xml:space="preserve"> and nominate a deputy</w:t>
      </w:r>
      <w:r>
        <w:rPr>
          <w:rFonts w:cstheme="minorHAnsi"/>
        </w:rPr>
        <w:t xml:space="preserve"> of sufficient seniority</w:t>
      </w:r>
      <w:r w:rsidRPr="00BE56CA">
        <w:rPr>
          <w:rFonts w:cstheme="minorHAnsi"/>
        </w:rPr>
        <w:t xml:space="preserve"> to attend and participate in their place</w:t>
      </w:r>
      <w:r>
        <w:rPr>
          <w:rFonts w:cstheme="minorHAnsi"/>
        </w:rPr>
        <w:t>.</w:t>
      </w:r>
    </w:p>
    <w:p w14:paraId="3DCF9695" w14:textId="53E5F43A" w:rsidR="00C06C3F" w:rsidRDefault="00C06C3F" w:rsidP="00C06C3F">
      <w:pPr>
        <w:pStyle w:val="ListParagraph"/>
        <w:numPr>
          <w:ilvl w:val="0"/>
          <w:numId w:val="26"/>
        </w:numPr>
        <w:spacing w:line="240" w:lineRule="auto"/>
        <w:rPr>
          <w:rFonts w:cstheme="minorHAnsi"/>
        </w:rPr>
      </w:pPr>
      <w:r>
        <w:rPr>
          <w:rFonts w:cstheme="minorHAnsi"/>
        </w:rPr>
        <w:t>Agenda and papers will be circulated at least 3 working days before the meeting.</w:t>
      </w:r>
    </w:p>
    <w:p w14:paraId="555A9060" w14:textId="2A130714" w:rsidR="00C06C3F" w:rsidRPr="00C06C3F" w:rsidRDefault="00C06C3F" w:rsidP="00C06C3F">
      <w:pPr>
        <w:pStyle w:val="ListParagraph"/>
        <w:numPr>
          <w:ilvl w:val="0"/>
          <w:numId w:val="26"/>
        </w:numPr>
        <w:spacing w:line="240" w:lineRule="auto"/>
        <w:rPr>
          <w:rFonts w:cstheme="minorHAnsi"/>
        </w:rPr>
      </w:pPr>
      <w:r>
        <w:rPr>
          <w:rFonts w:cstheme="minorHAnsi"/>
        </w:rPr>
        <w:t>Actions will be circulated within 2 weeks of the meeting.</w:t>
      </w:r>
    </w:p>
    <w:p w14:paraId="38EBF6B2" w14:textId="543B3839" w:rsidR="004A132C" w:rsidRDefault="004A132C" w:rsidP="004A132C">
      <w:pPr>
        <w:pBdr>
          <w:top w:val="nil"/>
          <w:left w:val="nil"/>
          <w:bottom w:val="nil"/>
          <w:right w:val="nil"/>
          <w:between w:val="nil"/>
        </w:pBdr>
        <w:spacing w:line="240" w:lineRule="auto"/>
        <w:rPr>
          <w:rFonts w:eastAsia="Arial" w:cstheme="minorHAnsi"/>
          <w:color w:val="231F20"/>
        </w:rPr>
      </w:pPr>
      <w:r w:rsidRPr="004A132C">
        <w:rPr>
          <w:rFonts w:eastAsia="Arial" w:cstheme="minorHAnsi"/>
          <w:color w:val="231F20"/>
        </w:rPr>
        <w:t xml:space="preserve">The Committee shall be supported with a secretariat function. </w:t>
      </w:r>
      <w:r>
        <w:rPr>
          <w:rFonts w:eastAsia="Arial" w:cstheme="minorHAnsi"/>
          <w:color w:val="231F20"/>
        </w:rPr>
        <w:t>This</w:t>
      </w:r>
      <w:r w:rsidRPr="004A132C">
        <w:rPr>
          <w:rFonts w:eastAsia="Arial" w:cstheme="minorHAnsi"/>
          <w:color w:val="231F20"/>
        </w:rPr>
        <w:t xml:space="preserve"> will include </w:t>
      </w:r>
      <w:r>
        <w:rPr>
          <w:rFonts w:eastAsia="Arial" w:cstheme="minorHAnsi"/>
          <w:color w:val="231F20"/>
        </w:rPr>
        <w:t>the following</w:t>
      </w:r>
      <w:r w:rsidRPr="004A132C">
        <w:rPr>
          <w:rFonts w:eastAsia="Arial" w:cstheme="minorHAnsi"/>
          <w:color w:val="231F20"/>
        </w:rPr>
        <w:t>:</w:t>
      </w:r>
    </w:p>
    <w:p w14:paraId="4F63D225" w14:textId="402FA306" w:rsidR="004A132C" w:rsidRDefault="004A132C"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Ensuring th</w:t>
      </w:r>
      <w:r w:rsidRPr="004A132C">
        <w:rPr>
          <w:rFonts w:eastAsia="Arial" w:cstheme="minorHAnsi"/>
          <w:color w:val="231F20"/>
        </w:rPr>
        <w:t>e agenda and papers are prepared and distributed in accordance with the Standing Orders having been agreed by the Chair with the support of the relevant executive lead</w:t>
      </w:r>
      <w:r>
        <w:rPr>
          <w:rFonts w:eastAsia="Arial" w:cstheme="minorHAnsi"/>
          <w:color w:val="231F20"/>
        </w:rPr>
        <w:t>.</w:t>
      </w:r>
    </w:p>
    <w:p w14:paraId="164925B7" w14:textId="6E5DA93C" w:rsidR="005A261F" w:rsidRDefault="005A261F"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Preparing and monitoring attendance lists ahead of meetings to gauge quoracy.</w:t>
      </w:r>
    </w:p>
    <w:p w14:paraId="4381BA38" w14:textId="0F67EB16" w:rsidR="004A132C" w:rsidRDefault="004A132C"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R</w:t>
      </w:r>
      <w:r w:rsidRPr="004A132C">
        <w:rPr>
          <w:rFonts w:eastAsia="Arial" w:cstheme="minorHAnsi"/>
          <w:color w:val="231F20"/>
        </w:rPr>
        <w:t>ecord</w:t>
      </w:r>
      <w:r>
        <w:rPr>
          <w:rFonts w:eastAsia="Arial" w:cstheme="minorHAnsi"/>
          <w:color w:val="231F20"/>
        </w:rPr>
        <w:t>ing</w:t>
      </w:r>
      <w:r w:rsidRPr="004A132C">
        <w:rPr>
          <w:rFonts w:eastAsia="Arial" w:cstheme="minorHAnsi"/>
          <w:color w:val="231F20"/>
        </w:rPr>
        <w:t xml:space="preserve"> of members’ appointments and renewal dates</w:t>
      </w:r>
      <w:r>
        <w:rPr>
          <w:rFonts w:eastAsia="Arial" w:cstheme="minorHAnsi"/>
          <w:color w:val="231F20"/>
        </w:rPr>
        <w:t>, prompting</w:t>
      </w:r>
      <w:r w:rsidRPr="004A132C">
        <w:rPr>
          <w:rFonts w:eastAsia="Arial" w:cstheme="minorHAnsi"/>
          <w:color w:val="231F20"/>
        </w:rPr>
        <w:t xml:space="preserve"> the </w:t>
      </w:r>
      <w:r>
        <w:rPr>
          <w:rFonts w:eastAsia="Arial" w:cstheme="minorHAnsi"/>
          <w:color w:val="231F20"/>
        </w:rPr>
        <w:t>Committee</w:t>
      </w:r>
      <w:r w:rsidRPr="004A132C">
        <w:rPr>
          <w:rFonts w:eastAsia="Arial" w:cstheme="minorHAnsi"/>
          <w:color w:val="231F20"/>
        </w:rPr>
        <w:t xml:space="preserve"> to renew membership and identify new members where necessary</w:t>
      </w:r>
      <w:r>
        <w:rPr>
          <w:rFonts w:eastAsia="Arial" w:cstheme="minorHAnsi"/>
          <w:color w:val="231F20"/>
        </w:rPr>
        <w:t>.</w:t>
      </w:r>
    </w:p>
    <w:p w14:paraId="62D1DBF2" w14:textId="75F3125B" w:rsidR="004A132C" w:rsidRDefault="004A132C"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Ensuring g</w:t>
      </w:r>
      <w:r w:rsidRPr="004A132C">
        <w:rPr>
          <w:rFonts w:eastAsia="Arial" w:cstheme="minorHAnsi"/>
          <w:color w:val="231F20"/>
        </w:rPr>
        <w:t xml:space="preserve">ood quality minutes are taken in accordance with the </w:t>
      </w:r>
      <w:r>
        <w:rPr>
          <w:rFonts w:eastAsia="Arial" w:cstheme="minorHAnsi"/>
          <w:color w:val="231F20"/>
        </w:rPr>
        <w:t>S</w:t>
      </w:r>
      <w:r w:rsidRPr="004A132C">
        <w:rPr>
          <w:rFonts w:eastAsia="Arial" w:cstheme="minorHAnsi"/>
          <w:color w:val="231F20"/>
        </w:rPr>
        <w:t xml:space="preserve">tanding </w:t>
      </w:r>
      <w:r>
        <w:rPr>
          <w:rFonts w:eastAsia="Arial" w:cstheme="minorHAnsi"/>
          <w:color w:val="231F20"/>
        </w:rPr>
        <w:t>O</w:t>
      </w:r>
      <w:r w:rsidRPr="004A132C">
        <w:rPr>
          <w:rFonts w:eastAsia="Arial" w:cstheme="minorHAnsi"/>
          <w:color w:val="231F20"/>
        </w:rPr>
        <w:t>rders and agreed with the chair</w:t>
      </w:r>
      <w:r>
        <w:rPr>
          <w:rFonts w:eastAsia="Arial" w:cstheme="minorHAnsi"/>
          <w:color w:val="231F20"/>
        </w:rPr>
        <w:t>,</w:t>
      </w:r>
      <w:r w:rsidRPr="004A132C">
        <w:rPr>
          <w:rFonts w:eastAsia="Arial" w:cstheme="minorHAnsi"/>
          <w:color w:val="231F20"/>
        </w:rPr>
        <w:t xml:space="preserve"> and that a record of matters arising, action points and issues to be carried forward are </w:t>
      </w:r>
      <w:r>
        <w:rPr>
          <w:rFonts w:eastAsia="Arial" w:cstheme="minorHAnsi"/>
          <w:color w:val="231F20"/>
        </w:rPr>
        <w:t>maintained.</w:t>
      </w:r>
    </w:p>
    <w:p w14:paraId="27EFB872" w14:textId="6775055C" w:rsidR="004A132C" w:rsidRDefault="004A132C"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Supporting t</w:t>
      </w:r>
      <w:r w:rsidRPr="004A132C">
        <w:rPr>
          <w:rFonts w:eastAsia="Arial" w:cstheme="minorHAnsi"/>
          <w:color w:val="231F20"/>
        </w:rPr>
        <w:t>he Chair to prepare and deliver reports to the Board</w:t>
      </w:r>
      <w:r>
        <w:rPr>
          <w:rFonts w:eastAsia="Arial" w:cstheme="minorHAnsi"/>
          <w:color w:val="231F20"/>
        </w:rPr>
        <w:t>.</w:t>
      </w:r>
    </w:p>
    <w:p w14:paraId="3283A59D" w14:textId="5BE9030B" w:rsidR="004A132C" w:rsidRDefault="004A132C"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Ensuring t</w:t>
      </w:r>
      <w:r w:rsidRPr="004A132C">
        <w:rPr>
          <w:rFonts w:eastAsia="Arial" w:cstheme="minorHAnsi"/>
          <w:color w:val="231F20"/>
        </w:rPr>
        <w:t>he Committee is updated on pertinent issues</w:t>
      </w:r>
      <w:r>
        <w:rPr>
          <w:rFonts w:eastAsia="Arial" w:cstheme="minorHAnsi"/>
          <w:color w:val="231F20"/>
        </w:rPr>
        <w:t xml:space="preserve"> </w:t>
      </w:r>
      <w:r w:rsidRPr="004A132C">
        <w:rPr>
          <w:rFonts w:eastAsia="Arial" w:cstheme="minorHAnsi"/>
          <w:color w:val="231F20"/>
        </w:rPr>
        <w:t>/ areas of interest</w:t>
      </w:r>
      <w:r>
        <w:rPr>
          <w:rFonts w:eastAsia="Arial" w:cstheme="minorHAnsi"/>
          <w:color w:val="231F20"/>
        </w:rPr>
        <w:t xml:space="preserve"> </w:t>
      </w:r>
      <w:r w:rsidRPr="004A132C">
        <w:rPr>
          <w:rFonts w:eastAsia="Arial" w:cstheme="minorHAnsi"/>
          <w:color w:val="231F20"/>
        </w:rPr>
        <w:t>/ policy developments</w:t>
      </w:r>
      <w:r>
        <w:rPr>
          <w:rFonts w:eastAsia="Arial" w:cstheme="minorHAnsi"/>
          <w:color w:val="231F20"/>
        </w:rPr>
        <w:t>.</w:t>
      </w:r>
    </w:p>
    <w:p w14:paraId="7F753459" w14:textId="40FE1D76" w:rsidR="004A132C" w:rsidRPr="004A132C" w:rsidRDefault="004A132C" w:rsidP="004A132C">
      <w:pPr>
        <w:pStyle w:val="ListParagraph"/>
        <w:numPr>
          <w:ilvl w:val="0"/>
          <w:numId w:val="33"/>
        </w:numPr>
        <w:pBdr>
          <w:top w:val="nil"/>
          <w:left w:val="nil"/>
          <w:bottom w:val="nil"/>
          <w:right w:val="nil"/>
          <w:between w:val="nil"/>
        </w:pBdr>
        <w:spacing w:after="280" w:line="240" w:lineRule="auto"/>
        <w:rPr>
          <w:rFonts w:eastAsia="Arial" w:cstheme="minorHAnsi"/>
          <w:color w:val="231F20"/>
        </w:rPr>
      </w:pPr>
      <w:r>
        <w:rPr>
          <w:rFonts w:eastAsia="Arial" w:cstheme="minorHAnsi"/>
          <w:color w:val="231F20"/>
        </w:rPr>
        <w:t>Ensuring a</w:t>
      </w:r>
      <w:r w:rsidRPr="004A132C">
        <w:rPr>
          <w:rFonts w:eastAsia="Arial" w:cstheme="minorHAnsi"/>
          <w:color w:val="231F20"/>
        </w:rPr>
        <w:t>ction points are taken forward between meetings.</w:t>
      </w:r>
    </w:p>
    <w:p w14:paraId="5896BBC2" w14:textId="77777777" w:rsidR="002C0CE2" w:rsidRDefault="002C0CE2" w:rsidP="00DD2A1B">
      <w:pPr>
        <w:spacing w:after="0" w:line="240" w:lineRule="auto"/>
        <w:rPr>
          <w:rFonts w:cstheme="minorHAnsi"/>
        </w:rPr>
      </w:pPr>
    </w:p>
    <w:p w14:paraId="6262CAF0" w14:textId="7F781902" w:rsidR="00C06C3F" w:rsidRPr="008E5FAC" w:rsidRDefault="00C06C3F" w:rsidP="00CB6CA3">
      <w:pPr>
        <w:pStyle w:val="ListParagraph"/>
        <w:numPr>
          <w:ilvl w:val="0"/>
          <w:numId w:val="27"/>
        </w:numPr>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Quoracy</w:t>
      </w:r>
    </w:p>
    <w:p w14:paraId="4DF5DA2A" w14:textId="77777777" w:rsidR="005A261F" w:rsidRDefault="005A261F" w:rsidP="005A261F">
      <w:pPr>
        <w:spacing w:line="240" w:lineRule="auto"/>
        <w:rPr>
          <w:rFonts w:eastAsia="Arial" w:cstheme="minorHAnsi"/>
        </w:rPr>
      </w:pPr>
      <w:r w:rsidRPr="005A261F">
        <w:rPr>
          <w:rFonts w:eastAsia="Arial" w:cstheme="minorHAnsi"/>
        </w:rPr>
        <w:t>For a meeting of the ICS People Committee to be quorate</w:t>
      </w:r>
      <w:r>
        <w:rPr>
          <w:rFonts w:eastAsia="Arial" w:cstheme="minorHAnsi"/>
        </w:rPr>
        <w:t>,</w:t>
      </w:r>
      <w:r w:rsidRPr="005A261F">
        <w:rPr>
          <w:rFonts w:eastAsia="Arial" w:cstheme="minorHAnsi"/>
        </w:rPr>
        <w:t xml:space="preserve"> a minimum of three members of the Committee must be present and must include either the Chair or the Vice Chair</w:t>
      </w:r>
      <w:r>
        <w:rPr>
          <w:rFonts w:eastAsia="Arial" w:cstheme="minorHAnsi"/>
        </w:rPr>
        <w:t>.</w:t>
      </w:r>
    </w:p>
    <w:p w14:paraId="63F7D37B" w14:textId="05BD1A50" w:rsidR="005A261F" w:rsidRDefault="005A261F" w:rsidP="005A261F">
      <w:pPr>
        <w:spacing w:line="240" w:lineRule="auto"/>
        <w:rPr>
          <w:rFonts w:eastAsia="Arial" w:cstheme="minorHAnsi"/>
        </w:rPr>
      </w:pPr>
      <w:r>
        <w:rPr>
          <w:rFonts w:eastAsia="Arial" w:cstheme="minorHAnsi"/>
        </w:rPr>
        <w:t>I</w:t>
      </w:r>
      <w:r w:rsidRPr="005A261F">
        <w:rPr>
          <w:rFonts w:eastAsia="Arial" w:cstheme="minorHAnsi"/>
        </w:rPr>
        <w:t xml:space="preserve">f any member of the Committee has been disqualified from participating </w:t>
      </w:r>
      <w:r>
        <w:rPr>
          <w:rFonts w:eastAsia="Arial" w:cstheme="minorHAnsi"/>
        </w:rPr>
        <w:t>in an</w:t>
      </w:r>
      <w:r w:rsidRPr="005A261F">
        <w:rPr>
          <w:rFonts w:eastAsia="Arial" w:cstheme="minorHAnsi"/>
        </w:rPr>
        <w:t xml:space="preserve"> item </w:t>
      </w:r>
      <w:r>
        <w:rPr>
          <w:rFonts w:eastAsia="Arial" w:cstheme="minorHAnsi"/>
        </w:rPr>
        <w:t>o</w:t>
      </w:r>
      <w:r w:rsidRPr="005A261F">
        <w:rPr>
          <w:rFonts w:eastAsia="Arial" w:cstheme="minorHAnsi"/>
        </w:rPr>
        <w:t>n the agenda, by reason of a declaration of conflicts of interest, then that individual shall no longer count towards the quorum.</w:t>
      </w:r>
    </w:p>
    <w:p w14:paraId="00CDDCB4" w14:textId="1387D343" w:rsidR="005A261F" w:rsidRDefault="005A261F" w:rsidP="005A261F">
      <w:pPr>
        <w:spacing w:line="240" w:lineRule="auto"/>
        <w:rPr>
          <w:rFonts w:eastAsia="Arial" w:cstheme="minorHAnsi"/>
          <w:color w:val="000000"/>
        </w:rPr>
      </w:pPr>
      <w:r>
        <w:rPr>
          <w:rFonts w:eastAsia="Arial" w:cstheme="minorHAnsi"/>
        </w:rPr>
        <w:t>I</w:t>
      </w:r>
      <w:r w:rsidRPr="005A261F">
        <w:rPr>
          <w:rFonts w:eastAsia="Arial" w:cstheme="minorHAnsi"/>
          <w:color w:val="000000"/>
        </w:rPr>
        <w:t>f the quorum has not been reached, then the meeting may proceed if those attending agree, but no decisions may be taken.</w:t>
      </w:r>
    </w:p>
    <w:p w14:paraId="3F848895" w14:textId="62D8115E" w:rsidR="005A261F" w:rsidRPr="005A261F" w:rsidRDefault="005A261F" w:rsidP="005A261F">
      <w:pPr>
        <w:spacing w:line="240" w:lineRule="auto"/>
        <w:rPr>
          <w:rFonts w:cstheme="minorHAnsi"/>
          <w:u w:val="single"/>
        </w:rPr>
      </w:pPr>
      <w:r w:rsidRPr="008A72BF">
        <w:rPr>
          <w:rFonts w:eastAsia="Arial" w:cstheme="minorHAnsi"/>
          <w:color w:val="000000"/>
          <w:u w:val="single"/>
        </w:rPr>
        <w:t>D</w:t>
      </w:r>
      <w:r w:rsidRPr="005A261F">
        <w:rPr>
          <w:rFonts w:eastAsia="Arial" w:cstheme="minorHAnsi"/>
          <w:iCs/>
          <w:u w:val="single"/>
        </w:rPr>
        <w:t>ecision making and voting:</w:t>
      </w:r>
    </w:p>
    <w:p w14:paraId="5A78937E" w14:textId="78CE4021" w:rsidR="005A261F" w:rsidRDefault="005A261F" w:rsidP="005A261F">
      <w:pPr>
        <w:spacing w:line="240" w:lineRule="auto"/>
        <w:rPr>
          <w:rFonts w:eastAsia="Arial" w:cstheme="minorHAnsi"/>
        </w:rPr>
      </w:pPr>
      <w:r w:rsidRPr="005A261F">
        <w:rPr>
          <w:rFonts w:eastAsia="Arial" w:cstheme="minorHAnsi"/>
        </w:rPr>
        <w:t>Decisions will be taken in according with the Standing Orders. The</w:t>
      </w:r>
      <w:r>
        <w:rPr>
          <w:rFonts w:eastAsia="Arial" w:cstheme="minorHAnsi"/>
        </w:rPr>
        <w:t xml:space="preserve"> ICS People</w:t>
      </w:r>
      <w:r w:rsidRPr="005A261F">
        <w:rPr>
          <w:rFonts w:eastAsia="Arial" w:cstheme="minorHAnsi"/>
        </w:rPr>
        <w:t xml:space="preserve"> Committee will ordinarily reach conclusions by consensus. When this is not possible the Chair may call a vote.</w:t>
      </w:r>
    </w:p>
    <w:p w14:paraId="6A2EBE33" w14:textId="47F09142" w:rsidR="005A261F" w:rsidRDefault="005A261F" w:rsidP="005A261F">
      <w:pPr>
        <w:spacing w:line="240" w:lineRule="auto"/>
        <w:rPr>
          <w:rFonts w:eastAsia="Arial" w:cstheme="minorHAnsi"/>
        </w:rPr>
      </w:pPr>
      <w:r>
        <w:rPr>
          <w:rFonts w:eastAsia="Arial" w:cstheme="minorHAnsi"/>
        </w:rPr>
        <w:t>O</w:t>
      </w:r>
      <w:r w:rsidRPr="005A261F">
        <w:rPr>
          <w:rFonts w:eastAsia="Arial" w:cstheme="minorHAnsi"/>
        </w:rPr>
        <w:t xml:space="preserve">nly members of the </w:t>
      </w:r>
      <w:r>
        <w:rPr>
          <w:rFonts w:eastAsia="Arial" w:cstheme="minorHAnsi"/>
        </w:rPr>
        <w:t xml:space="preserve">ICS People </w:t>
      </w:r>
      <w:r w:rsidRPr="005A261F">
        <w:rPr>
          <w:rFonts w:eastAsia="Arial" w:cstheme="minorHAnsi"/>
        </w:rPr>
        <w:t xml:space="preserve">Committee may vote. Each member is allowed one </w:t>
      </w:r>
      <w:proofErr w:type="gramStart"/>
      <w:r w:rsidRPr="005A261F">
        <w:rPr>
          <w:rFonts w:eastAsia="Arial" w:cstheme="minorHAnsi"/>
        </w:rPr>
        <w:t>vote</w:t>
      </w:r>
      <w:proofErr w:type="gramEnd"/>
      <w:r w:rsidRPr="005A261F">
        <w:rPr>
          <w:rFonts w:eastAsia="Arial" w:cstheme="minorHAnsi"/>
        </w:rPr>
        <w:t xml:space="preserve"> and a majority will be conclusive on any matter.</w:t>
      </w:r>
    </w:p>
    <w:p w14:paraId="2161C2FE" w14:textId="0ACDD8AB" w:rsidR="005A261F" w:rsidRPr="005A261F" w:rsidRDefault="005A261F" w:rsidP="005A261F">
      <w:pPr>
        <w:spacing w:line="240" w:lineRule="auto"/>
        <w:rPr>
          <w:rFonts w:eastAsia="Arial" w:cstheme="minorHAnsi"/>
        </w:rPr>
      </w:pPr>
      <w:r>
        <w:rPr>
          <w:rFonts w:eastAsia="Arial" w:cstheme="minorHAnsi"/>
        </w:rPr>
        <w:t>W</w:t>
      </w:r>
      <w:r w:rsidRPr="005A261F">
        <w:rPr>
          <w:rFonts w:eastAsia="Arial" w:cstheme="minorHAnsi"/>
        </w:rPr>
        <w:t>here there is a split vote, with no clear majority, the Chair of the Committee will hold the casting vote.</w:t>
      </w:r>
    </w:p>
    <w:p w14:paraId="279E685E" w14:textId="77777777" w:rsidR="005A261F" w:rsidRPr="005A261F" w:rsidRDefault="005A261F" w:rsidP="005A261F">
      <w:pPr>
        <w:spacing w:line="240" w:lineRule="auto"/>
        <w:rPr>
          <w:rFonts w:eastAsia="Arial" w:cstheme="minorHAnsi"/>
        </w:rPr>
      </w:pPr>
      <w:r w:rsidRPr="005A261F">
        <w:rPr>
          <w:rFonts w:eastAsia="Arial" w:cstheme="minorHAnsi"/>
        </w:rPr>
        <w:lastRenderedPageBreak/>
        <w:t xml:space="preserve">If a decision is needed which cannot wait for the next scheduled meeting, the Chair may conduct business on a ‘virtual’ basis </w:t>
      </w:r>
      <w:proofErr w:type="gramStart"/>
      <w:r w:rsidRPr="005A261F">
        <w:rPr>
          <w:rFonts w:eastAsia="Arial" w:cstheme="minorHAnsi"/>
        </w:rPr>
        <w:t>through the use of</w:t>
      </w:r>
      <w:proofErr w:type="gramEnd"/>
      <w:r w:rsidRPr="005A261F">
        <w:rPr>
          <w:rFonts w:eastAsia="Arial" w:cstheme="minorHAnsi"/>
        </w:rPr>
        <w:t xml:space="preserve"> telephone, email or other electronic communication.</w:t>
      </w:r>
    </w:p>
    <w:p w14:paraId="57D5C8C8" w14:textId="77777777" w:rsidR="005A261F" w:rsidRPr="00C06C3F" w:rsidRDefault="005A261F" w:rsidP="008E5FAC">
      <w:pPr>
        <w:spacing w:line="240" w:lineRule="auto"/>
        <w:jc w:val="both"/>
        <w:rPr>
          <w:rFonts w:eastAsiaTheme="minorEastAsia" w:cstheme="minorHAnsi"/>
          <w:b/>
          <w:bCs/>
          <w:color w:val="2F5496" w:themeColor="accent5" w:themeShade="BF"/>
          <w:kern w:val="24"/>
        </w:rPr>
      </w:pPr>
    </w:p>
    <w:p w14:paraId="651BC74A" w14:textId="1EA6A84D" w:rsidR="0017305A" w:rsidRPr="008E5FAC" w:rsidRDefault="0017305A" w:rsidP="00CB6CA3">
      <w:pPr>
        <w:pStyle w:val="ListParagraph"/>
        <w:numPr>
          <w:ilvl w:val="0"/>
          <w:numId w:val="27"/>
        </w:numPr>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Frequency and Governance</w:t>
      </w:r>
    </w:p>
    <w:p w14:paraId="6F176468" w14:textId="23600C31" w:rsidR="005A261F" w:rsidRDefault="005A261F" w:rsidP="005A261F">
      <w:pPr>
        <w:spacing w:line="240" w:lineRule="auto"/>
        <w:rPr>
          <w:rFonts w:cstheme="minorHAnsi"/>
        </w:rPr>
      </w:pPr>
      <w:r>
        <w:rPr>
          <w:rFonts w:cstheme="minorHAnsi"/>
        </w:rPr>
        <w:t>The ICS People Committee will meet in private.</w:t>
      </w:r>
    </w:p>
    <w:p w14:paraId="0C069492" w14:textId="31BB2FE7" w:rsidR="005A261F" w:rsidRPr="00BE56CA" w:rsidRDefault="005A261F" w:rsidP="005A261F">
      <w:pPr>
        <w:spacing w:line="240" w:lineRule="auto"/>
        <w:rPr>
          <w:rFonts w:cstheme="minorHAnsi"/>
        </w:rPr>
      </w:pPr>
      <w:r>
        <w:rPr>
          <w:rFonts w:cstheme="minorHAnsi"/>
        </w:rPr>
        <w:t>The ICS People Committee will meet bi-monthly. Arrangements and notice for calling meetings are set out in the Standing Orders. Additional meetings may take place as required.</w:t>
      </w:r>
    </w:p>
    <w:p w14:paraId="6076BFE2" w14:textId="77777777" w:rsidR="0017305A" w:rsidRDefault="0017305A" w:rsidP="005A261F">
      <w:pPr>
        <w:spacing w:line="240" w:lineRule="auto"/>
        <w:jc w:val="both"/>
        <w:rPr>
          <w:rFonts w:eastAsiaTheme="minorEastAsia" w:cstheme="minorHAnsi"/>
          <w:b/>
          <w:bCs/>
          <w:color w:val="2F5496" w:themeColor="accent5" w:themeShade="BF"/>
          <w:kern w:val="24"/>
        </w:rPr>
      </w:pPr>
    </w:p>
    <w:p w14:paraId="4E37F892" w14:textId="078C321B" w:rsidR="00632DE0" w:rsidRPr="008E5FAC" w:rsidRDefault="00632DE0" w:rsidP="00CB6CA3">
      <w:pPr>
        <w:pStyle w:val="ListParagraph"/>
        <w:numPr>
          <w:ilvl w:val="0"/>
          <w:numId w:val="27"/>
        </w:numPr>
        <w:spacing w:line="240" w:lineRule="auto"/>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Accountability</w:t>
      </w:r>
      <w:r w:rsidR="00EF36ED" w:rsidRPr="008E5FAC">
        <w:rPr>
          <w:rFonts w:eastAsiaTheme="minorEastAsia" w:cstheme="minorHAnsi"/>
          <w:b/>
          <w:bCs/>
          <w:color w:val="2F5496" w:themeColor="accent5" w:themeShade="BF"/>
          <w:kern w:val="24"/>
        </w:rPr>
        <w:t xml:space="preserve"> and Reporting</w:t>
      </w:r>
    </w:p>
    <w:p w14:paraId="159B44AB" w14:textId="7C3F15C7" w:rsidR="008A72BF" w:rsidRDefault="005B45EB" w:rsidP="008A72BF">
      <w:pPr>
        <w:spacing w:line="240" w:lineRule="auto"/>
        <w:rPr>
          <w:rFonts w:eastAsia="Arial" w:cstheme="minorHAnsi"/>
        </w:rPr>
      </w:pPr>
      <w:r w:rsidRPr="008A72BF">
        <w:rPr>
          <w:rFonts w:cstheme="minorHAnsi"/>
        </w:rPr>
        <w:t xml:space="preserve">The </w:t>
      </w:r>
      <w:r w:rsidR="008A72BF">
        <w:rPr>
          <w:rFonts w:cstheme="minorHAnsi"/>
        </w:rPr>
        <w:t>ICS Peopl</w:t>
      </w:r>
      <w:r w:rsidR="008A72BF" w:rsidRPr="008A72BF">
        <w:rPr>
          <w:rFonts w:eastAsia="Arial" w:cstheme="minorHAnsi"/>
        </w:rPr>
        <w:t xml:space="preserve">e Committee is accountable to the </w:t>
      </w:r>
      <w:r w:rsidR="008A72BF">
        <w:rPr>
          <w:rFonts w:eastAsia="Arial" w:cstheme="minorHAnsi"/>
        </w:rPr>
        <w:t xml:space="preserve">ICB </w:t>
      </w:r>
      <w:r w:rsidR="008A72BF" w:rsidRPr="008A72BF">
        <w:rPr>
          <w:rFonts w:eastAsia="Arial" w:cstheme="minorHAnsi"/>
        </w:rPr>
        <w:t>Board and shall report to the Board on how it discharges its responsibilities.</w:t>
      </w:r>
    </w:p>
    <w:p w14:paraId="7C2AEE00" w14:textId="01FE1DB5" w:rsidR="008A72BF" w:rsidRDefault="008A72BF" w:rsidP="008A72BF">
      <w:pPr>
        <w:spacing w:line="240" w:lineRule="auto"/>
        <w:rPr>
          <w:rFonts w:eastAsia="Arial" w:cstheme="minorHAnsi"/>
        </w:rPr>
      </w:pPr>
      <w:r>
        <w:rPr>
          <w:rFonts w:eastAsia="Arial" w:cstheme="minorHAnsi"/>
        </w:rPr>
        <w:t>M</w:t>
      </w:r>
      <w:r w:rsidRPr="008A72BF">
        <w:rPr>
          <w:rFonts w:eastAsia="Arial" w:cstheme="minorHAnsi"/>
        </w:rPr>
        <w:t xml:space="preserve">inutes of </w:t>
      </w:r>
      <w:r>
        <w:rPr>
          <w:rFonts w:eastAsia="Arial" w:cstheme="minorHAnsi"/>
        </w:rPr>
        <w:t>ICS People Committee</w:t>
      </w:r>
      <w:r w:rsidRPr="008A72BF">
        <w:rPr>
          <w:rFonts w:eastAsia="Arial" w:cstheme="minorHAnsi"/>
        </w:rPr>
        <w:t xml:space="preserve"> meetings shall be formally recorded by the secretary and submitted to the </w:t>
      </w:r>
      <w:r>
        <w:rPr>
          <w:rFonts w:eastAsia="Arial" w:cstheme="minorHAnsi"/>
        </w:rPr>
        <w:t xml:space="preserve">ICB </w:t>
      </w:r>
      <w:r w:rsidRPr="008A72BF">
        <w:rPr>
          <w:rFonts w:eastAsia="Arial" w:cstheme="minorHAnsi"/>
        </w:rPr>
        <w:t>Board in accordance with the Standing Orders</w:t>
      </w:r>
      <w:r>
        <w:rPr>
          <w:rFonts w:eastAsia="Arial" w:cstheme="minorHAnsi"/>
        </w:rPr>
        <w:t>.</w:t>
      </w:r>
    </w:p>
    <w:p w14:paraId="1ED0DF40" w14:textId="4C54BDF9" w:rsidR="008A72BF" w:rsidRDefault="008A72BF" w:rsidP="008A72BF">
      <w:pPr>
        <w:spacing w:line="240" w:lineRule="auto"/>
        <w:rPr>
          <w:rFonts w:eastAsia="Arial" w:cstheme="minorHAnsi"/>
        </w:rPr>
      </w:pPr>
      <w:r>
        <w:rPr>
          <w:rFonts w:eastAsia="Arial" w:cstheme="minorHAnsi"/>
        </w:rPr>
        <w:t>T</w:t>
      </w:r>
      <w:r>
        <w:rPr>
          <w:rFonts w:cstheme="minorHAnsi"/>
        </w:rPr>
        <w:t xml:space="preserve">he ICS People Committee </w:t>
      </w:r>
      <w:r w:rsidRPr="008A72BF">
        <w:rPr>
          <w:rFonts w:eastAsia="Arial" w:cstheme="minorHAnsi"/>
        </w:rPr>
        <w:t>Chair will provide assurance reports to the</w:t>
      </w:r>
      <w:r>
        <w:rPr>
          <w:rFonts w:eastAsia="Arial" w:cstheme="minorHAnsi"/>
        </w:rPr>
        <w:t xml:space="preserve"> ICB</w:t>
      </w:r>
      <w:r w:rsidRPr="008A72BF">
        <w:rPr>
          <w:rFonts w:eastAsia="Arial" w:cstheme="minorHAnsi"/>
        </w:rPr>
        <w:t xml:space="preserve"> Board at each meeting and shall draw to the attention of the Board any issues that require disclosure to the Board or require action.</w:t>
      </w:r>
    </w:p>
    <w:p w14:paraId="12BF4CA8" w14:textId="5D4075E8" w:rsidR="00495F07" w:rsidRDefault="009E5883" w:rsidP="009E5883">
      <w:pPr>
        <w:spacing w:line="240" w:lineRule="auto"/>
        <w:rPr>
          <w:rFonts w:eastAsia="Arial" w:cstheme="minorHAnsi"/>
        </w:rPr>
      </w:pPr>
      <w:r>
        <w:rPr>
          <w:rFonts w:eastAsia="Arial" w:cstheme="minorHAnsi"/>
        </w:rPr>
        <w:t>Delivery will be through the BNSSG People Programme Board which will be accountable to the ICS People Committee.</w:t>
      </w:r>
      <w:r w:rsidR="00495F07">
        <w:rPr>
          <w:rFonts w:eastAsia="Arial" w:cstheme="minorHAnsi"/>
        </w:rPr>
        <w:t xml:space="preserve"> </w:t>
      </w:r>
    </w:p>
    <w:p w14:paraId="581074C2" w14:textId="261E4909" w:rsidR="00C06C3F" w:rsidRDefault="00AB1A11" w:rsidP="008E5FAC">
      <w:pPr>
        <w:spacing w:after="0" w:line="240" w:lineRule="auto"/>
        <w:rPr>
          <w:rFonts w:cstheme="minorHAnsi"/>
        </w:rPr>
      </w:pPr>
      <w:r w:rsidRPr="00AB1A11">
        <w:rPr>
          <w:rFonts w:cstheme="minorHAnsi"/>
          <w:noProof/>
        </w:rPr>
        <w:drawing>
          <wp:inline distT="0" distB="0" distL="0" distR="0" wp14:anchorId="72E4A1DA" wp14:editId="6F2B651D">
            <wp:extent cx="5731510" cy="3204845"/>
            <wp:effectExtent l="0" t="0" r="2540" b="0"/>
            <wp:docPr id="5697717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71750"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5731510" cy="3204845"/>
                    </a:xfrm>
                    <a:prstGeom prst="rect">
                      <a:avLst/>
                    </a:prstGeom>
                  </pic:spPr>
                </pic:pic>
              </a:graphicData>
            </a:graphic>
          </wp:inline>
        </w:drawing>
      </w:r>
    </w:p>
    <w:p w14:paraId="78CA4E24" w14:textId="3188C1E8" w:rsidR="00AB1A11" w:rsidRDefault="00AB1A11" w:rsidP="008E5FAC">
      <w:pPr>
        <w:spacing w:after="0" w:line="240" w:lineRule="auto"/>
        <w:rPr>
          <w:rFonts w:cstheme="minorHAnsi"/>
        </w:rPr>
      </w:pPr>
    </w:p>
    <w:p w14:paraId="3313CC7B" w14:textId="77777777" w:rsidR="00AB1A11" w:rsidRDefault="00AB1A11" w:rsidP="008E5FAC">
      <w:pPr>
        <w:spacing w:after="0" w:line="240" w:lineRule="auto"/>
        <w:rPr>
          <w:rFonts w:cstheme="minorHAnsi"/>
        </w:rPr>
      </w:pPr>
    </w:p>
    <w:p w14:paraId="03DD75E8" w14:textId="349BF49C" w:rsidR="008A72BF" w:rsidRDefault="008A72BF" w:rsidP="00CB6CA3">
      <w:pPr>
        <w:pStyle w:val="ListParagraph"/>
        <w:numPr>
          <w:ilvl w:val="0"/>
          <w:numId w:val="27"/>
        </w:numPr>
        <w:spacing w:line="240" w:lineRule="auto"/>
        <w:jc w:val="both"/>
        <w:rPr>
          <w:rFonts w:eastAsiaTheme="minorEastAsia" w:cstheme="minorHAnsi"/>
          <w:b/>
          <w:bCs/>
          <w:color w:val="2F5496" w:themeColor="accent5" w:themeShade="BF"/>
          <w:kern w:val="24"/>
        </w:rPr>
      </w:pPr>
      <w:r>
        <w:rPr>
          <w:rFonts w:eastAsiaTheme="minorEastAsia" w:cstheme="minorHAnsi"/>
          <w:b/>
          <w:bCs/>
          <w:color w:val="2F5496" w:themeColor="accent5" w:themeShade="BF"/>
          <w:kern w:val="24"/>
        </w:rPr>
        <w:t>Behaviours and Conduct</w:t>
      </w:r>
    </w:p>
    <w:p w14:paraId="591629C1" w14:textId="26130269" w:rsidR="008A72BF" w:rsidRPr="008A72BF" w:rsidRDefault="008A72BF" w:rsidP="008A72BF">
      <w:pPr>
        <w:spacing w:line="240" w:lineRule="auto"/>
        <w:ind w:left="284"/>
        <w:rPr>
          <w:rFonts w:eastAsia="Arial" w:cstheme="minorHAnsi"/>
          <w:iCs/>
          <w:u w:val="single"/>
        </w:rPr>
      </w:pPr>
      <w:r w:rsidRPr="008A72BF">
        <w:rPr>
          <w:rFonts w:eastAsia="Arial" w:cstheme="minorHAnsi"/>
          <w:iCs/>
          <w:u w:val="single"/>
        </w:rPr>
        <w:t>Benchmarking and guidance</w:t>
      </w:r>
    </w:p>
    <w:p w14:paraId="424CAA81" w14:textId="071F8DC1" w:rsidR="008A72BF" w:rsidRPr="008A72BF" w:rsidRDefault="008A72BF" w:rsidP="008A72BF">
      <w:pPr>
        <w:spacing w:line="240" w:lineRule="auto"/>
        <w:ind w:left="284"/>
        <w:rPr>
          <w:rFonts w:eastAsia="Arial" w:cstheme="minorHAnsi"/>
        </w:rPr>
      </w:pPr>
      <w:r w:rsidRPr="008A72BF">
        <w:rPr>
          <w:rFonts w:eastAsia="Arial" w:cstheme="minorHAnsi"/>
        </w:rPr>
        <w:t xml:space="preserve">The </w:t>
      </w:r>
      <w:r>
        <w:rPr>
          <w:rFonts w:eastAsia="Arial" w:cstheme="minorHAnsi"/>
        </w:rPr>
        <w:t>ICS People Committee</w:t>
      </w:r>
      <w:r w:rsidRPr="008A72BF">
        <w:rPr>
          <w:rFonts w:eastAsia="Arial" w:cstheme="minorHAnsi"/>
        </w:rPr>
        <w:t xml:space="preserve"> will take proper account of </w:t>
      </w:r>
      <w:r>
        <w:rPr>
          <w:rFonts w:eastAsia="Arial" w:cstheme="minorHAnsi"/>
        </w:rPr>
        <w:t>n</w:t>
      </w:r>
      <w:r w:rsidRPr="008A72BF">
        <w:rPr>
          <w:rFonts w:eastAsia="Arial" w:cstheme="minorHAnsi"/>
        </w:rPr>
        <w:t xml:space="preserve">ational guidance, best practice and appropriate benchmarking. </w:t>
      </w:r>
    </w:p>
    <w:p w14:paraId="38A26F1C" w14:textId="608DE9D2" w:rsidR="008A72BF" w:rsidRPr="008A72BF" w:rsidRDefault="008A72BF" w:rsidP="008A72BF">
      <w:pPr>
        <w:spacing w:line="240" w:lineRule="auto"/>
        <w:ind w:left="284"/>
        <w:rPr>
          <w:rFonts w:eastAsia="Arial" w:cstheme="minorHAnsi"/>
          <w:iCs/>
          <w:u w:val="single"/>
        </w:rPr>
      </w:pPr>
      <w:r w:rsidRPr="008A72BF">
        <w:rPr>
          <w:rFonts w:eastAsia="Arial" w:cstheme="minorHAnsi"/>
          <w:iCs/>
          <w:u w:val="single"/>
        </w:rPr>
        <w:t>ICB values</w:t>
      </w:r>
    </w:p>
    <w:p w14:paraId="4A8D5126" w14:textId="77777777" w:rsidR="008A72BF" w:rsidRPr="008A72BF" w:rsidRDefault="008A72BF" w:rsidP="008A72BF">
      <w:pPr>
        <w:spacing w:line="240" w:lineRule="auto"/>
        <w:ind w:left="284"/>
        <w:rPr>
          <w:rFonts w:eastAsia="Arial" w:cstheme="minorHAnsi"/>
        </w:rPr>
      </w:pPr>
      <w:r w:rsidRPr="008A72BF">
        <w:rPr>
          <w:rFonts w:eastAsia="Arial" w:cstheme="minorHAnsi"/>
        </w:rPr>
        <w:lastRenderedPageBreak/>
        <w:t>Members will be expected to conduct business in line with the ICB values and objectives and the principles set out by the ICB.</w:t>
      </w:r>
    </w:p>
    <w:p w14:paraId="7F53D774" w14:textId="77777777" w:rsidR="008A72BF" w:rsidRPr="008A72BF" w:rsidRDefault="008A72BF" w:rsidP="008A72BF">
      <w:pPr>
        <w:spacing w:line="240" w:lineRule="auto"/>
        <w:ind w:left="284"/>
        <w:rPr>
          <w:rFonts w:eastAsia="Arial" w:cstheme="minorHAnsi"/>
        </w:rPr>
      </w:pPr>
      <w:r w:rsidRPr="008A72BF">
        <w:rPr>
          <w:rFonts w:eastAsia="Arial" w:cstheme="minorHAnsi"/>
        </w:rPr>
        <w:t>Members of, and those attending, the Committee shall behave in accordance with the ICB’s constitution, Standing Orders, and Standards of Business Conduct Policy.</w:t>
      </w:r>
    </w:p>
    <w:p w14:paraId="3E9D71F5" w14:textId="3F500CC8" w:rsidR="008A72BF" w:rsidRPr="008A72BF" w:rsidRDefault="008A72BF" w:rsidP="008A72BF">
      <w:pPr>
        <w:spacing w:line="240" w:lineRule="auto"/>
        <w:ind w:left="284"/>
        <w:rPr>
          <w:rFonts w:eastAsia="Arial" w:cstheme="minorHAnsi"/>
          <w:u w:val="single"/>
        </w:rPr>
      </w:pPr>
      <w:r w:rsidRPr="008A72BF">
        <w:rPr>
          <w:rFonts w:eastAsia="Arial" w:cstheme="minorHAnsi"/>
          <w:iCs/>
          <w:u w:val="single"/>
        </w:rPr>
        <w:t>Equality diversity and inclusion</w:t>
      </w:r>
      <w:r w:rsidRPr="008A72BF">
        <w:rPr>
          <w:rFonts w:eastAsia="Arial" w:cstheme="minorHAnsi"/>
          <w:u w:val="single"/>
        </w:rPr>
        <w:t xml:space="preserve"> </w:t>
      </w:r>
    </w:p>
    <w:p w14:paraId="3929A4F6" w14:textId="77777777" w:rsidR="008A72BF" w:rsidRPr="008A72BF" w:rsidRDefault="008A72BF" w:rsidP="008A72BF">
      <w:pPr>
        <w:spacing w:line="240" w:lineRule="auto"/>
        <w:ind w:left="284"/>
        <w:rPr>
          <w:rFonts w:eastAsia="Arial" w:cstheme="minorHAnsi"/>
        </w:rPr>
      </w:pPr>
      <w:r w:rsidRPr="008A72BF">
        <w:rPr>
          <w:rFonts w:eastAsia="Arial" w:cstheme="minorHAnsi"/>
        </w:rPr>
        <w:t xml:space="preserve">Members must demonstrably consider the equality, diversity and inclusion implications of decisions they make. </w:t>
      </w:r>
    </w:p>
    <w:p w14:paraId="788670EE" w14:textId="77777777" w:rsidR="008A72BF" w:rsidRPr="008A72BF" w:rsidRDefault="008A72BF" w:rsidP="008A72BF">
      <w:pPr>
        <w:pStyle w:val="ListParagraph"/>
        <w:spacing w:line="240" w:lineRule="auto"/>
        <w:rPr>
          <w:rFonts w:eastAsiaTheme="minorEastAsia" w:cstheme="minorHAnsi"/>
          <w:b/>
          <w:bCs/>
          <w:color w:val="2F5496" w:themeColor="accent5" w:themeShade="BF"/>
          <w:kern w:val="24"/>
        </w:rPr>
      </w:pPr>
    </w:p>
    <w:p w14:paraId="243780FF" w14:textId="77777777" w:rsidR="008A72BF" w:rsidRPr="008A72BF" w:rsidRDefault="008A72BF" w:rsidP="008A72BF">
      <w:pPr>
        <w:pStyle w:val="ListParagraph"/>
        <w:spacing w:line="240" w:lineRule="auto"/>
        <w:rPr>
          <w:rFonts w:eastAsiaTheme="minorEastAsia" w:cstheme="minorHAnsi"/>
          <w:b/>
          <w:bCs/>
          <w:color w:val="2F5496" w:themeColor="accent5" w:themeShade="BF"/>
          <w:kern w:val="24"/>
        </w:rPr>
      </w:pPr>
    </w:p>
    <w:p w14:paraId="59D58CF8" w14:textId="7E72596C" w:rsidR="00EF36ED" w:rsidRPr="008E5FAC" w:rsidRDefault="00EF36ED" w:rsidP="00CB6CA3">
      <w:pPr>
        <w:pStyle w:val="ListParagraph"/>
        <w:numPr>
          <w:ilvl w:val="0"/>
          <w:numId w:val="27"/>
        </w:numPr>
        <w:spacing w:line="240" w:lineRule="auto"/>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Conflicts of Interest and Decision Making</w:t>
      </w:r>
    </w:p>
    <w:p w14:paraId="7281B6D7" w14:textId="63CFE1DF" w:rsidR="00BA1000" w:rsidRDefault="00EF36ED" w:rsidP="00BA1000">
      <w:pPr>
        <w:spacing w:line="240" w:lineRule="auto"/>
        <w:rPr>
          <w:rFonts w:eastAsia="Calibri" w:cstheme="minorHAnsi"/>
        </w:rPr>
      </w:pPr>
      <w:r w:rsidRPr="00BE56CA">
        <w:rPr>
          <w:rFonts w:eastAsia="Calibri" w:cstheme="minorHAnsi"/>
        </w:rPr>
        <w:t xml:space="preserve">The </w:t>
      </w:r>
      <w:r w:rsidR="009E5883">
        <w:rPr>
          <w:rFonts w:eastAsia="Calibri" w:cstheme="minorHAnsi"/>
        </w:rPr>
        <w:t>ICB Corporate Team will maintain</w:t>
      </w:r>
      <w:r w:rsidRPr="00BE56CA">
        <w:rPr>
          <w:rFonts w:eastAsia="Calibri" w:cstheme="minorHAnsi"/>
        </w:rPr>
        <w:t xml:space="preserve"> a schedule of Declarations of Interests. </w:t>
      </w:r>
      <w:r w:rsidR="009E5883">
        <w:rPr>
          <w:rFonts w:eastAsia="Calibri" w:cstheme="minorHAnsi"/>
        </w:rPr>
        <w:t>ICS People Committee m</w:t>
      </w:r>
      <w:r w:rsidRPr="00BE56CA">
        <w:rPr>
          <w:rFonts w:eastAsia="Calibri" w:cstheme="minorHAnsi"/>
        </w:rPr>
        <w:t xml:space="preserve">embers </w:t>
      </w:r>
      <w:r w:rsidR="00512697">
        <w:rPr>
          <w:rFonts w:eastAsia="Calibri" w:cstheme="minorHAnsi"/>
        </w:rPr>
        <w:t xml:space="preserve">are required to declare any interests and </w:t>
      </w:r>
      <w:r w:rsidRPr="00BE56CA">
        <w:rPr>
          <w:rFonts w:eastAsia="Calibri" w:cstheme="minorHAnsi"/>
        </w:rPr>
        <w:t xml:space="preserve">to notify the </w:t>
      </w:r>
      <w:r w:rsidR="009E5883">
        <w:rPr>
          <w:rFonts w:eastAsia="Calibri" w:cstheme="minorHAnsi"/>
        </w:rPr>
        <w:t xml:space="preserve">ICS People Programme Officer </w:t>
      </w:r>
      <w:r w:rsidRPr="00BE56CA">
        <w:rPr>
          <w:rFonts w:eastAsia="Calibri" w:cstheme="minorHAnsi"/>
        </w:rPr>
        <w:t>of any changes</w:t>
      </w:r>
      <w:r w:rsidR="00512697">
        <w:rPr>
          <w:rFonts w:eastAsia="Calibri" w:cstheme="minorHAnsi"/>
        </w:rPr>
        <w:t xml:space="preserve"> to interests as they arise</w:t>
      </w:r>
      <w:r w:rsidRPr="00BE56CA">
        <w:rPr>
          <w:rFonts w:eastAsia="Calibri" w:cstheme="minorHAnsi"/>
        </w:rPr>
        <w:t xml:space="preserve">. The schedule will be available to all members on request. </w:t>
      </w:r>
    </w:p>
    <w:p w14:paraId="708DE9D2" w14:textId="1D80551B" w:rsidR="00EF36ED" w:rsidRPr="00BE56CA" w:rsidRDefault="00EF36ED" w:rsidP="00BA1000">
      <w:pPr>
        <w:spacing w:line="240" w:lineRule="auto"/>
        <w:rPr>
          <w:rFonts w:eastAsia="Times New Roman" w:cstheme="minorHAnsi"/>
          <w:lang w:eastAsia="en-GB"/>
        </w:rPr>
      </w:pPr>
      <w:r w:rsidRPr="00BE56CA">
        <w:rPr>
          <w:rFonts w:eastAsia="Calibri" w:cstheme="minorHAnsi"/>
        </w:rPr>
        <w:t>Members will be required to declare relevant interests verbally at the start of a meeting and, at the Chair’s discretion, they may be asked to leave the meeting while a particular topic is being discussed</w:t>
      </w:r>
      <w:r w:rsidRPr="00BE56CA">
        <w:rPr>
          <w:rFonts w:eastAsia="Times New Roman" w:cstheme="minorHAnsi"/>
          <w:lang w:eastAsia="en-GB"/>
        </w:rPr>
        <w:t>.</w:t>
      </w:r>
      <w:r w:rsidR="00512697">
        <w:rPr>
          <w:rFonts w:eastAsia="Times New Roman" w:cstheme="minorHAnsi"/>
          <w:lang w:eastAsia="en-GB"/>
        </w:rPr>
        <w:t xml:space="preserve"> </w:t>
      </w:r>
      <w:r w:rsidR="00512697" w:rsidRPr="00BE56CA">
        <w:rPr>
          <w:rFonts w:eastAsia="Calibri" w:cstheme="minorHAnsi"/>
        </w:rPr>
        <w:t xml:space="preserve">Conflicts of </w:t>
      </w:r>
      <w:r w:rsidR="00512697">
        <w:rPr>
          <w:rFonts w:eastAsia="Calibri" w:cstheme="minorHAnsi"/>
        </w:rPr>
        <w:t>I</w:t>
      </w:r>
      <w:r w:rsidR="00512697" w:rsidRPr="00BE56CA">
        <w:rPr>
          <w:rFonts w:eastAsia="Calibri" w:cstheme="minorHAnsi"/>
        </w:rPr>
        <w:t>nterest will be considered case by case with the Chair</w:t>
      </w:r>
      <w:r w:rsidR="00512697">
        <w:rPr>
          <w:rFonts w:eastAsia="Calibri" w:cstheme="minorHAnsi"/>
        </w:rPr>
        <w:t>.</w:t>
      </w:r>
      <w:r>
        <w:rPr>
          <w:rFonts w:eastAsia="Times New Roman" w:cstheme="minorHAnsi"/>
          <w:lang w:eastAsia="en-GB"/>
        </w:rPr>
        <w:t xml:space="preserve"> </w:t>
      </w:r>
    </w:p>
    <w:p w14:paraId="7B504CAF" w14:textId="77777777" w:rsidR="00EF36ED" w:rsidRDefault="00EF36ED" w:rsidP="00BA1000">
      <w:pPr>
        <w:spacing w:line="240" w:lineRule="auto"/>
        <w:jc w:val="both"/>
        <w:rPr>
          <w:rFonts w:eastAsiaTheme="minorEastAsia" w:cstheme="minorHAnsi"/>
          <w:b/>
          <w:bCs/>
          <w:color w:val="2F5496" w:themeColor="accent5" w:themeShade="BF"/>
          <w:kern w:val="24"/>
        </w:rPr>
      </w:pPr>
    </w:p>
    <w:p w14:paraId="24803687" w14:textId="06FF3803" w:rsidR="00CE77B3" w:rsidRPr="008E5FAC" w:rsidRDefault="00CE77B3" w:rsidP="00CB6CA3">
      <w:pPr>
        <w:pStyle w:val="ListParagraph"/>
        <w:numPr>
          <w:ilvl w:val="0"/>
          <w:numId w:val="27"/>
        </w:numPr>
        <w:spacing w:line="240" w:lineRule="auto"/>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 xml:space="preserve">Confidentiality </w:t>
      </w:r>
    </w:p>
    <w:p w14:paraId="65B8AAF0" w14:textId="253CC4AB" w:rsidR="00CE77B3" w:rsidRPr="00BE56CA" w:rsidRDefault="00CE77B3" w:rsidP="00DD2A1B">
      <w:pPr>
        <w:spacing w:line="240" w:lineRule="auto"/>
        <w:rPr>
          <w:rFonts w:cstheme="minorHAnsi"/>
        </w:rPr>
      </w:pPr>
      <w:r w:rsidRPr="00BE56CA">
        <w:rPr>
          <w:rFonts w:cstheme="minorHAnsi"/>
        </w:rPr>
        <w:t xml:space="preserve">All documentation shared in the </w:t>
      </w:r>
      <w:r w:rsidR="00512697">
        <w:rPr>
          <w:rFonts w:cstheme="minorHAnsi"/>
        </w:rPr>
        <w:t>ICS</w:t>
      </w:r>
      <w:r w:rsidR="002C0CE2">
        <w:rPr>
          <w:rFonts w:cstheme="minorHAnsi"/>
        </w:rPr>
        <w:t xml:space="preserve"> </w:t>
      </w:r>
      <w:r w:rsidR="00EC5175">
        <w:rPr>
          <w:rFonts w:cstheme="minorHAnsi"/>
        </w:rPr>
        <w:t xml:space="preserve">People </w:t>
      </w:r>
      <w:r w:rsidR="00512697">
        <w:rPr>
          <w:rFonts w:cstheme="minorHAnsi"/>
        </w:rPr>
        <w:t>Committee</w:t>
      </w:r>
      <w:r w:rsidR="00CE26FA" w:rsidRPr="00BE56CA">
        <w:rPr>
          <w:rFonts w:cstheme="minorHAnsi"/>
        </w:rPr>
        <w:t xml:space="preserve"> </w:t>
      </w:r>
      <w:r w:rsidR="00512697">
        <w:rPr>
          <w:rFonts w:cstheme="minorHAnsi"/>
        </w:rPr>
        <w:t>is</w:t>
      </w:r>
      <w:r w:rsidRPr="00BE56CA">
        <w:rPr>
          <w:rFonts w:cstheme="minorHAnsi"/>
        </w:rPr>
        <w:t xml:space="preserve"> considered confidential and will not be shared outside the </w:t>
      </w:r>
      <w:r w:rsidR="00EC5175">
        <w:rPr>
          <w:rFonts w:cstheme="minorHAnsi"/>
        </w:rPr>
        <w:t>g</w:t>
      </w:r>
      <w:r w:rsidRPr="00BE56CA">
        <w:rPr>
          <w:rFonts w:cstheme="minorHAnsi"/>
        </w:rPr>
        <w:t xml:space="preserve">roup without the specific consent of </w:t>
      </w:r>
      <w:r w:rsidR="002C0CE2">
        <w:rPr>
          <w:rFonts w:cstheme="minorHAnsi"/>
        </w:rPr>
        <w:t>the</w:t>
      </w:r>
      <w:r w:rsidRPr="00BE56CA">
        <w:rPr>
          <w:rFonts w:cstheme="minorHAnsi"/>
        </w:rPr>
        <w:t xml:space="preserve"> contributing member.</w:t>
      </w:r>
    </w:p>
    <w:p w14:paraId="122D50A5" w14:textId="6F33E74A" w:rsidR="00512697" w:rsidRDefault="00512697" w:rsidP="00512697">
      <w:pPr>
        <w:spacing w:line="240" w:lineRule="auto"/>
        <w:rPr>
          <w:rFonts w:cstheme="minorHAnsi"/>
        </w:rPr>
      </w:pPr>
      <w:r>
        <w:rPr>
          <w:rFonts w:cstheme="minorHAnsi"/>
        </w:rPr>
        <w:t xml:space="preserve">The closed minutes of the ICS People Committee are shared with the Committee for information and comment and are not to be </w:t>
      </w:r>
      <w:r w:rsidRPr="00BE56CA">
        <w:rPr>
          <w:rFonts w:cstheme="minorHAnsi"/>
        </w:rPr>
        <w:t>shared with organisational colleagues until ratification at the next meeting.</w:t>
      </w:r>
    </w:p>
    <w:p w14:paraId="7882A77B" w14:textId="115104B2" w:rsidR="00CE77B3" w:rsidRPr="00BE56CA" w:rsidRDefault="00512697" w:rsidP="00DD2A1B">
      <w:pPr>
        <w:spacing w:line="240" w:lineRule="auto"/>
        <w:rPr>
          <w:rFonts w:cstheme="minorHAnsi"/>
        </w:rPr>
      </w:pPr>
      <w:r>
        <w:rPr>
          <w:rFonts w:cstheme="minorHAnsi"/>
        </w:rPr>
        <w:t>T</w:t>
      </w:r>
      <w:r w:rsidR="00CE77B3" w:rsidRPr="00BE56CA">
        <w:rPr>
          <w:rFonts w:cstheme="minorHAnsi"/>
        </w:rPr>
        <w:t xml:space="preserve">he </w:t>
      </w:r>
      <w:r>
        <w:rPr>
          <w:rFonts w:cstheme="minorHAnsi"/>
        </w:rPr>
        <w:t xml:space="preserve">open </w:t>
      </w:r>
      <w:r w:rsidR="00CE77B3" w:rsidRPr="00BE56CA">
        <w:rPr>
          <w:rFonts w:cstheme="minorHAnsi"/>
        </w:rPr>
        <w:t xml:space="preserve">minutes </w:t>
      </w:r>
      <w:r w:rsidR="002C0CE2">
        <w:rPr>
          <w:rFonts w:cstheme="minorHAnsi"/>
        </w:rPr>
        <w:t xml:space="preserve">of the </w:t>
      </w:r>
      <w:r>
        <w:rPr>
          <w:rFonts w:cstheme="minorHAnsi"/>
        </w:rPr>
        <w:t>ICS</w:t>
      </w:r>
      <w:r w:rsidR="002C0CE2">
        <w:rPr>
          <w:rFonts w:cstheme="minorHAnsi"/>
        </w:rPr>
        <w:t xml:space="preserve"> </w:t>
      </w:r>
      <w:r w:rsidR="00EC5175">
        <w:rPr>
          <w:rFonts w:cstheme="minorHAnsi"/>
        </w:rPr>
        <w:t xml:space="preserve">People </w:t>
      </w:r>
      <w:r>
        <w:rPr>
          <w:rFonts w:cstheme="minorHAnsi"/>
        </w:rPr>
        <w:t>Committee</w:t>
      </w:r>
      <w:r w:rsidR="00EC5175" w:rsidRPr="00BE56CA">
        <w:rPr>
          <w:rFonts w:cstheme="minorHAnsi"/>
        </w:rPr>
        <w:t xml:space="preserve"> </w:t>
      </w:r>
      <w:r w:rsidR="00CE77B3" w:rsidRPr="00BE56CA">
        <w:rPr>
          <w:rFonts w:cstheme="minorHAnsi"/>
        </w:rPr>
        <w:t xml:space="preserve">are shared </w:t>
      </w:r>
      <w:r>
        <w:rPr>
          <w:rFonts w:cstheme="minorHAnsi"/>
        </w:rPr>
        <w:t>with the ICB Board</w:t>
      </w:r>
      <w:r w:rsidR="00CE77B3" w:rsidRPr="00BE56CA">
        <w:rPr>
          <w:rFonts w:cstheme="minorHAnsi"/>
        </w:rPr>
        <w:t xml:space="preserve"> for information and</w:t>
      </w:r>
      <w:r>
        <w:rPr>
          <w:rFonts w:cstheme="minorHAnsi"/>
        </w:rPr>
        <w:t xml:space="preserve"> are therefore in the public domain.</w:t>
      </w:r>
    </w:p>
    <w:p w14:paraId="6F0AEE0D" w14:textId="77777777" w:rsidR="00134D32" w:rsidRPr="00BE56CA" w:rsidRDefault="00134D32" w:rsidP="008E5FAC">
      <w:pPr>
        <w:spacing w:before="60" w:after="0" w:line="240" w:lineRule="auto"/>
        <w:jc w:val="both"/>
        <w:rPr>
          <w:rFonts w:eastAsia="Times New Roman" w:cstheme="minorHAnsi"/>
          <w:b/>
          <w:color w:val="1F497D"/>
          <w:lang w:eastAsia="en-GB"/>
        </w:rPr>
      </w:pPr>
    </w:p>
    <w:p w14:paraId="115B5659" w14:textId="2F9E8569" w:rsidR="006A2D61" w:rsidRPr="008E5FAC" w:rsidRDefault="006A2D61" w:rsidP="00CB6CA3">
      <w:pPr>
        <w:pStyle w:val="ListParagraph"/>
        <w:numPr>
          <w:ilvl w:val="0"/>
          <w:numId w:val="27"/>
        </w:numPr>
        <w:spacing w:line="240" w:lineRule="auto"/>
        <w:jc w:val="both"/>
        <w:rPr>
          <w:rFonts w:eastAsiaTheme="minorEastAsia" w:cstheme="minorHAnsi"/>
          <w:b/>
          <w:bCs/>
          <w:color w:val="2F5496" w:themeColor="accent5" w:themeShade="BF"/>
          <w:kern w:val="24"/>
        </w:rPr>
      </w:pPr>
      <w:r w:rsidRPr="008E5FAC">
        <w:rPr>
          <w:rFonts w:eastAsiaTheme="minorEastAsia" w:cstheme="minorHAnsi"/>
          <w:b/>
          <w:bCs/>
          <w:color w:val="2F5496" w:themeColor="accent5" w:themeShade="BF"/>
          <w:kern w:val="24"/>
        </w:rPr>
        <w:t>Review and Approval</w:t>
      </w:r>
    </w:p>
    <w:p w14:paraId="4E58D4A1" w14:textId="77777777" w:rsidR="00512697" w:rsidRDefault="006A2D61" w:rsidP="00512697">
      <w:pPr>
        <w:spacing w:before="60" w:after="0" w:line="240" w:lineRule="auto"/>
        <w:rPr>
          <w:rFonts w:eastAsia="Times New Roman" w:cstheme="minorHAnsi"/>
          <w:lang w:eastAsia="en-GB"/>
        </w:rPr>
      </w:pPr>
      <w:r w:rsidRPr="00BE56CA">
        <w:rPr>
          <w:rFonts w:eastAsia="Times New Roman" w:cstheme="minorHAnsi"/>
          <w:lang w:eastAsia="en-GB"/>
        </w:rPr>
        <w:t>The</w:t>
      </w:r>
      <w:r w:rsidR="00512697">
        <w:rPr>
          <w:rFonts w:eastAsia="Times New Roman" w:cstheme="minorHAnsi"/>
          <w:lang w:eastAsia="en-GB"/>
        </w:rPr>
        <w:t xml:space="preserve"> ICS People Committee will review its effectiveness at least annually.</w:t>
      </w:r>
    </w:p>
    <w:p w14:paraId="6A9F27FB" w14:textId="5CD14A2E" w:rsidR="007515A9" w:rsidRPr="002C0CE2" w:rsidRDefault="00512697" w:rsidP="00512697">
      <w:pPr>
        <w:spacing w:before="60" w:after="0" w:line="240" w:lineRule="auto"/>
        <w:rPr>
          <w:rFonts w:eastAsia="Times New Roman" w:cstheme="minorHAnsi"/>
          <w:lang w:eastAsia="en-GB"/>
        </w:rPr>
      </w:pPr>
      <w:r>
        <w:rPr>
          <w:rFonts w:eastAsia="Times New Roman" w:cstheme="minorHAnsi"/>
          <w:lang w:eastAsia="en-GB"/>
        </w:rPr>
        <w:t>These</w:t>
      </w:r>
      <w:r w:rsidR="006A2D61" w:rsidRPr="00BE56CA">
        <w:rPr>
          <w:rFonts w:eastAsia="Times New Roman" w:cstheme="minorHAnsi"/>
          <w:lang w:eastAsia="en-GB"/>
        </w:rPr>
        <w:t xml:space="preserve"> Terms of Reference </w:t>
      </w:r>
      <w:r>
        <w:rPr>
          <w:rFonts w:eastAsia="Times New Roman" w:cstheme="minorHAnsi"/>
          <w:lang w:eastAsia="en-GB"/>
        </w:rPr>
        <w:t>will be reviewed at least annually and earlier if required. Any proposed amendments to the Terms of Reference will be submitted to the ICB Board for approval</w:t>
      </w:r>
      <w:r w:rsidR="006A2D61" w:rsidRPr="00BE56CA">
        <w:rPr>
          <w:rFonts w:eastAsia="Times New Roman" w:cstheme="minorHAnsi"/>
          <w:lang w:eastAsia="en-GB"/>
        </w:rPr>
        <w:t>.</w:t>
      </w:r>
    </w:p>
    <w:p w14:paraId="76CDBF9E" w14:textId="77777777" w:rsidR="00134D32" w:rsidRDefault="00134D32" w:rsidP="00512697">
      <w:pPr>
        <w:spacing w:after="0"/>
        <w:rPr>
          <w:rFonts w:eastAsiaTheme="minorEastAsia" w:cstheme="minorHAnsi"/>
          <w:b/>
          <w:bCs/>
          <w:color w:val="2F5496" w:themeColor="accent5" w:themeShade="BF"/>
          <w:kern w:val="24"/>
        </w:rPr>
      </w:pPr>
    </w:p>
    <w:p w14:paraId="342495E2" w14:textId="77777777" w:rsidR="00EC5175" w:rsidRDefault="00EC5175" w:rsidP="00512697">
      <w:pPr>
        <w:spacing w:after="0"/>
        <w:rPr>
          <w:rFonts w:eastAsiaTheme="minorEastAsia" w:cstheme="minorHAnsi"/>
          <w:b/>
          <w:bCs/>
          <w:color w:val="2F5496" w:themeColor="accent5" w:themeShade="BF"/>
          <w:kern w:val="24"/>
        </w:rPr>
      </w:pPr>
    </w:p>
    <w:p w14:paraId="08C55EF3" w14:textId="77777777" w:rsidR="00EC5175" w:rsidRDefault="00EC5175" w:rsidP="00134D32">
      <w:pPr>
        <w:spacing w:after="0"/>
        <w:jc w:val="both"/>
        <w:rPr>
          <w:rFonts w:eastAsiaTheme="minorEastAsia" w:cstheme="minorHAnsi"/>
          <w:b/>
          <w:bCs/>
          <w:color w:val="2F5496" w:themeColor="accent5" w:themeShade="BF"/>
          <w:kern w:val="24"/>
        </w:rPr>
      </w:pPr>
    </w:p>
    <w:p w14:paraId="02588D08" w14:textId="77777777" w:rsidR="00EC5175" w:rsidRDefault="00EC5175" w:rsidP="00134D32">
      <w:pPr>
        <w:spacing w:after="0"/>
        <w:jc w:val="both"/>
        <w:rPr>
          <w:rFonts w:eastAsiaTheme="minorEastAsia" w:cstheme="minorHAnsi"/>
          <w:b/>
          <w:bCs/>
          <w:color w:val="2F5496" w:themeColor="accent5" w:themeShade="BF"/>
          <w:kern w:val="24"/>
        </w:rPr>
      </w:pPr>
    </w:p>
    <w:p w14:paraId="674B2289" w14:textId="77777777" w:rsidR="00EC5175" w:rsidRDefault="00EC5175" w:rsidP="00134D32">
      <w:pPr>
        <w:spacing w:after="0"/>
        <w:jc w:val="both"/>
        <w:rPr>
          <w:rFonts w:eastAsiaTheme="minorEastAsia" w:cstheme="minorHAnsi"/>
          <w:b/>
          <w:bCs/>
          <w:color w:val="2F5496" w:themeColor="accent5" w:themeShade="BF"/>
          <w:kern w:val="24"/>
        </w:rPr>
      </w:pPr>
    </w:p>
    <w:p w14:paraId="5EEC915D" w14:textId="786AFAC7" w:rsidR="00EC5175" w:rsidRDefault="00EC5175" w:rsidP="00134D32">
      <w:pPr>
        <w:spacing w:after="0"/>
        <w:jc w:val="both"/>
        <w:rPr>
          <w:rFonts w:eastAsiaTheme="minorEastAsia" w:cstheme="minorHAnsi"/>
          <w:b/>
          <w:bCs/>
          <w:color w:val="2F5496" w:themeColor="accent5" w:themeShade="BF"/>
          <w:kern w:val="24"/>
        </w:rPr>
      </w:pPr>
    </w:p>
    <w:p w14:paraId="6200584D" w14:textId="6046E75C" w:rsidR="00EC5175" w:rsidRPr="00BE56CA" w:rsidRDefault="008C6630" w:rsidP="00134D32">
      <w:pPr>
        <w:spacing w:after="0"/>
        <w:jc w:val="both"/>
        <w:rPr>
          <w:rFonts w:eastAsiaTheme="minorEastAsia" w:cstheme="minorHAnsi"/>
          <w:b/>
          <w:bCs/>
          <w:color w:val="2F5496" w:themeColor="accent5" w:themeShade="BF"/>
          <w:kern w:val="24"/>
        </w:rPr>
      </w:pPr>
      <w:r>
        <w:rPr>
          <w:rFonts w:eastAsiaTheme="minorEastAsia" w:cstheme="minorHAnsi"/>
          <w:b/>
          <w:bCs/>
          <w:color w:val="2F5496" w:themeColor="accent5" w:themeShade="BF"/>
          <w:kern w:val="24"/>
        </w:rPr>
        <w:t>11</w:t>
      </w:r>
      <w:r w:rsidR="00EC5175">
        <w:rPr>
          <w:rFonts w:eastAsiaTheme="minorEastAsia" w:cstheme="minorHAnsi"/>
          <w:b/>
          <w:bCs/>
          <w:color w:val="2F5496" w:themeColor="accent5" w:themeShade="BF"/>
          <w:kern w:val="24"/>
        </w:rPr>
        <w:t>/</w:t>
      </w:r>
      <w:r w:rsidR="0001019F">
        <w:rPr>
          <w:rFonts w:eastAsiaTheme="minorEastAsia" w:cstheme="minorHAnsi"/>
          <w:b/>
          <w:bCs/>
          <w:color w:val="2F5496" w:themeColor="accent5" w:themeShade="BF"/>
          <w:kern w:val="24"/>
        </w:rPr>
        <w:t>0</w:t>
      </w:r>
      <w:r w:rsidR="003E6845">
        <w:rPr>
          <w:rFonts w:eastAsiaTheme="minorEastAsia" w:cstheme="minorHAnsi"/>
          <w:b/>
          <w:bCs/>
          <w:color w:val="2F5496" w:themeColor="accent5" w:themeShade="BF"/>
          <w:kern w:val="24"/>
        </w:rPr>
        <w:t>4</w:t>
      </w:r>
      <w:r w:rsidR="00EC5175">
        <w:rPr>
          <w:rFonts w:eastAsiaTheme="minorEastAsia" w:cstheme="minorHAnsi"/>
          <w:b/>
          <w:bCs/>
          <w:color w:val="2F5496" w:themeColor="accent5" w:themeShade="BF"/>
          <w:kern w:val="24"/>
        </w:rPr>
        <w:t>/2</w:t>
      </w:r>
      <w:r w:rsidR="003E6845">
        <w:rPr>
          <w:rFonts w:eastAsiaTheme="minorEastAsia" w:cstheme="minorHAnsi"/>
          <w:b/>
          <w:bCs/>
          <w:color w:val="2F5496" w:themeColor="accent5" w:themeShade="BF"/>
          <w:kern w:val="24"/>
        </w:rPr>
        <w:t>5</w:t>
      </w:r>
    </w:p>
    <w:sectPr w:rsidR="00EC5175" w:rsidRPr="00BE56CA" w:rsidSect="008E5FAC">
      <w:headerReference w:type="default" r:id="rId9"/>
      <w:footerReference w:type="default" r:id="rId10"/>
      <w:pgSz w:w="11906" w:h="16838"/>
      <w:pgMar w:top="1674" w:right="1440" w:bottom="709" w:left="1440" w:header="708"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4B43" w14:textId="77777777" w:rsidR="00C423B7" w:rsidRDefault="00C423B7" w:rsidP="00856CDE">
      <w:pPr>
        <w:spacing w:after="0" w:line="240" w:lineRule="auto"/>
      </w:pPr>
      <w:r>
        <w:separator/>
      </w:r>
    </w:p>
  </w:endnote>
  <w:endnote w:type="continuationSeparator" w:id="0">
    <w:p w14:paraId="587027F3" w14:textId="77777777" w:rsidR="00C423B7" w:rsidRDefault="00C423B7" w:rsidP="0085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135273"/>
      <w:docPartObj>
        <w:docPartGallery w:val="Page Numbers (Bottom of Page)"/>
        <w:docPartUnique/>
      </w:docPartObj>
    </w:sdtPr>
    <w:sdtContent>
      <w:sdt>
        <w:sdtPr>
          <w:id w:val="-1769616900"/>
          <w:docPartObj>
            <w:docPartGallery w:val="Page Numbers (Top of Page)"/>
            <w:docPartUnique/>
          </w:docPartObj>
        </w:sdtPr>
        <w:sdtContent>
          <w:p w14:paraId="4F5365B5" w14:textId="2017EAE8" w:rsidR="0074690C" w:rsidRDefault="007469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3A4E21" w14:textId="77777777" w:rsidR="0074690C" w:rsidRDefault="0074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E00F" w14:textId="77777777" w:rsidR="00C423B7" w:rsidRDefault="00C423B7" w:rsidP="00856CDE">
      <w:pPr>
        <w:spacing w:after="0" w:line="240" w:lineRule="auto"/>
      </w:pPr>
      <w:r>
        <w:separator/>
      </w:r>
    </w:p>
  </w:footnote>
  <w:footnote w:type="continuationSeparator" w:id="0">
    <w:p w14:paraId="2C2B1CC8" w14:textId="77777777" w:rsidR="00C423B7" w:rsidRDefault="00C423B7" w:rsidP="0085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BB33" w14:textId="165EFCEC" w:rsidR="005B7606" w:rsidRDefault="00F1640F" w:rsidP="00F1640F">
    <w:pPr>
      <w:pStyle w:val="Header"/>
      <w:jc w:val="right"/>
    </w:pPr>
    <w:r>
      <w:rPr>
        <w:noProof/>
      </w:rPr>
      <w:drawing>
        <wp:anchor distT="0" distB="0" distL="114300" distR="114300" simplePos="0" relativeHeight="251659264" behindDoc="1" locked="0" layoutInCell="1" allowOverlap="1" wp14:anchorId="5519956B" wp14:editId="31B15D4E">
          <wp:simplePos x="0" y="0"/>
          <wp:positionH relativeFrom="margin">
            <wp:posOffset>4171950</wp:posOffset>
          </wp:positionH>
          <wp:positionV relativeFrom="paragraph">
            <wp:posOffset>-182880</wp:posOffset>
          </wp:positionV>
          <wp:extent cx="2266950" cy="751205"/>
          <wp:effectExtent l="0" t="0" r="0" b="0"/>
          <wp:wrapTight wrapText="bothSides">
            <wp:wrapPolygon edited="0">
              <wp:start x="0" y="0"/>
              <wp:lineTo x="0" y="20815"/>
              <wp:lineTo x="21418" y="20815"/>
              <wp:lineTo x="21418" y="0"/>
              <wp:lineTo x="0" y="0"/>
            </wp:wrapPolygon>
          </wp:wrapTight>
          <wp:docPr id="2068422988" name="Picture 2068422988" descr="NHS Bristol, North Somerset and South Gloucester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22988" name="Picture 2068422988" descr="NHS Bristol, North Somerset and South Gloucestershire ICB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D8C08" w14:textId="77777777" w:rsidR="0052217C" w:rsidRPr="005B7606" w:rsidRDefault="0052217C" w:rsidP="005B7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A3D"/>
    <w:multiLevelType w:val="hybridMultilevel"/>
    <w:tmpl w:val="DDF6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6675"/>
    <w:multiLevelType w:val="hybridMultilevel"/>
    <w:tmpl w:val="B93A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A4DF6"/>
    <w:multiLevelType w:val="hybridMultilevel"/>
    <w:tmpl w:val="5080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067DC"/>
    <w:multiLevelType w:val="hybridMultilevel"/>
    <w:tmpl w:val="7CFAFFA2"/>
    <w:lvl w:ilvl="0" w:tplc="A4EEE89C">
      <w:start w:val="1"/>
      <w:numFmt w:val="bullet"/>
      <w:lvlText w:val="•"/>
      <w:lvlJc w:val="left"/>
      <w:pPr>
        <w:tabs>
          <w:tab w:val="num" w:pos="720"/>
        </w:tabs>
        <w:ind w:left="720" w:hanging="360"/>
      </w:pPr>
      <w:rPr>
        <w:rFonts w:ascii="Arial" w:hAnsi="Arial" w:hint="default"/>
      </w:rPr>
    </w:lvl>
    <w:lvl w:ilvl="1" w:tplc="6BA4F61E" w:tentative="1">
      <w:start w:val="1"/>
      <w:numFmt w:val="bullet"/>
      <w:lvlText w:val="•"/>
      <w:lvlJc w:val="left"/>
      <w:pPr>
        <w:tabs>
          <w:tab w:val="num" w:pos="1440"/>
        </w:tabs>
        <w:ind w:left="1440" w:hanging="360"/>
      </w:pPr>
      <w:rPr>
        <w:rFonts w:ascii="Arial" w:hAnsi="Arial" w:hint="default"/>
      </w:rPr>
    </w:lvl>
    <w:lvl w:ilvl="2" w:tplc="8BD0204C" w:tentative="1">
      <w:start w:val="1"/>
      <w:numFmt w:val="bullet"/>
      <w:lvlText w:val="•"/>
      <w:lvlJc w:val="left"/>
      <w:pPr>
        <w:tabs>
          <w:tab w:val="num" w:pos="2160"/>
        </w:tabs>
        <w:ind w:left="2160" w:hanging="360"/>
      </w:pPr>
      <w:rPr>
        <w:rFonts w:ascii="Arial" w:hAnsi="Arial" w:hint="default"/>
      </w:rPr>
    </w:lvl>
    <w:lvl w:ilvl="3" w:tplc="879AABA2" w:tentative="1">
      <w:start w:val="1"/>
      <w:numFmt w:val="bullet"/>
      <w:lvlText w:val="•"/>
      <w:lvlJc w:val="left"/>
      <w:pPr>
        <w:tabs>
          <w:tab w:val="num" w:pos="2880"/>
        </w:tabs>
        <w:ind w:left="2880" w:hanging="360"/>
      </w:pPr>
      <w:rPr>
        <w:rFonts w:ascii="Arial" w:hAnsi="Arial" w:hint="default"/>
      </w:rPr>
    </w:lvl>
    <w:lvl w:ilvl="4" w:tplc="17FA4A6A" w:tentative="1">
      <w:start w:val="1"/>
      <w:numFmt w:val="bullet"/>
      <w:lvlText w:val="•"/>
      <w:lvlJc w:val="left"/>
      <w:pPr>
        <w:tabs>
          <w:tab w:val="num" w:pos="3600"/>
        </w:tabs>
        <w:ind w:left="3600" w:hanging="360"/>
      </w:pPr>
      <w:rPr>
        <w:rFonts w:ascii="Arial" w:hAnsi="Arial" w:hint="default"/>
      </w:rPr>
    </w:lvl>
    <w:lvl w:ilvl="5" w:tplc="393E4966" w:tentative="1">
      <w:start w:val="1"/>
      <w:numFmt w:val="bullet"/>
      <w:lvlText w:val="•"/>
      <w:lvlJc w:val="left"/>
      <w:pPr>
        <w:tabs>
          <w:tab w:val="num" w:pos="4320"/>
        </w:tabs>
        <w:ind w:left="4320" w:hanging="360"/>
      </w:pPr>
      <w:rPr>
        <w:rFonts w:ascii="Arial" w:hAnsi="Arial" w:hint="default"/>
      </w:rPr>
    </w:lvl>
    <w:lvl w:ilvl="6" w:tplc="29A2B0A0" w:tentative="1">
      <w:start w:val="1"/>
      <w:numFmt w:val="bullet"/>
      <w:lvlText w:val="•"/>
      <w:lvlJc w:val="left"/>
      <w:pPr>
        <w:tabs>
          <w:tab w:val="num" w:pos="5040"/>
        </w:tabs>
        <w:ind w:left="5040" w:hanging="360"/>
      </w:pPr>
      <w:rPr>
        <w:rFonts w:ascii="Arial" w:hAnsi="Arial" w:hint="default"/>
      </w:rPr>
    </w:lvl>
    <w:lvl w:ilvl="7" w:tplc="9C620862" w:tentative="1">
      <w:start w:val="1"/>
      <w:numFmt w:val="bullet"/>
      <w:lvlText w:val="•"/>
      <w:lvlJc w:val="left"/>
      <w:pPr>
        <w:tabs>
          <w:tab w:val="num" w:pos="5760"/>
        </w:tabs>
        <w:ind w:left="5760" w:hanging="360"/>
      </w:pPr>
      <w:rPr>
        <w:rFonts w:ascii="Arial" w:hAnsi="Arial" w:hint="default"/>
      </w:rPr>
    </w:lvl>
    <w:lvl w:ilvl="8" w:tplc="F7EE00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885DF6"/>
    <w:multiLevelType w:val="hybridMultilevel"/>
    <w:tmpl w:val="D78EEA5E"/>
    <w:lvl w:ilvl="0" w:tplc="2856C94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5A5E45"/>
    <w:multiLevelType w:val="hybridMultilevel"/>
    <w:tmpl w:val="826C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570B5"/>
    <w:multiLevelType w:val="hybridMultilevel"/>
    <w:tmpl w:val="2812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079D5"/>
    <w:multiLevelType w:val="hybridMultilevel"/>
    <w:tmpl w:val="771CD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CF53FF"/>
    <w:multiLevelType w:val="multilevel"/>
    <w:tmpl w:val="3DF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D44CE"/>
    <w:multiLevelType w:val="hybridMultilevel"/>
    <w:tmpl w:val="A2E48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727DA"/>
    <w:multiLevelType w:val="hybridMultilevel"/>
    <w:tmpl w:val="FF5E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5588"/>
    <w:multiLevelType w:val="hybridMultilevel"/>
    <w:tmpl w:val="230E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4730A"/>
    <w:multiLevelType w:val="hybridMultilevel"/>
    <w:tmpl w:val="4838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91455"/>
    <w:multiLevelType w:val="hybridMultilevel"/>
    <w:tmpl w:val="659C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92222"/>
    <w:multiLevelType w:val="hybridMultilevel"/>
    <w:tmpl w:val="C388BD30"/>
    <w:lvl w:ilvl="0" w:tplc="FFFFFFFF">
      <w:start w:val="1"/>
      <w:numFmt w:val="decimal"/>
      <w:lvlText w:val="%1."/>
      <w:lvlJc w:val="left"/>
      <w:pPr>
        <w:ind w:left="720" w:hanging="360"/>
      </w:pPr>
      <w:rPr>
        <w:rFonts w:eastAsiaTheme="min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605733"/>
    <w:multiLevelType w:val="hybridMultilevel"/>
    <w:tmpl w:val="18BEAC8E"/>
    <w:lvl w:ilvl="0" w:tplc="495E0CB4">
      <w:start w:val="1"/>
      <w:numFmt w:val="bullet"/>
      <w:lvlText w:val="•"/>
      <w:lvlJc w:val="left"/>
      <w:pPr>
        <w:tabs>
          <w:tab w:val="num" w:pos="720"/>
        </w:tabs>
        <w:ind w:left="720" w:hanging="360"/>
      </w:pPr>
      <w:rPr>
        <w:rFonts w:ascii="Arial" w:hAnsi="Arial" w:hint="default"/>
      </w:rPr>
    </w:lvl>
    <w:lvl w:ilvl="1" w:tplc="CCA2E1AE" w:tentative="1">
      <w:start w:val="1"/>
      <w:numFmt w:val="bullet"/>
      <w:lvlText w:val="•"/>
      <w:lvlJc w:val="left"/>
      <w:pPr>
        <w:tabs>
          <w:tab w:val="num" w:pos="1440"/>
        </w:tabs>
        <w:ind w:left="1440" w:hanging="360"/>
      </w:pPr>
      <w:rPr>
        <w:rFonts w:ascii="Arial" w:hAnsi="Arial" w:hint="default"/>
      </w:rPr>
    </w:lvl>
    <w:lvl w:ilvl="2" w:tplc="70029812" w:tentative="1">
      <w:start w:val="1"/>
      <w:numFmt w:val="bullet"/>
      <w:lvlText w:val="•"/>
      <w:lvlJc w:val="left"/>
      <w:pPr>
        <w:tabs>
          <w:tab w:val="num" w:pos="2160"/>
        </w:tabs>
        <w:ind w:left="2160" w:hanging="360"/>
      </w:pPr>
      <w:rPr>
        <w:rFonts w:ascii="Arial" w:hAnsi="Arial" w:hint="default"/>
      </w:rPr>
    </w:lvl>
    <w:lvl w:ilvl="3" w:tplc="61766D40" w:tentative="1">
      <w:start w:val="1"/>
      <w:numFmt w:val="bullet"/>
      <w:lvlText w:val="•"/>
      <w:lvlJc w:val="left"/>
      <w:pPr>
        <w:tabs>
          <w:tab w:val="num" w:pos="2880"/>
        </w:tabs>
        <w:ind w:left="2880" w:hanging="360"/>
      </w:pPr>
      <w:rPr>
        <w:rFonts w:ascii="Arial" w:hAnsi="Arial" w:hint="default"/>
      </w:rPr>
    </w:lvl>
    <w:lvl w:ilvl="4" w:tplc="B016BFD2" w:tentative="1">
      <w:start w:val="1"/>
      <w:numFmt w:val="bullet"/>
      <w:lvlText w:val="•"/>
      <w:lvlJc w:val="left"/>
      <w:pPr>
        <w:tabs>
          <w:tab w:val="num" w:pos="3600"/>
        </w:tabs>
        <w:ind w:left="3600" w:hanging="360"/>
      </w:pPr>
      <w:rPr>
        <w:rFonts w:ascii="Arial" w:hAnsi="Arial" w:hint="default"/>
      </w:rPr>
    </w:lvl>
    <w:lvl w:ilvl="5" w:tplc="74C64EE4" w:tentative="1">
      <w:start w:val="1"/>
      <w:numFmt w:val="bullet"/>
      <w:lvlText w:val="•"/>
      <w:lvlJc w:val="left"/>
      <w:pPr>
        <w:tabs>
          <w:tab w:val="num" w:pos="4320"/>
        </w:tabs>
        <w:ind w:left="4320" w:hanging="360"/>
      </w:pPr>
      <w:rPr>
        <w:rFonts w:ascii="Arial" w:hAnsi="Arial" w:hint="default"/>
      </w:rPr>
    </w:lvl>
    <w:lvl w:ilvl="6" w:tplc="ED94C9AA" w:tentative="1">
      <w:start w:val="1"/>
      <w:numFmt w:val="bullet"/>
      <w:lvlText w:val="•"/>
      <w:lvlJc w:val="left"/>
      <w:pPr>
        <w:tabs>
          <w:tab w:val="num" w:pos="5040"/>
        </w:tabs>
        <w:ind w:left="5040" w:hanging="360"/>
      </w:pPr>
      <w:rPr>
        <w:rFonts w:ascii="Arial" w:hAnsi="Arial" w:hint="default"/>
      </w:rPr>
    </w:lvl>
    <w:lvl w:ilvl="7" w:tplc="2206A61C" w:tentative="1">
      <w:start w:val="1"/>
      <w:numFmt w:val="bullet"/>
      <w:lvlText w:val="•"/>
      <w:lvlJc w:val="left"/>
      <w:pPr>
        <w:tabs>
          <w:tab w:val="num" w:pos="5760"/>
        </w:tabs>
        <w:ind w:left="5760" w:hanging="360"/>
      </w:pPr>
      <w:rPr>
        <w:rFonts w:ascii="Arial" w:hAnsi="Arial" w:hint="default"/>
      </w:rPr>
    </w:lvl>
    <w:lvl w:ilvl="8" w:tplc="EC4EED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247D07"/>
    <w:multiLevelType w:val="hybridMultilevel"/>
    <w:tmpl w:val="82022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F66F4F"/>
    <w:multiLevelType w:val="hybridMultilevel"/>
    <w:tmpl w:val="E186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57DDD"/>
    <w:multiLevelType w:val="hybridMultilevel"/>
    <w:tmpl w:val="CB0C1FD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487799F"/>
    <w:multiLevelType w:val="hybridMultilevel"/>
    <w:tmpl w:val="4AB0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739C1"/>
    <w:multiLevelType w:val="hybridMultilevel"/>
    <w:tmpl w:val="A82C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248CA"/>
    <w:multiLevelType w:val="hybridMultilevel"/>
    <w:tmpl w:val="6A9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16A7A"/>
    <w:multiLevelType w:val="hybridMultilevel"/>
    <w:tmpl w:val="2322283E"/>
    <w:lvl w:ilvl="0" w:tplc="3260EE6E">
      <w:start w:val="1"/>
      <w:numFmt w:val="bullet"/>
      <w:lvlText w:val=""/>
      <w:lvlJc w:val="left"/>
      <w:pPr>
        <w:tabs>
          <w:tab w:val="num" w:pos="1080"/>
        </w:tabs>
        <w:ind w:left="1080" w:hanging="360"/>
      </w:pPr>
      <w:rPr>
        <w:rFonts w:ascii="Symbol" w:hAnsi="Symbol" w:hint="default"/>
      </w:rPr>
    </w:lvl>
    <w:lvl w:ilvl="1" w:tplc="8B20C5A4" w:tentative="1">
      <w:start w:val="1"/>
      <w:numFmt w:val="bullet"/>
      <w:lvlText w:val=""/>
      <w:lvlJc w:val="left"/>
      <w:pPr>
        <w:tabs>
          <w:tab w:val="num" w:pos="1800"/>
        </w:tabs>
        <w:ind w:left="1800" w:hanging="360"/>
      </w:pPr>
      <w:rPr>
        <w:rFonts w:ascii="Symbol" w:hAnsi="Symbol" w:hint="default"/>
      </w:rPr>
    </w:lvl>
    <w:lvl w:ilvl="2" w:tplc="D2EE6FD6" w:tentative="1">
      <w:start w:val="1"/>
      <w:numFmt w:val="bullet"/>
      <w:lvlText w:val=""/>
      <w:lvlJc w:val="left"/>
      <w:pPr>
        <w:tabs>
          <w:tab w:val="num" w:pos="2520"/>
        </w:tabs>
        <w:ind w:left="2520" w:hanging="360"/>
      </w:pPr>
      <w:rPr>
        <w:rFonts w:ascii="Symbol" w:hAnsi="Symbol" w:hint="default"/>
      </w:rPr>
    </w:lvl>
    <w:lvl w:ilvl="3" w:tplc="F3CC58F4" w:tentative="1">
      <w:start w:val="1"/>
      <w:numFmt w:val="bullet"/>
      <w:lvlText w:val=""/>
      <w:lvlJc w:val="left"/>
      <w:pPr>
        <w:tabs>
          <w:tab w:val="num" w:pos="3240"/>
        </w:tabs>
        <w:ind w:left="3240" w:hanging="360"/>
      </w:pPr>
      <w:rPr>
        <w:rFonts w:ascii="Symbol" w:hAnsi="Symbol" w:hint="default"/>
      </w:rPr>
    </w:lvl>
    <w:lvl w:ilvl="4" w:tplc="16AE6AFE" w:tentative="1">
      <w:start w:val="1"/>
      <w:numFmt w:val="bullet"/>
      <w:lvlText w:val=""/>
      <w:lvlJc w:val="left"/>
      <w:pPr>
        <w:tabs>
          <w:tab w:val="num" w:pos="3960"/>
        </w:tabs>
        <w:ind w:left="3960" w:hanging="360"/>
      </w:pPr>
      <w:rPr>
        <w:rFonts w:ascii="Symbol" w:hAnsi="Symbol" w:hint="default"/>
      </w:rPr>
    </w:lvl>
    <w:lvl w:ilvl="5" w:tplc="159EC7FA" w:tentative="1">
      <w:start w:val="1"/>
      <w:numFmt w:val="bullet"/>
      <w:lvlText w:val=""/>
      <w:lvlJc w:val="left"/>
      <w:pPr>
        <w:tabs>
          <w:tab w:val="num" w:pos="4680"/>
        </w:tabs>
        <w:ind w:left="4680" w:hanging="360"/>
      </w:pPr>
      <w:rPr>
        <w:rFonts w:ascii="Symbol" w:hAnsi="Symbol" w:hint="default"/>
      </w:rPr>
    </w:lvl>
    <w:lvl w:ilvl="6" w:tplc="3F342DDA" w:tentative="1">
      <w:start w:val="1"/>
      <w:numFmt w:val="bullet"/>
      <w:lvlText w:val=""/>
      <w:lvlJc w:val="left"/>
      <w:pPr>
        <w:tabs>
          <w:tab w:val="num" w:pos="5400"/>
        </w:tabs>
        <w:ind w:left="5400" w:hanging="360"/>
      </w:pPr>
      <w:rPr>
        <w:rFonts w:ascii="Symbol" w:hAnsi="Symbol" w:hint="default"/>
      </w:rPr>
    </w:lvl>
    <w:lvl w:ilvl="7" w:tplc="5E5A41AA" w:tentative="1">
      <w:start w:val="1"/>
      <w:numFmt w:val="bullet"/>
      <w:lvlText w:val=""/>
      <w:lvlJc w:val="left"/>
      <w:pPr>
        <w:tabs>
          <w:tab w:val="num" w:pos="6120"/>
        </w:tabs>
        <w:ind w:left="6120" w:hanging="360"/>
      </w:pPr>
      <w:rPr>
        <w:rFonts w:ascii="Symbol" w:hAnsi="Symbol" w:hint="default"/>
      </w:rPr>
    </w:lvl>
    <w:lvl w:ilvl="8" w:tplc="9C4A2C12"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60811221"/>
    <w:multiLevelType w:val="hybridMultilevel"/>
    <w:tmpl w:val="DB5A9542"/>
    <w:lvl w:ilvl="0" w:tplc="F6EAFE4E">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37D6F"/>
    <w:multiLevelType w:val="multilevel"/>
    <w:tmpl w:val="9BF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B57886"/>
    <w:multiLevelType w:val="hybridMultilevel"/>
    <w:tmpl w:val="09F4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482163"/>
    <w:multiLevelType w:val="hybridMultilevel"/>
    <w:tmpl w:val="F32C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D7A67"/>
    <w:multiLevelType w:val="multilevel"/>
    <w:tmpl w:val="4D1CA15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1635"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9028B4"/>
    <w:multiLevelType w:val="hybridMultilevel"/>
    <w:tmpl w:val="96D864A0"/>
    <w:lvl w:ilvl="0" w:tplc="E1EA50F0">
      <w:start w:val="1"/>
      <w:numFmt w:val="bullet"/>
      <w:lvlText w:val="•"/>
      <w:lvlJc w:val="left"/>
      <w:pPr>
        <w:tabs>
          <w:tab w:val="num" w:pos="720"/>
        </w:tabs>
        <w:ind w:left="720" w:hanging="360"/>
      </w:pPr>
      <w:rPr>
        <w:rFonts w:ascii="Arial" w:hAnsi="Arial" w:hint="default"/>
      </w:rPr>
    </w:lvl>
    <w:lvl w:ilvl="1" w:tplc="638C5CD6" w:tentative="1">
      <w:start w:val="1"/>
      <w:numFmt w:val="bullet"/>
      <w:lvlText w:val="•"/>
      <w:lvlJc w:val="left"/>
      <w:pPr>
        <w:tabs>
          <w:tab w:val="num" w:pos="1440"/>
        </w:tabs>
        <w:ind w:left="1440" w:hanging="360"/>
      </w:pPr>
      <w:rPr>
        <w:rFonts w:ascii="Arial" w:hAnsi="Arial" w:hint="default"/>
      </w:rPr>
    </w:lvl>
    <w:lvl w:ilvl="2" w:tplc="EB6873E2" w:tentative="1">
      <w:start w:val="1"/>
      <w:numFmt w:val="bullet"/>
      <w:lvlText w:val="•"/>
      <w:lvlJc w:val="left"/>
      <w:pPr>
        <w:tabs>
          <w:tab w:val="num" w:pos="2160"/>
        </w:tabs>
        <w:ind w:left="2160" w:hanging="360"/>
      </w:pPr>
      <w:rPr>
        <w:rFonts w:ascii="Arial" w:hAnsi="Arial" w:hint="default"/>
      </w:rPr>
    </w:lvl>
    <w:lvl w:ilvl="3" w:tplc="2378F51C" w:tentative="1">
      <w:start w:val="1"/>
      <w:numFmt w:val="bullet"/>
      <w:lvlText w:val="•"/>
      <w:lvlJc w:val="left"/>
      <w:pPr>
        <w:tabs>
          <w:tab w:val="num" w:pos="2880"/>
        </w:tabs>
        <w:ind w:left="2880" w:hanging="360"/>
      </w:pPr>
      <w:rPr>
        <w:rFonts w:ascii="Arial" w:hAnsi="Arial" w:hint="default"/>
      </w:rPr>
    </w:lvl>
    <w:lvl w:ilvl="4" w:tplc="F940AD2A" w:tentative="1">
      <w:start w:val="1"/>
      <w:numFmt w:val="bullet"/>
      <w:lvlText w:val="•"/>
      <w:lvlJc w:val="left"/>
      <w:pPr>
        <w:tabs>
          <w:tab w:val="num" w:pos="3600"/>
        </w:tabs>
        <w:ind w:left="3600" w:hanging="360"/>
      </w:pPr>
      <w:rPr>
        <w:rFonts w:ascii="Arial" w:hAnsi="Arial" w:hint="default"/>
      </w:rPr>
    </w:lvl>
    <w:lvl w:ilvl="5" w:tplc="D488FFC0" w:tentative="1">
      <w:start w:val="1"/>
      <w:numFmt w:val="bullet"/>
      <w:lvlText w:val="•"/>
      <w:lvlJc w:val="left"/>
      <w:pPr>
        <w:tabs>
          <w:tab w:val="num" w:pos="4320"/>
        </w:tabs>
        <w:ind w:left="4320" w:hanging="360"/>
      </w:pPr>
      <w:rPr>
        <w:rFonts w:ascii="Arial" w:hAnsi="Arial" w:hint="default"/>
      </w:rPr>
    </w:lvl>
    <w:lvl w:ilvl="6" w:tplc="37C00E0E" w:tentative="1">
      <w:start w:val="1"/>
      <w:numFmt w:val="bullet"/>
      <w:lvlText w:val="•"/>
      <w:lvlJc w:val="left"/>
      <w:pPr>
        <w:tabs>
          <w:tab w:val="num" w:pos="5040"/>
        </w:tabs>
        <w:ind w:left="5040" w:hanging="360"/>
      </w:pPr>
      <w:rPr>
        <w:rFonts w:ascii="Arial" w:hAnsi="Arial" w:hint="default"/>
      </w:rPr>
    </w:lvl>
    <w:lvl w:ilvl="7" w:tplc="6FAEF61E" w:tentative="1">
      <w:start w:val="1"/>
      <w:numFmt w:val="bullet"/>
      <w:lvlText w:val="•"/>
      <w:lvlJc w:val="left"/>
      <w:pPr>
        <w:tabs>
          <w:tab w:val="num" w:pos="5760"/>
        </w:tabs>
        <w:ind w:left="5760" w:hanging="360"/>
      </w:pPr>
      <w:rPr>
        <w:rFonts w:ascii="Arial" w:hAnsi="Arial" w:hint="default"/>
      </w:rPr>
    </w:lvl>
    <w:lvl w:ilvl="8" w:tplc="6F824E6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90768C"/>
    <w:multiLevelType w:val="hybridMultilevel"/>
    <w:tmpl w:val="5350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45B76"/>
    <w:multiLevelType w:val="hybridMultilevel"/>
    <w:tmpl w:val="EB0E06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E8096C"/>
    <w:multiLevelType w:val="hybridMultilevel"/>
    <w:tmpl w:val="7B04D0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F626B"/>
    <w:multiLevelType w:val="hybridMultilevel"/>
    <w:tmpl w:val="D680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C4DB7"/>
    <w:multiLevelType w:val="hybridMultilevel"/>
    <w:tmpl w:val="A174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26ECD"/>
    <w:multiLevelType w:val="hybridMultilevel"/>
    <w:tmpl w:val="063C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A4698C"/>
    <w:multiLevelType w:val="hybridMultilevel"/>
    <w:tmpl w:val="C5F4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33DEB"/>
    <w:multiLevelType w:val="hybridMultilevel"/>
    <w:tmpl w:val="4B46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568363">
    <w:abstractNumId w:val="4"/>
  </w:num>
  <w:num w:numId="2" w16cid:durableId="760028250">
    <w:abstractNumId w:val="30"/>
  </w:num>
  <w:num w:numId="3" w16cid:durableId="1943492659">
    <w:abstractNumId w:val="16"/>
  </w:num>
  <w:num w:numId="4" w16cid:durableId="754546517">
    <w:abstractNumId w:val="21"/>
  </w:num>
  <w:num w:numId="5" w16cid:durableId="1960992698">
    <w:abstractNumId w:val="31"/>
  </w:num>
  <w:num w:numId="6" w16cid:durableId="280654364">
    <w:abstractNumId w:val="32"/>
  </w:num>
  <w:num w:numId="7" w16cid:durableId="991258497">
    <w:abstractNumId w:val="19"/>
  </w:num>
  <w:num w:numId="8" w16cid:durableId="247464185">
    <w:abstractNumId w:val="25"/>
  </w:num>
  <w:num w:numId="9" w16cid:durableId="1567186066">
    <w:abstractNumId w:val="0"/>
  </w:num>
  <w:num w:numId="10" w16cid:durableId="1846363033">
    <w:abstractNumId w:val="36"/>
  </w:num>
  <w:num w:numId="11" w16cid:durableId="198786850">
    <w:abstractNumId w:val="15"/>
  </w:num>
  <w:num w:numId="12" w16cid:durableId="1050222952">
    <w:abstractNumId w:val="28"/>
  </w:num>
  <w:num w:numId="13" w16cid:durableId="1836453864">
    <w:abstractNumId w:val="3"/>
  </w:num>
  <w:num w:numId="14" w16cid:durableId="876544473">
    <w:abstractNumId w:val="34"/>
  </w:num>
  <w:num w:numId="15" w16cid:durableId="700515631">
    <w:abstractNumId w:val="35"/>
  </w:num>
  <w:num w:numId="16" w16cid:durableId="35349591">
    <w:abstractNumId w:val="11"/>
  </w:num>
  <w:num w:numId="17" w16cid:durableId="2142575674">
    <w:abstractNumId w:val="10"/>
  </w:num>
  <w:num w:numId="18" w16cid:durableId="1651639236">
    <w:abstractNumId w:val="9"/>
  </w:num>
  <w:num w:numId="19" w16cid:durableId="934439469">
    <w:abstractNumId w:val="20"/>
  </w:num>
  <w:num w:numId="20" w16cid:durableId="1475635863">
    <w:abstractNumId w:val="6"/>
  </w:num>
  <w:num w:numId="21" w16cid:durableId="253781391">
    <w:abstractNumId w:val="5"/>
  </w:num>
  <w:num w:numId="22" w16cid:durableId="1900288876">
    <w:abstractNumId w:val="24"/>
  </w:num>
  <w:num w:numId="23" w16cid:durableId="1786925989">
    <w:abstractNumId w:val="8"/>
  </w:num>
  <w:num w:numId="24" w16cid:durableId="1219591776">
    <w:abstractNumId w:val="29"/>
  </w:num>
  <w:num w:numId="25" w16cid:durableId="303898542">
    <w:abstractNumId w:val="22"/>
  </w:num>
  <w:num w:numId="26" w16cid:durableId="934367286">
    <w:abstractNumId w:val="26"/>
  </w:num>
  <w:num w:numId="27" w16cid:durableId="1977906416">
    <w:abstractNumId w:val="23"/>
  </w:num>
  <w:num w:numId="28" w16cid:durableId="541793825">
    <w:abstractNumId w:val="14"/>
  </w:num>
  <w:num w:numId="29" w16cid:durableId="192428729">
    <w:abstractNumId w:val="33"/>
  </w:num>
  <w:num w:numId="30" w16cid:durableId="1443063382">
    <w:abstractNumId w:val="18"/>
  </w:num>
  <w:num w:numId="31" w16cid:durableId="996766958">
    <w:abstractNumId w:val="13"/>
  </w:num>
  <w:num w:numId="32" w16cid:durableId="986325758">
    <w:abstractNumId w:val="7"/>
  </w:num>
  <w:num w:numId="33" w16cid:durableId="2050496009">
    <w:abstractNumId w:val="1"/>
  </w:num>
  <w:num w:numId="34" w16cid:durableId="1349409820">
    <w:abstractNumId w:val="27"/>
  </w:num>
  <w:num w:numId="35" w16cid:durableId="2102142622">
    <w:abstractNumId w:val="17"/>
  </w:num>
  <w:num w:numId="36" w16cid:durableId="2031178864">
    <w:abstractNumId w:val="2"/>
  </w:num>
  <w:num w:numId="37" w16cid:durableId="1372073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DB"/>
    <w:rsid w:val="0000248D"/>
    <w:rsid w:val="00004A79"/>
    <w:rsid w:val="0001019F"/>
    <w:rsid w:val="00010828"/>
    <w:rsid w:val="00013479"/>
    <w:rsid w:val="00021AC9"/>
    <w:rsid w:val="000342F0"/>
    <w:rsid w:val="00036280"/>
    <w:rsid w:val="000400D4"/>
    <w:rsid w:val="000426A4"/>
    <w:rsid w:val="00046314"/>
    <w:rsid w:val="00047FDE"/>
    <w:rsid w:val="000503A7"/>
    <w:rsid w:val="00052E49"/>
    <w:rsid w:val="00055D1C"/>
    <w:rsid w:val="00055F2D"/>
    <w:rsid w:val="00074B3F"/>
    <w:rsid w:val="00076932"/>
    <w:rsid w:val="00080F14"/>
    <w:rsid w:val="00081331"/>
    <w:rsid w:val="00095CCF"/>
    <w:rsid w:val="000965CF"/>
    <w:rsid w:val="000A15B2"/>
    <w:rsid w:val="000C769C"/>
    <w:rsid w:val="000D1270"/>
    <w:rsid w:val="000E1327"/>
    <w:rsid w:val="000F0582"/>
    <w:rsid w:val="000F6068"/>
    <w:rsid w:val="00110561"/>
    <w:rsid w:val="001147FD"/>
    <w:rsid w:val="00115263"/>
    <w:rsid w:val="001156F1"/>
    <w:rsid w:val="001224F5"/>
    <w:rsid w:val="001332D7"/>
    <w:rsid w:val="00134D32"/>
    <w:rsid w:val="00135189"/>
    <w:rsid w:val="0013763E"/>
    <w:rsid w:val="001451AE"/>
    <w:rsid w:val="0014737E"/>
    <w:rsid w:val="0015671B"/>
    <w:rsid w:val="00162AFA"/>
    <w:rsid w:val="0017061A"/>
    <w:rsid w:val="0017305A"/>
    <w:rsid w:val="00173DF6"/>
    <w:rsid w:val="0017675E"/>
    <w:rsid w:val="00177F32"/>
    <w:rsid w:val="00182012"/>
    <w:rsid w:val="00186F0D"/>
    <w:rsid w:val="00187680"/>
    <w:rsid w:val="0019687C"/>
    <w:rsid w:val="001A2E7B"/>
    <w:rsid w:val="001A6DFA"/>
    <w:rsid w:val="001B6004"/>
    <w:rsid w:val="001C564C"/>
    <w:rsid w:val="001C618D"/>
    <w:rsid w:val="001D2106"/>
    <w:rsid w:val="001D2D44"/>
    <w:rsid w:val="001E49E9"/>
    <w:rsid w:val="001E60D5"/>
    <w:rsid w:val="001F51F3"/>
    <w:rsid w:val="001F6710"/>
    <w:rsid w:val="002008EC"/>
    <w:rsid w:val="00203C11"/>
    <w:rsid w:val="0020722D"/>
    <w:rsid w:val="0021000B"/>
    <w:rsid w:val="0021440B"/>
    <w:rsid w:val="0021669C"/>
    <w:rsid w:val="00223D52"/>
    <w:rsid w:val="00223DA2"/>
    <w:rsid w:val="00224992"/>
    <w:rsid w:val="00235A53"/>
    <w:rsid w:val="0023643A"/>
    <w:rsid w:val="0023773F"/>
    <w:rsid w:val="002441A0"/>
    <w:rsid w:val="0025317C"/>
    <w:rsid w:val="00266082"/>
    <w:rsid w:val="00270E72"/>
    <w:rsid w:val="00280892"/>
    <w:rsid w:val="0028779B"/>
    <w:rsid w:val="00290B81"/>
    <w:rsid w:val="0029244C"/>
    <w:rsid w:val="002A7E22"/>
    <w:rsid w:val="002B6F38"/>
    <w:rsid w:val="002C0CE2"/>
    <w:rsid w:val="002C298F"/>
    <w:rsid w:val="002D721E"/>
    <w:rsid w:val="002E0DFE"/>
    <w:rsid w:val="002E3ED2"/>
    <w:rsid w:val="002E4734"/>
    <w:rsid w:val="002F6544"/>
    <w:rsid w:val="00300BFC"/>
    <w:rsid w:val="00301EC2"/>
    <w:rsid w:val="00314318"/>
    <w:rsid w:val="00332309"/>
    <w:rsid w:val="0033737C"/>
    <w:rsid w:val="00337F17"/>
    <w:rsid w:val="003521E5"/>
    <w:rsid w:val="00357D64"/>
    <w:rsid w:val="0036012A"/>
    <w:rsid w:val="00365AC6"/>
    <w:rsid w:val="003662ED"/>
    <w:rsid w:val="00366D0C"/>
    <w:rsid w:val="00367EBA"/>
    <w:rsid w:val="00374454"/>
    <w:rsid w:val="00376A1F"/>
    <w:rsid w:val="0039322B"/>
    <w:rsid w:val="00397688"/>
    <w:rsid w:val="003A4C64"/>
    <w:rsid w:val="003A6312"/>
    <w:rsid w:val="003B048D"/>
    <w:rsid w:val="003B4F59"/>
    <w:rsid w:val="003C044C"/>
    <w:rsid w:val="003C26FE"/>
    <w:rsid w:val="003C581C"/>
    <w:rsid w:val="003D60EF"/>
    <w:rsid w:val="003E0DE3"/>
    <w:rsid w:val="003E0EA7"/>
    <w:rsid w:val="003E6845"/>
    <w:rsid w:val="00402756"/>
    <w:rsid w:val="0041157E"/>
    <w:rsid w:val="00411F2E"/>
    <w:rsid w:val="00412FF6"/>
    <w:rsid w:val="00415457"/>
    <w:rsid w:val="0042417F"/>
    <w:rsid w:val="00426502"/>
    <w:rsid w:val="00427A32"/>
    <w:rsid w:val="0043262E"/>
    <w:rsid w:val="004349B8"/>
    <w:rsid w:val="00436FB2"/>
    <w:rsid w:val="004536DB"/>
    <w:rsid w:val="004563AD"/>
    <w:rsid w:val="004675FC"/>
    <w:rsid w:val="00471E93"/>
    <w:rsid w:val="0048758C"/>
    <w:rsid w:val="004927C7"/>
    <w:rsid w:val="00494D2E"/>
    <w:rsid w:val="00495F07"/>
    <w:rsid w:val="00497CA5"/>
    <w:rsid w:val="004A132C"/>
    <w:rsid w:val="004A425A"/>
    <w:rsid w:val="004A7546"/>
    <w:rsid w:val="004B19CA"/>
    <w:rsid w:val="004B20EC"/>
    <w:rsid w:val="004B5C21"/>
    <w:rsid w:val="004B622F"/>
    <w:rsid w:val="004C5373"/>
    <w:rsid w:val="004C61F5"/>
    <w:rsid w:val="004C7746"/>
    <w:rsid w:val="004D60CF"/>
    <w:rsid w:val="004D7377"/>
    <w:rsid w:val="004D7BC8"/>
    <w:rsid w:val="00506A00"/>
    <w:rsid w:val="00511E69"/>
    <w:rsid w:val="00512697"/>
    <w:rsid w:val="005128FB"/>
    <w:rsid w:val="00520034"/>
    <w:rsid w:val="005217C7"/>
    <w:rsid w:val="0052217C"/>
    <w:rsid w:val="00525B27"/>
    <w:rsid w:val="00531094"/>
    <w:rsid w:val="00531E1D"/>
    <w:rsid w:val="00546E24"/>
    <w:rsid w:val="005619B7"/>
    <w:rsid w:val="00564690"/>
    <w:rsid w:val="00564FDF"/>
    <w:rsid w:val="0057379C"/>
    <w:rsid w:val="0057430E"/>
    <w:rsid w:val="00575E07"/>
    <w:rsid w:val="00584912"/>
    <w:rsid w:val="00586246"/>
    <w:rsid w:val="005A261F"/>
    <w:rsid w:val="005A40A6"/>
    <w:rsid w:val="005A626B"/>
    <w:rsid w:val="005B45EB"/>
    <w:rsid w:val="005B7606"/>
    <w:rsid w:val="005E416E"/>
    <w:rsid w:val="005F1463"/>
    <w:rsid w:val="005F51AB"/>
    <w:rsid w:val="00602D96"/>
    <w:rsid w:val="0060367F"/>
    <w:rsid w:val="006046E7"/>
    <w:rsid w:val="0060524A"/>
    <w:rsid w:val="006065AA"/>
    <w:rsid w:val="00622CDA"/>
    <w:rsid w:val="00632DE0"/>
    <w:rsid w:val="00633DCC"/>
    <w:rsid w:val="006371E1"/>
    <w:rsid w:val="0064299A"/>
    <w:rsid w:val="006556D4"/>
    <w:rsid w:val="00657D9E"/>
    <w:rsid w:val="00660E6E"/>
    <w:rsid w:val="006616FB"/>
    <w:rsid w:val="006704F0"/>
    <w:rsid w:val="00672E0F"/>
    <w:rsid w:val="00674FE7"/>
    <w:rsid w:val="006772EA"/>
    <w:rsid w:val="0069528E"/>
    <w:rsid w:val="006A143E"/>
    <w:rsid w:val="006A2D61"/>
    <w:rsid w:val="006B5C3C"/>
    <w:rsid w:val="006C104A"/>
    <w:rsid w:val="006C4631"/>
    <w:rsid w:val="006D6D48"/>
    <w:rsid w:val="006E19A1"/>
    <w:rsid w:val="006E337B"/>
    <w:rsid w:val="006E6789"/>
    <w:rsid w:val="006E6DA0"/>
    <w:rsid w:val="006F090D"/>
    <w:rsid w:val="00700C2A"/>
    <w:rsid w:val="007216BB"/>
    <w:rsid w:val="00725B0E"/>
    <w:rsid w:val="00731885"/>
    <w:rsid w:val="00734582"/>
    <w:rsid w:val="00742AE4"/>
    <w:rsid w:val="0074446F"/>
    <w:rsid w:val="0074690C"/>
    <w:rsid w:val="00747084"/>
    <w:rsid w:val="007510CC"/>
    <w:rsid w:val="007515A9"/>
    <w:rsid w:val="00751913"/>
    <w:rsid w:val="007640E4"/>
    <w:rsid w:val="00764F77"/>
    <w:rsid w:val="00774431"/>
    <w:rsid w:val="007813AF"/>
    <w:rsid w:val="00785AAF"/>
    <w:rsid w:val="00795CA0"/>
    <w:rsid w:val="00795EF0"/>
    <w:rsid w:val="007A0CE4"/>
    <w:rsid w:val="007A4976"/>
    <w:rsid w:val="007B5547"/>
    <w:rsid w:val="007C2AF6"/>
    <w:rsid w:val="007D0FDE"/>
    <w:rsid w:val="007D2273"/>
    <w:rsid w:val="007E09B3"/>
    <w:rsid w:val="007E57CE"/>
    <w:rsid w:val="007F0C9B"/>
    <w:rsid w:val="007F0F66"/>
    <w:rsid w:val="007F7801"/>
    <w:rsid w:val="0080296F"/>
    <w:rsid w:val="00804D2A"/>
    <w:rsid w:val="00814976"/>
    <w:rsid w:val="00822CCC"/>
    <w:rsid w:val="00825E1A"/>
    <w:rsid w:val="00826331"/>
    <w:rsid w:val="00837429"/>
    <w:rsid w:val="00840EED"/>
    <w:rsid w:val="00841D87"/>
    <w:rsid w:val="00841D97"/>
    <w:rsid w:val="00850F1C"/>
    <w:rsid w:val="00856CDE"/>
    <w:rsid w:val="0086162E"/>
    <w:rsid w:val="00863A38"/>
    <w:rsid w:val="008659FB"/>
    <w:rsid w:val="00877F70"/>
    <w:rsid w:val="00893E05"/>
    <w:rsid w:val="00896E44"/>
    <w:rsid w:val="00897981"/>
    <w:rsid w:val="008A106A"/>
    <w:rsid w:val="008A4EA9"/>
    <w:rsid w:val="008A72BF"/>
    <w:rsid w:val="008B186A"/>
    <w:rsid w:val="008B1E4F"/>
    <w:rsid w:val="008C5866"/>
    <w:rsid w:val="008C5B4A"/>
    <w:rsid w:val="008C6630"/>
    <w:rsid w:val="008C7F2C"/>
    <w:rsid w:val="008D6578"/>
    <w:rsid w:val="008E5FAC"/>
    <w:rsid w:val="008F370D"/>
    <w:rsid w:val="008F6B69"/>
    <w:rsid w:val="0090059C"/>
    <w:rsid w:val="009018DC"/>
    <w:rsid w:val="00903574"/>
    <w:rsid w:val="00913B77"/>
    <w:rsid w:val="009241DC"/>
    <w:rsid w:val="00924CBF"/>
    <w:rsid w:val="00934A45"/>
    <w:rsid w:val="00936A43"/>
    <w:rsid w:val="0094062B"/>
    <w:rsid w:val="00944BA7"/>
    <w:rsid w:val="00954609"/>
    <w:rsid w:val="0096091F"/>
    <w:rsid w:val="00975BB7"/>
    <w:rsid w:val="0098251C"/>
    <w:rsid w:val="009919D6"/>
    <w:rsid w:val="00993764"/>
    <w:rsid w:val="009A1C8B"/>
    <w:rsid w:val="009B0D3A"/>
    <w:rsid w:val="009B1F6A"/>
    <w:rsid w:val="009B210E"/>
    <w:rsid w:val="009C5253"/>
    <w:rsid w:val="009E5883"/>
    <w:rsid w:val="009F263B"/>
    <w:rsid w:val="00A03504"/>
    <w:rsid w:val="00A05A73"/>
    <w:rsid w:val="00A10FC7"/>
    <w:rsid w:val="00A11287"/>
    <w:rsid w:val="00A11E4D"/>
    <w:rsid w:val="00A225D5"/>
    <w:rsid w:val="00A318D9"/>
    <w:rsid w:val="00A3219B"/>
    <w:rsid w:val="00A36800"/>
    <w:rsid w:val="00A4713A"/>
    <w:rsid w:val="00A52FB4"/>
    <w:rsid w:val="00A60DA3"/>
    <w:rsid w:val="00A63EF7"/>
    <w:rsid w:val="00A71E1E"/>
    <w:rsid w:val="00A80F2B"/>
    <w:rsid w:val="00A8188E"/>
    <w:rsid w:val="00AA148E"/>
    <w:rsid w:val="00AA629A"/>
    <w:rsid w:val="00AB1A11"/>
    <w:rsid w:val="00AB75AB"/>
    <w:rsid w:val="00AE16F1"/>
    <w:rsid w:val="00AE6E54"/>
    <w:rsid w:val="00AF5ECE"/>
    <w:rsid w:val="00B05155"/>
    <w:rsid w:val="00B07F75"/>
    <w:rsid w:val="00B11402"/>
    <w:rsid w:val="00B11D65"/>
    <w:rsid w:val="00B13E04"/>
    <w:rsid w:val="00B17968"/>
    <w:rsid w:val="00B23769"/>
    <w:rsid w:val="00B246E9"/>
    <w:rsid w:val="00B25D7F"/>
    <w:rsid w:val="00B26294"/>
    <w:rsid w:val="00B32A5F"/>
    <w:rsid w:val="00B34051"/>
    <w:rsid w:val="00B362F1"/>
    <w:rsid w:val="00B61BFB"/>
    <w:rsid w:val="00B67EBD"/>
    <w:rsid w:val="00B7042E"/>
    <w:rsid w:val="00B72D4A"/>
    <w:rsid w:val="00B7650F"/>
    <w:rsid w:val="00B76ED8"/>
    <w:rsid w:val="00B77676"/>
    <w:rsid w:val="00B92977"/>
    <w:rsid w:val="00B94296"/>
    <w:rsid w:val="00BA1000"/>
    <w:rsid w:val="00BA26B6"/>
    <w:rsid w:val="00BA5C92"/>
    <w:rsid w:val="00BA628B"/>
    <w:rsid w:val="00BA7FBC"/>
    <w:rsid w:val="00BB2F83"/>
    <w:rsid w:val="00BC452B"/>
    <w:rsid w:val="00BC71F4"/>
    <w:rsid w:val="00BC754F"/>
    <w:rsid w:val="00BD044E"/>
    <w:rsid w:val="00BD0833"/>
    <w:rsid w:val="00BD0AE3"/>
    <w:rsid w:val="00BD6E83"/>
    <w:rsid w:val="00BE54B7"/>
    <w:rsid w:val="00BE56CA"/>
    <w:rsid w:val="00BE6375"/>
    <w:rsid w:val="00BF7A16"/>
    <w:rsid w:val="00C06C3F"/>
    <w:rsid w:val="00C153E4"/>
    <w:rsid w:val="00C1795F"/>
    <w:rsid w:val="00C17CF9"/>
    <w:rsid w:val="00C22861"/>
    <w:rsid w:val="00C423B7"/>
    <w:rsid w:val="00C50144"/>
    <w:rsid w:val="00C63BFE"/>
    <w:rsid w:val="00C70875"/>
    <w:rsid w:val="00C8433D"/>
    <w:rsid w:val="00C866BD"/>
    <w:rsid w:val="00C930FC"/>
    <w:rsid w:val="00C93795"/>
    <w:rsid w:val="00C95DE5"/>
    <w:rsid w:val="00C969B8"/>
    <w:rsid w:val="00CA62F0"/>
    <w:rsid w:val="00CB5C36"/>
    <w:rsid w:val="00CB6CA3"/>
    <w:rsid w:val="00CC0FFF"/>
    <w:rsid w:val="00CC1BEA"/>
    <w:rsid w:val="00CC6A4C"/>
    <w:rsid w:val="00CD6281"/>
    <w:rsid w:val="00CE26FA"/>
    <w:rsid w:val="00CE77B3"/>
    <w:rsid w:val="00CF3E56"/>
    <w:rsid w:val="00CF4EEA"/>
    <w:rsid w:val="00CF6FFF"/>
    <w:rsid w:val="00D025E9"/>
    <w:rsid w:val="00D03D1A"/>
    <w:rsid w:val="00D113DE"/>
    <w:rsid w:val="00D22CBC"/>
    <w:rsid w:val="00D30130"/>
    <w:rsid w:val="00D33D04"/>
    <w:rsid w:val="00D342DB"/>
    <w:rsid w:val="00D369E5"/>
    <w:rsid w:val="00D47EE8"/>
    <w:rsid w:val="00D6284B"/>
    <w:rsid w:val="00D67362"/>
    <w:rsid w:val="00D83209"/>
    <w:rsid w:val="00D954AE"/>
    <w:rsid w:val="00DA0768"/>
    <w:rsid w:val="00DA7876"/>
    <w:rsid w:val="00DB277E"/>
    <w:rsid w:val="00DB7CAC"/>
    <w:rsid w:val="00DD2A1B"/>
    <w:rsid w:val="00DD37E3"/>
    <w:rsid w:val="00DE471F"/>
    <w:rsid w:val="00DF1DEA"/>
    <w:rsid w:val="00E0121D"/>
    <w:rsid w:val="00E02729"/>
    <w:rsid w:val="00E02B01"/>
    <w:rsid w:val="00E0318B"/>
    <w:rsid w:val="00E05FCF"/>
    <w:rsid w:val="00E06D81"/>
    <w:rsid w:val="00E15F8B"/>
    <w:rsid w:val="00E2149D"/>
    <w:rsid w:val="00E22274"/>
    <w:rsid w:val="00E33649"/>
    <w:rsid w:val="00E34F7B"/>
    <w:rsid w:val="00E370EE"/>
    <w:rsid w:val="00E4086A"/>
    <w:rsid w:val="00E42136"/>
    <w:rsid w:val="00E452B3"/>
    <w:rsid w:val="00E51DD0"/>
    <w:rsid w:val="00E54E35"/>
    <w:rsid w:val="00E66F7E"/>
    <w:rsid w:val="00E731D0"/>
    <w:rsid w:val="00E74879"/>
    <w:rsid w:val="00E827E3"/>
    <w:rsid w:val="00E9642E"/>
    <w:rsid w:val="00EA3BB9"/>
    <w:rsid w:val="00EA50FA"/>
    <w:rsid w:val="00EC5175"/>
    <w:rsid w:val="00ED169A"/>
    <w:rsid w:val="00ED74AF"/>
    <w:rsid w:val="00EE7FF0"/>
    <w:rsid w:val="00EF2F6F"/>
    <w:rsid w:val="00EF36ED"/>
    <w:rsid w:val="00EF6076"/>
    <w:rsid w:val="00F0400D"/>
    <w:rsid w:val="00F13DD6"/>
    <w:rsid w:val="00F15044"/>
    <w:rsid w:val="00F1640F"/>
    <w:rsid w:val="00F30008"/>
    <w:rsid w:val="00F32631"/>
    <w:rsid w:val="00F40A0F"/>
    <w:rsid w:val="00F47A1B"/>
    <w:rsid w:val="00F47D0F"/>
    <w:rsid w:val="00F51693"/>
    <w:rsid w:val="00F5500C"/>
    <w:rsid w:val="00F621CC"/>
    <w:rsid w:val="00F64DAE"/>
    <w:rsid w:val="00F70A84"/>
    <w:rsid w:val="00F744F7"/>
    <w:rsid w:val="00F829F4"/>
    <w:rsid w:val="00F953D1"/>
    <w:rsid w:val="00F97236"/>
    <w:rsid w:val="00FA1D56"/>
    <w:rsid w:val="00FB7C3F"/>
    <w:rsid w:val="00FC6048"/>
    <w:rsid w:val="00FC73C3"/>
    <w:rsid w:val="00FD22C1"/>
    <w:rsid w:val="00FD6F1D"/>
    <w:rsid w:val="00FE0395"/>
    <w:rsid w:val="00FF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E502"/>
  <w15:docId w15:val="{9D59AC45-6E6D-4E52-8F9C-AE4DF505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F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ED169A"/>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07F7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07F7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6DB"/>
    <w:pPr>
      <w:spacing w:after="0" w:line="240" w:lineRule="auto"/>
    </w:pPr>
  </w:style>
  <w:style w:type="paragraph" w:styleId="FootnoteText">
    <w:name w:val="footnote text"/>
    <w:basedOn w:val="Normal"/>
    <w:link w:val="FootnoteTextChar"/>
    <w:uiPriority w:val="99"/>
    <w:unhideWhenUsed/>
    <w:rsid w:val="00856CDE"/>
    <w:pPr>
      <w:spacing w:after="0" w:line="240" w:lineRule="auto"/>
    </w:pPr>
    <w:rPr>
      <w:sz w:val="20"/>
      <w:szCs w:val="20"/>
    </w:rPr>
  </w:style>
  <w:style w:type="character" w:customStyle="1" w:styleId="FootnoteTextChar">
    <w:name w:val="Footnote Text Char"/>
    <w:basedOn w:val="DefaultParagraphFont"/>
    <w:link w:val="FootnoteText"/>
    <w:uiPriority w:val="99"/>
    <w:rsid w:val="00856CDE"/>
    <w:rPr>
      <w:sz w:val="20"/>
      <w:szCs w:val="20"/>
    </w:rPr>
  </w:style>
  <w:style w:type="character" w:styleId="FootnoteReference">
    <w:name w:val="footnote reference"/>
    <w:basedOn w:val="DefaultParagraphFont"/>
    <w:uiPriority w:val="99"/>
    <w:unhideWhenUsed/>
    <w:rsid w:val="00856CDE"/>
    <w:rPr>
      <w:vertAlign w:val="superscript"/>
    </w:rPr>
  </w:style>
  <w:style w:type="character" w:styleId="Hyperlink">
    <w:name w:val="Hyperlink"/>
    <w:basedOn w:val="DefaultParagraphFont"/>
    <w:uiPriority w:val="99"/>
    <w:unhideWhenUsed/>
    <w:rsid w:val="00856CDE"/>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5500C"/>
    <w:pPr>
      <w:ind w:left="720"/>
      <w:contextualSpacing/>
    </w:pPr>
  </w:style>
  <w:style w:type="table" w:styleId="TableGrid">
    <w:name w:val="Table Grid"/>
    <w:basedOn w:val="TableNormal"/>
    <w:uiPriority w:val="39"/>
    <w:rsid w:val="0036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1885"/>
    <w:rPr>
      <w:color w:val="605E5C"/>
      <w:shd w:val="clear" w:color="auto" w:fill="E1DFDD"/>
    </w:rPr>
  </w:style>
  <w:style w:type="character" w:customStyle="1" w:styleId="apple-converted-space">
    <w:name w:val="apple-converted-space"/>
    <w:basedOn w:val="DefaultParagraphFont"/>
    <w:rsid w:val="0023773F"/>
  </w:style>
  <w:style w:type="paragraph" w:styleId="BalloonText">
    <w:name w:val="Balloon Text"/>
    <w:basedOn w:val="Normal"/>
    <w:link w:val="BalloonTextChar"/>
    <w:uiPriority w:val="99"/>
    <w:semiHidden/>
    <w:unhideWhenUsed/>
    <w:rsid w:val="00BB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F83"/>
    <w:rPr>
      <w:rFonts w:ascii="Tahoma" w:hAnsi="Tahoma" w:cs="Tahoma"/>
      <w:sz w:val="16"/>
      <w:szCs w:val="16"/>
    </w:rPr>
  </w:style>
  <w:style w:type="paragraph" w:styleId="Header">
    <w:name w:val="header"/>
    <w:basedOn w:val="Normal"/>
    <w:link w:val="HeaderChar"/>
    <w:uiPriority w:val="99"/>
    <w:unhideWhenUsed/>
    <w:rsid w:val="00223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D52"/>
  </w:style>
  <w:style w:type="paragraph" w:styleId="Footer">
    <w:name w:val="footer"/>
    <w:basedOn w:val="Normal"/>
    <w:link w:val="FooterChar"/>
    <w:uiPriority w:val="99"/>
    <w:unhideWhenUsed/>
    <w:rsid w:val="0022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D52"/>
  </w:style>
  <w:style w:type="character" w:styleId="FollowedHyperlink">
    <w:name w:val="FollowedHyperlink"/>
    <w:basedOn w:val="DefaultParagraphFont"/>
    <w:uiPriority w:val="99"/>
    <w:semiHidden/>
    <w:unhideWhenUsed/>
    <w:rsid w:val="00E02729"/>
    <w:rPr>
      <w:color w:val="954F72" w:themeColor="followedHyperlink"/>
      <w:u w:val="single"/>
    </w:rPr>
  </w:style>
  <w:style w:type="paragraph" w:customStyle="1" w:styleId="Default">
    <w:name w:val="Default"/>
    <w:rsid w:val="006046E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ED169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07F7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07F75"/>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B07F75"/>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4062B"/>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E22274"/>
    <w:pPr>
      <w:spacing w:after="0" w:line="240" w:lineRule="auto"/>
    </w:pPr>
  </w:style>
  <w:style w:type="character" w:styleId="CommentReference">
    <w:name w:val="annotation reference"/>
    <w:basedOn w:val="DefaultParagraphFont"/>
    <w:uiPriority w:val="99"/>
    <w:semiHidden/>
    <w:unhideWhenUsed/>
    <w:rsid w:val="00BD0833"/>
    <w:rPr>
      <w:sz w:val="16"/>
      <w:szCs w:val="16"/>
    </w:rPr>
  </w:style>
  <w:style w:type="paragraph" w:styleId="CommentText">
    <w:name w:val="annotation text"/>
    <w:basedOn w:val="Normal"/>
    <w:link w:val="CommentTextChar"/>
    <w:uiPriority w:val="99"/>
    <w:unhideWhenUsed/>
    <w:rsid w:val="00BD0833"/>
    <w:pPr>
      <w:spacing w:line="240" w:lineRule="auto"/>
    </w:pPr>
    <w:rPr>
      <w:sz w:val="20"/>
      <w:szCs w:val="20"/>
    </w:rPr>
  </w:style>
  <w:style w:type="character" w:customStyle="1" w:styleId="CommentTextChar">
    <w:name w:val="Comment Text Char"/>
    <w:basedOn w:val="DefaultParagraphFont"/>
    <w:link w:val="CommentText"/>
    <w:uiPriority w:val="99"/>
    <w:rsid w:val="00BD0833"/>
    <w:rPr>
      <w:sz w:val="20"/>
      <w:szCs w:val="20"/>
    </w:rPr>
  </w:style>
  <w:style w:type="paragraph" w:styleId="CommentSubject">
    <w:name w:val="annotation subject"/>
    <w:basedOn w:val="CommentText"/>
    <w:next w:val="CommentText"/>
    <w:link w:val="CommentSubjectChar"/>
    <w:uiPriority w:val="99"/>
    <w:semiHidden/>
    <w:unhideWhenUsed/>
    <w:rsid w:val="00BD0833"/>
    <w:rPr>
      <w:b/>
      <w:bCs/>
    </w:rPr>
  </w:style>
  <w:style w:type="character" w:customStyle="1" w:styleId="CommentSubjectChar">
    <w:name w:val="Comment Subject Char"/>
    <w:basedOn w:val="CommentTextChar"/>
    <w:link w:val="CommentSubject"/>
    <w:uiPriority w:val="99"/>
    <w:semiHidden/>
    <w:rsid w:val="00BD0833"/>
    <w:rPr>
      <w:b/>
      <w:bCs/>
      <w:sz w:val="20"/>
      <w:szCs w:val="20"/>
    </w:rPr>
  </w:style>
  <w:style w:type="character" w:customStyle="1" w:styleId="ui-provider">
    <w:name w:val="ui-provider"/>
    <w:basedOn w:val="DefaultParagraphFont"/>
    <w:rsid w:val="006704F0"/>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E6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170">
      <w:bodyDiv w:val="1"/>
      <w:marLeft w:val="0"/>
      <w:marRight w:val="0"/>
      <w:marTop w:val="0"/>
      <w:marBottom w:val="0"/>
      <w:divBdr>
        <w:top w:val="none" w:sz="0" w:space="0" w:color="auto"/>
        <w:left w:val="none" w:sz="0" w:space="0" w:color="auto"/>
        <w:bottom w:val="none" w:sz="0" w:space="0" w:color="auto"/>
        <w:right w:val="none" w:sz="0" w:space="0" w:color="auto"/>
      </w:divBdr>
    </w:div>
    <w:div w:id="326523402">
      <w:bodyDiv w:val="1"/>
      <w:marLeft w:val="0"/>
      <w:marRight w:val="0"/>
      <w:marTop w:val="0"/>
      <w:marBottom w:val="0"/>
      <w:divBdr>
        <w:top w:val="none" w:sz="0" w:space="0" w:color="auto"/>
        <w:left w:val="none" w:sz="0" w:space="0" w:color="auto"/>
        <w:bottom w:val="none" w:sz="0" w:space="0" w:color="auto"/>
        <w:right w:val="none" w:sz="0" w:space="0" w:color="auto"/>
      </w:divBdr>
    </w:div>
    <w:div w:id="487668312">
      <w:bodyDiv w:val="1"/>
      <w:marLeft w:val="0"/>
      <w:marRight w:val="0"/>
      <w:marTop w:val="0"/>
      <w:marBottom w:val="0"/>
      <w:divBdr>
        <w:top w:val="none" w:sz="0" w:space="0" w:color="auto"/>
        <w:left w:val="none" w:sz="0" w:space="0" w:color="auto"/>
        <w:bottom w:val="none" w:sz="0" w:space="0" w:color="auto"/>
        <w:right w:val="none" w:sz="0" w:space="0" w:color="auto"/>
      </w:divBdr>
    </w:div>
    <w:div w:id="569268227">
      <w:bodyDiv w:val="1"/>
      <w:marLeft w:val="0"/>
      <w:marRight w:val="0"/>
      <w:marTop w:val="0"/>
      <w:marBottom w:val="0"/>
      <w:divBdr>
        <w:top w:val="none" w:sz="0" w:space="0" w:color="auto"/>
        <w:left w:val="none" w:sz="0" w:space="0" w:color="auto"/>
        <w:bottom w:val="none" w:sz="0" w:space="0" w:color="auto"/>
        <w:right w:val="none" w:sz="0" w:space="0" w:color="auto"/>
      </w:divBdr>
    </w:div>
    <w:div w:id="585114370">
      <w:bodyDiv w:val="1"/>
      <w:marLeft w:val="0"/>
      <w:marRight w:val="0"/>
      <w:marTop w:val="0"/>
      <w:marBottom w:val="0"/>
      <w:divBdr>
        <w:top w:val="none" w:sz="0" w:space="0" w:color="auto"/>
        <w:left w:val="none" w:sz="0" w:space="0" w:color="auto"/>
        <w:bottom w:val="none" w:sz="0" w:space="0" w:color="auto"/>
        <w:right w:val="none" w:sz="0" w:space="0" w:color="auto"/>
      </w:divBdr>
      <w:divsChild>
        <w:div w:id="214591006">
          <w:marLeft w:val="0"/>
          <w:marRight w:val="0"/>
          <w:marTop w:val="0"/>
          <w:marBottom w:val="0"/>
          <w:divBdr>
            <w:top w:val="none" w:sz="0" w:space="0" w:color="auto"/>
            <w:left w:val="none" w:sz="0" w:space="0" w:color="auto"/>
            <w:bottom w:val="none" w:sz="0" w:space="0" w:color="auto"/>
            <w:right w:val="none" w:sz="0" w:space="0" w:color="auto"/>
          </w:divBdr>
          <w:divsChild>
            <w:div w:id="735124792">
              <w:marLeft w:val="0"/>
              <w:marRight w:val="0"/>
              <w:marTop w:val="0"/>
              <w:marBottom w:val="0"/>
              <w:divBdr>
                <w:top w:val="none" w:sz="0" w:space="0" w:color="auto"/>
                <w:left w:val="none" w:sz="0" w:space="0" w:color="auto"/>
                <w:bottom w:val="none" w:sz="0" w:space="0" w:color="auto"/>
                <w:right w:val="none" w:sz="0" w:space="0" w:color="auto"/>
              </w:divBdr>
              <w:divsChild>
                <w:div w:id="4649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7469">
      <w:bodyDiv w:val="1"/>
      <w:marLeft w:val="0"/>
      <w:marRight w:val="0"/>
      <w:marTop w:val="0"/>
      <w:marBottom w:val="0"/>
      <w:divBdr>
        <w:top w:val="none" w:sz="0" w:space="0" w:color="auto"/>
        <w:left w:val="none" w:sz="0" w:space="0" w:color="auto"/>
        <w:bottom w:val="none" w:sz="0" w:space="0" w:color="auto"/>
        <w:right w:val="none" w:sz="0" w:space="0" w:color="auto"/>
      </w:divBdr>
    </w:div>
    <w:div w:id="865677746">
      <w:bodyDiv w:val="1"/>
      <w:marLeft w:val="0"/>
      <w:marRight w:val="0"/>
      <w:marTop w:val="0"/>
      <w:marBottom w:val="0"/>
      <w:divBdr>
        <w:top w:val="none" w:sz="0" w:space="0" w:color="auto"/>
        <w:left w:val="none" w:sz="0" w:space="0" w:color="auto"/>
        <w:bottom w:val="none" w:sz="0" w:space="0" w:color="auto"/>
        <w:right w:val="none" w:sz="0" w:space="0" w:color="auto"/>
      </w:divBdr>
      <w:divsChild>
        <w:div w:id="1130828640">
          <w:marLeft w:val="720"/>
          <w:marRight w:val="0"/>
          <w:marTop w:val="77"/>
          <w:marBottom w:val="0"/>
          <w:divBdr>
            <w:top w:val="none" w:sz="0" w:space="0" w:color="auto"/>
            <w:left w:val="none" w:sz="0" w:space="0" w:color="auto"/>
            <w:bottom w:val="none" w:sz="0" w:space="0" w:color="auto"/>
            <w:right w:val="none" w:sz="0" w:space="0" w:color="auto"/>
          </w:divBdr>
        </w:div>
        <w:div w:id="103572574">
          <w:marLeft w:val="720"/>
          <w:marRight w:val="0"/>
          <w:marTop w:val="77"/>
          <w:marBottom w:val="0"/>
          <w:divBdr>
            <w:top w:val="none" w:sz="0" w:space="0" w:color="auto"/>
            <w:left w:val="none" w:sz="0" w:space="0" w:color="auto"/>
            <w:bottom w:val="none" w:sz="0" w:space="0" w:color="auto"/>
            <w:right w:val="none" w:sz="0" w:space="0" w:color="auto"/>
          </w:divBdr>
        </w:div>
        <w:div w:id="1007290600">
          <w:marLeft w:val="720"/>
          <w:marRight w:val="0"/>
          <w:marTop w:val="77"/>
          <w:marBottom w:val="0"/>
          <w:divBdr>
            <w:top w:val="none" w:sz="0" w:space="0" w:color="auto"/>
            <w:left w:val="none" w:sz="0" w:space="0" w:color="auto"/>
            <w:bottom w:val="none" w:sz="0" w:space="0" w:color="auto"/>
            <w:right w:val="none" w:sz="0" w:space="0" w:color="auto"/>
          </w:divBdr>
        </w:div>
        <w:div w:id="357239596">
          <w:marLeft w:val="720"/>
          <w:marRight w:val="0"/>
          <w:marTop w:val="77"/>
          <w:marBottom w:val="0"/>
          <w:divBdr>
            <w:top w:val="none" w:sz="0" w:space="0" w:color="auto"/>
            <w:left w:val="none" w:sz="0" w:space="0" w:color="auto"/>
            <w:bottom w:val="none" w:sz="0" w:space="0" w:color="auto"/>
            <w:right w:val="none" w:sz="0" w:space="0" w:color="auto"/>
          </w:divBdr>
        </w:div>
      </w:divsChild>
    </w:div>
    <w:div w:id="916669976">
      <w:bodyDiv w:val="1"/>
      <w:marLeft w:val="0"/>
      <w:marRight w:val="0"/>
      <w:marTop w:val="0"/>
      <w:marBottom w:val="0"/>
      <w:divBdr>
        <w:top w:val="none" w:sz="0" w:space="0" w:color="auto"/>
        <w:left w:val="none" w:sz="0" w:space="0" w:color="auto"/>
        <w:bottom w:val="none" w:sz="0" w:space="0" w:color="auto"/>
        <w:right w:val="none" w:sz="0" w:space="0" w:color="auto"/>
      </w:divBdr>
    </w:div>
    <w:div w:id="957763012">
      <w:bodyDiv w:val="1"/>
      <w:marLeft w:val="0"/>
      <w:marRight w:val="0"/>
      <w:marTop w:val="0"/>
      <w:marBottom w:val="0"/>
      <w:divBdr>
        <w:top w:val="none" w:sz="0" w:space="0" w:color="auto"/>
        <w:left w:val="none" w:sz="0" w:space="0" w:color="auto"/>
        <w:bottom w:val="none" w:sz="0" w:space="0" w:color="auto"/>
        <w:right w:val="none" w:sz="0" w:space="0" w:color="auto"/>
      </w:divBdr>
    </w:div>
    <w:div w:id="1019164513">
      <w:bodyDiv w:val="1"/>
      <w:marLeft w:val="0"/>
      <w:marRight w:val="0"/>
      <w:marTop w:val="0"/>
      <w:marBottom w:val="0"/>
      <w:divBdr>
        <w:top w:val="none" w:sz="0" w:space="0" w:color="auto"/>
        <w:left w:val="none" w:sz="0" w:space="0" w:color="auto"/>
        <w:bottom w:val="none" w:sz="0" w:space="0" w:color="auto"/>
        <w:right w:val="none" w:sz="0" w:space="0" w:color="auto"/>
      </w:divBdr>
    </w:div>
    <w:div w:id="1292326491">
      <w:bodyDiv w:val="1"/>
      <w:marLeft w:val="0"/>
      <w:marRight w:val="0"/>
      <w:marTop w:val="0"/>
      <w:marBottom w:val="0"/>
      <w:divBdr>
        <w:top w:val="none" w:sz="0" w:space="0" w:color="auto"/>
        <w:left w:val="none" w:sz="0" w:space="0" w:color="auto"/>
        <w:bottom w:val="none" w:sz="0" w:space="0" w:color="auto"/>
        <w:right w:val="none" w:sz="0" w:space="0" w:color="auto"/>
      </w:divBdr>
    </w:div>
    <w:div w:id="1358309529">
      <w:bodyDiv w:val="1"/>
      <w:marLeft w:val="0"/>
      <w:marRight w:val="0"/>
      <w:marTop w:val="0"/>
      <w:marBottom w:val="0"/>
      <w:divBdr>
        <w:top w:val="none" w:sz="0" w:space="0" w:color="auto"/>
        <w:left w:val="none" w:sz="0" w:space="0" w:color="auto"/>
        <w:bottom w:val="none" w:sz="0" w:space="0" w:color="auto"/>
        <w:right w:val="none" w:sz="0" w:space="0" w:color="auto"/>
      </w:divBdr>
      <w:divsChild>
        <w:div w:id="1213269923">
          <w:marLeft w:val="547"/>
          <w:marRight w:val="0"/>
          <w:marTop w:val="0"/>
          <w:marBottom w:val="0"/>
          <w:divBdr>
            <w:top w:val="none" w:sz="0" w:space="0" w:color="auto"/>
            <w:left w:val="none" w:sz="0" w:space="0" w:color="auto"/>
            <w:bottom w:val="none" w:sz="0" w:space="0" w:color="auto"/>
            <w:right w:val="none" w:sz="0" w:space="0" w:color="auto"/>
          </w:divBdr>
        </w:div>
        <w:div w:id="547763821">
          <w:marLeft w:val="547"/>
          <w:marRight w:val="0"/>
          <w:marTop w:val="0"/>
          <w:marBottom w:val="0"/>
          <w:divBdr>
            <w:top w:val="none" w:sz="0" w:space="0" w:color="auto"/>
            <w:left w:val="none" w:sz="0" w:space="0" w:color="auto"/>
            <w:bottom w:val="none" w:sz="0" w:space="0" w:color="auto"/>
            <w:right w:val="none" w:sz="0" w:space="0" w:color="auto"/>
          </w:divBdr>
        </w:div>
        <w:div w:id="1823542312">
          <w:marLeft w:val="547"/>
          <w:marRight w:val="0"/>
          <w:marTop w:val="0"/>
          <w:marBottom w:val="0"/>
          <w:divBdr>
            <w:top w:val="none" w:sz="0" w:space="0" w:color="auto"/>
            <w:left w:val="none" w:sz="0" w:space="0" w:color="auto"/>
            <w:bottom w:val="none" w:sz="0" w:space="0" w:color="auto"/>
            <w:right w:val="none" w:sz="0" w:space="0" w:color="auto"/>
          </w:divBdr>
        </w:div>
        <w:div w:id="315300741">
          <w:marLeft w:val="547"/>
          <w:marRight w:val="0"/>
          <w:marTop w:val="0"/>
          <w:marBottom w:val="0"/>
          <w:divBdr>
            <w:top w:val="none" w:sz="0" w:space="0" w:color="auto"/>
            <w:left w:val="none" w:sz="0" w:space="0" w:color="auto"/>
            <w:bottom w:val="none" w:sz="0" w:space="0" w:color="auto"/>
            <w:right w:val="none" w:sz="0" w:space="0" w:color="auto"/>
          </w:divBdr>
        </w:div>
      </w:divsChild>
    </w:div>
    <w:div w:id="1378165992">
      <w:bodyDiv w:val="1"/>
      <w:marLeft w:val="0"/>
      <w:marRight w:val="0"/>
      <w:marTop w:val="0"/>
      <w:marBottom w:val="0"/>
      <w:divBdr>
        <w:top w:val="none" w:sz="0" w:space="0" w:color="auto"/>
        <w:left w:val="none" w:sz="0" w:space="0" w:color="auto"/>
        <w:bottom w:val="none" w:sz="0" w:space="0" w:color="auto"/>
        <w:right w:val="none" w:sz="0" w:space="0" w:color="auto"/>
      </w:divBdr>
    </w:div>
    <w:div w:id="1435133044">
      <w:bodyDiv w:val="1"/>
      <w:marLeft w:val="0"/>
      <w:marRight w:val="0"/>
      <w:marTop w:val="0"/>
      <w:marBottom w:val="0"/>
      <w:divBdr>
        <w:top w:val="none" w:sz="0" w:space="0" w:color="auto"/>
        <w:left w:val="none" w:sz="0" w:space="0" w:color="auto"/>
        <w:bottom w:val="none" w:sz="0" w:space="0" w:color="auto"/>
        <w:right w:val="none" w:sz="0" w:space="0" w:color="auto"/>
      </w:divBdr>
    </w:div>
    <w:div w:id="1442721760">
      <w:bodyDiv w:val="1"/>
      <w:marLeft w:val="0"/>
      <w:marRight w:val="0"/>
      <w:marTop w:val="0"/>
      <w:marBottom w:val="0"/>
      <w:divBdr>
        <w:top w:val="none" w:sz="0" w:space="0" w:color="auto"/>
        <w:left w:val="none" w:sz="0" w:space="0" w:color="auto"/>
        <w:bottom w:val="none" w:sz="0" w:space="0" w:color="auto"/>
        <w:right w:val="none" w:sz="0" w:space="0" w:color="auto"/>
      </w:divBdr>
    </w:div>
    <w:div w:id="1522741111">
      <w:bodyDiv w:val="1"/>
      <w:marLeft w:val="0"/>
      <w:marRight w:val="0"/>
      <w:marTop w:val="0"/>
      <w:marBottom w:val="0"/>
      <w:divBdr>
        <w:top w:val="none" w:sz="0" w:space="0" w:color="auto"/>
        <w:left w:val="none" w:sz="0" w:space="0" w:color="auto"/>
        <w:bottom w:val="none" w:sz="0" w:space="0" w:color="auto"/>
        <w:right w:val="none" w:sz="0" w:space="0" w:color="auto"/>
      </w:divBdr>
    </w:div>
    <w:div w:id="1535458942">
      <w:bodyDiv w:val="1"/>
      <w:marLeft w:val="0"/>
      <w:marRight w:val="0"/>
      <w:marTop w:val="0"/>
      <w:marBottom w:val="0"/>
      <w:divBdr>
        <w:top w:val="none" w:sz="0" w:space="0" w:color="auto"/>
        <w:left w:val="none" w:sz="0" w:space="0" w:color="auto"/>
        <w:bottom w:val="none" w:sz="0" w:space="0" w:color="auto"/>
        <w:right w:val="none" w:sz="0" w:space="0" w:color="auto"/>
      </w:divBdr>
    </w:div>
    <w:div w:id="1611349887">
      <w:bodyDiv w:val="1"/>
      <w:marLeft w:val="0"/>
      <w:marRight w:val="0"/>
      <w:marTop w:val="0"/>
      <w:marBottom w:val="0"/>
      <w:divBdr>
        <w:top w:val="none" w:sz="0" w:space="0" w:color="auto"/>
        <w:left w:val="none" w:sz="0" w:space="0" w:color="auto"/>
        <w:bottom w:val="none" w:sz="0" w:space="0" w:color="auto"/>
        <w:right w:val="none" w:sz="0" w:space="0" w:color="auto"/>
      </w:divBdr>
    </w:div>
    <w:div w:id="1663195166">
      <w:bodyDiv w:val="1"/>
      <w:marLeft w:val="0"/>
      <w:marRight w:val="0"/>
      <w:marTop w:val="0"/>
      <w:marBottom w:val="0"/>
      <w:divBdr>
        <w:top w:val="none" w:sz="0" w:space="0" w:color="auto"/>
        <w:left w:val="none" w:sz="0" w:space="0" w:color="auto"/>
        <w:bottom w:val="none" w:sz="0" w:space="0" w:color="auto"/>
        <w:right w:val="none" w:sz="0" w:space="0" w:color="auto"/>
      </w:divBdr>
    </w:div>
    <w:div w:id="1694648303">
      <w:bodyDiv w:val="1"/>
      <w:marLeft w:val="0"/>
      <w:marRight w:val="0"/>
      <w:marTop w:val="0"/>
      <w:marBottom w:val="0"/>
      <w:divBdr>
        <w:top w:val="none" w:sz="0" w:space="0" w:color="auto"/>
        <w:left w:val="none" w:sz="0" w:space="0" w:color="auto"/>
        <w:bottom w:val="none" w:sz="0" w:space="0" w:color="auto"/>
        <w:right w:val="none" w:sz="0" w:space="0" w:color="auto"/>
      </w:divBdr>
    </w:div>
    <w:div w:id="1752652219">
      <w:bodyDiv w:val="1"/>
      <w:marLeft w:val="0"/>
      <w:marRight w:val="0"/>
      <w:marTop w:val="0"/>
      <w:marBottom w:val="0"/>
      <w:divBdr>
        <w:top w:val="none" w:sz="0" w:space="0" w:color="auto"/>
        <w:left w:val="none" w:sz="0" w:space="0" w:color="auto"/>
        <w:bottom w:val="none" w:sz="0" w:space="0" w:color="auto"/>
        <w:right w:val="none" w:sz="0" w:space="0" w:color="auto"/>
      </w:divBdr>
      <w:divsChild>
        <w:div w:id="1089228332">
          <w:marLeft w:val="547"/>
          <w:marRight w:val="0"/>
          <w:marTop w:val="0"/>
          <w:marBottom w:val="0"/>
          <w:divBdr>
            <w:top w:val="none" w:sz="0" w:space="0" w:color="auto"/>
            <w:left w:val="none" w:sz="0" w:space="0" w:color="auto"/>
            <w:bottom w:val="none" w:sz="0" w:space="0" w:color="auto"/>
            <w:right w:val="none" w:sz="0" w:space="0" w:color="auto"/>
          </w:divBdr>
        </w:div>
        <w:div w:id="106780497">
          <w:marLeft w:val="547"/>
          <w:marRight w:val="0"/>
          <w:marTop w:val="0"/>
          <w:marBottom w:val="0"/>
          <w:divBdr>
            <w:top w:val="none" w:sz="0" w:space="0" w:color="auto"/>
            <w:left w:val="none" w:sz="0" w:space="0" w:color="auto"/>
            <w:bottom w:val="none" w:sz="0" w:space="0" w:color="auto"/>
            <w:right w:val="none" w:sz="0" w:space="0" w:color="auto"/>
          </w:divBdr>
        </w:div>
      </w:divsChild>
    </w:div>
    <w:div w:id="1814253288">
      <w:bodyDiv w:val="1"/>
      <w:marLeft w:val="0"/>
      <w:marRight w:val="0"/>
      <w:marTop w:val="0"/>
      <w:marBottom w:val="0"/>
      <w:divBdr>
        <w:top w:val="none" w:sz="0" w:space="0" w:color="auto"/>
        <w:left w:val="none" w:sz="0" w:space="0" w:color="auto"/>
        <w:bottom w:val="none" w:sz="0" w:space="0" w:color="auto"/>
        <w:right w:val="none" w:sz="0" w:space="0" w:color="auto"/>
      </w:divBdr>
      <w:divsChild>
        <w:div w:id="678971294">
          <w:marLeft w:val="720"/>
          <w:marRight w:val="0"/>
          <w:marTop w:val="77"/>
          <w:marBottom w:val="0"/>
          <w:divBdr>
            <w:top w:val="none" w:sz="0" w:space="0" w:color="auto"/>
            <w:left w:val="none" w:sz="0" w:space="0" w:color="auto"/>
            <w:bottom w:val="none" w:sz="0" w:space="0" w:color="auto"/>
            <w:right w:val="none" w:sz="0" w:space="0" w:color="auto"/>
          </w:divBdr>
        </w:div>
        <w:div w:id="274792838">
          <w:marLeft w:val="720"/>
          <w:marRight w:val="0"/>
          <w:marTop w:val="77"/>
          <w:marBottom w:val="0"/>
          <w:divBdr>
            <w:top w:val="none" w:sz="0" w:space="0" w:color="auto"/>
            <w:left w:val="none" w:sz="0" w:space="0" w:color="auto"/>
            <w:bottom w:val="none" w:sz="0" w:space="0" w:color="auto"/>
            <w:right w:val="none" w:sz="0" w:space="0" w:color="auto"/>
          </w:divBdr>
        </w:div>
        <w:div w:id="859926962">
          <w:marLeft w:val="720"/>
          <w:marRight w:val="0"/>
          <w:marTop w:val="77"/>
          <w:marBottom w:val="0"/>
          <w:divBdr>
            <w:top w:val="none" w:sz="0" w:space="0" w:color="auto"/>
            <w:left w:val="none" w:sz="0" w:space="0" w:color="auto"/>
            <w:bottom w:val="none" w:sz="0" w:space="0" w:color="auto"/>
            <w:right w:val="none" w:sz="0" w:space="0" w:color="auto"/>
          </w:divBdr>
        </w:div>
      </w:divsChild>
    </w:div>
    <w:div w:id="1851675120">
      <w:bodyDiv w:val="1"/>
      <w:marLeft w:val="0"/>
      <w:marRight w:val="0"/>
      <w:marTop w:val="0"/>
      <w:marBottom w:val="0"/>
      <w:divBdr>
        <w:top w:val="none" w:sz="0" w:space="0" w:color="auto"/>
        <w:left w:val="none" w:sz="0" w:space="0" w:color="auto"/>
        <w:bottom w:val="none" w:sz="0" w:space="0" w:color="auto"/>
        <w:right w:val="none" w:sz="0" w:space="0" w:color="auto"/>
      </w:divBdr>
    </w:div>
    <w:div w:id="1873036749">
      <w:bodyDiv w:val="1"/>
      <w:marLeft w:val="0"/>
      <w:marRight w:val="0"/>
      <w:marTop w:val="0"/>
      <w:marBottom w:val="0"/>
      <w:divBdr>
        <w:top w:val="none" w:sz="0" w:space="0" w:color="auto"/>
        <w:left w:val="none" w:sz="0" w:space="0" w:color="auto"/>
        <w:bottom w:val="none" w:sz="0" w:space="0" w:color="auto"/>
        <w:right w:val="none" w:sz="0" w:space="0" w:color="auto"/>
      </w:divBdr>
    </w:div>
    <w:div w:id="1877422977">
      <w:bodyDiv w:val="1"/>
      <w:marLeft w:val="0"/>
      <w:marRight w:val="0"/>
      <w:marTop w:val="0"/>
      <w:marBottom w:val="0"/>
      <w:divBdr>
        <w:top w:val="none" w:sz="0" w:space="0" w:color="auto"/>
        <w:left w:val="none" w:sz="0" w:space="0" w:color="auto"/>
        <w:bottom w:val="none" w:sz="0" w:space="0" w:color="auto"/>
        <w:right w:val="none" w:sz="0" w:space="0" w:color="auto"/>
      </w:divBdr>
      <w:divsChild>
        <w:div w:id="899439774">
          <w:marLeft w:val="0"/>
          <w:marRight w:val="0"/>
          <w:marTop w:val="0"/>
          <w:marBottom w:val="0"/>
          <w:divBdr>
            <w:top w:val="none" w:sz="0" w:space="0" w:color="auto"/>
            <w:left w:val="none" w:sz="0" w:space="0" w:color="auto"/>
            <w:bottom w:val="none" w:sz="0" w:space="0" w:color="auto"/>
            <w:right w:val="none" w:sz="0" w:space="0" w:color="auto"/>
          </w:divBdr>
        </w:div>
        <w:div w:id="1280917173">
          <w:marLeft w:val="0"/>
          <w:marRight w:val="0"/>
          <w:marTop w:val="0"/>
          <w:marBottom w:val="0"/>
          <w:divBdr>
            <w:top w:val="none" w:sz="0" w:space="0" w:color="auto"/>
            <w:left w:val="none" w:sz="0" w:space="0" w:color="auto"/>
            <w:bottom w:val="none" w:sz="0" w:space="0" w:color="auto"/>
            <w:right w:val="none" w:sz="0" w:space="0" w:color="auto"/>
          </w:divBdr>
        </w:div>
        <w:div w:id="1009600769">
          <w:marLeft w:val="0"/>
          <w:marRight w:val="0"/>
          <w:marTop w:val="0"/>
          <w:marBottom w:val="0"/>
          <w:divBdr>
            <w:top w:val="none" w:sz="0" w:space="0" w:color="auto"/>
            <w:left w:val="none" w:sz="0" w:space="0" w:color="auto"/>
            <w:bottom w:val="none" w:sz="0" w:space="0" w:color="auto"/>
            <w:right w:val="none" w:sz="0" w:space="0" w:color="auto"/>
          </w:divBdr>
        </w:div>
        <w:div w:id="1303847076">
          <w:marLeft w:val="0"/>
          <w:marRight w:val="0"/>
          <w:marTop w:val="0"/>
          <w:marBottom w:val="0"/>
          <w:divBdr>
            <w:top w:val="none" w:sz="0" w:space="0" w:color="auto"/>
            <w:left w:val="none" w:sz="0" w:space="0" w:color="auto"/>
            <w:bottom w:val="none" w:sz="0" w:space="0" w:color="auto"/>
            <w:right w:val="none" w:sz="0" w:space="0" w:color="auto"/>
          </w:divBdr>
        </w:div>
        <w:div w:id="1259944285">
          <w:marLeft w:val="0"/>
          <w:marRight w:val="0"/>
          <w:marTop w:val="0"/>
          <w:marBottom w:val="0"/>
          <w:divBdr>
            <w:top w:val="none" w:sz="0" w:space="0" w:color="auto"/>
            <w:left w:val="none" w:sz="0" w:space="0" w:color="auto"/>
            <w:bottom w:val="none" w:sz="0" w:space="0" w:color="auto"/>
            <w:right w:val="none" w:sz="0" w:space="0" w:color="auto"/>
          </w:divBdr>
        </w:div>
        <w:div w:id="966398530">
          <w:marLeft w:val="0"/>
          <w:marRight w:val="0"/>
          <w:marTop w:val="0"/>
          <w:marBottom w:val="0"/>
          <w:divBdr>
            <w:top w:val="none" w:sz="0" w:space="0" w:color="auto"/>
            <w:left w:val="none" w:sz="0" w:space="0" w:color="auto"/>
            <w:bottom w:val="none" w:sz="0" w:space="0" w:color="auto"/>
            <w:right w:val="none" w:sz="0" w:space="0" w:color="auto"/>
          </w:divBdr>
        </w:div>
      </w:divsChild>
    </w:div>
    <w:div w:id="1903711541">
      <w:bodyDiv w:val="1"/>
      <w:marLeft w:val="0"/>
      <w:marRight w:val="0"/>
      <w:marTop w:val="0"/>
      <w:marBottom w:val="0"/>
      <w:divBdr>
        <w:top w:val="none" w:sz="0" w:space="0" w:color="auto"/>
        <w:left w:val="none" w:sz="0" w:space="0" w:color="auto"/>
        <w:bottom w:val="none" w:sz="0" w:space="0" w:color="auto"/>
        <w:right w:val="none" w:sz="0" w:space="0" w:color="auto"/>
      </w:divBdr>
    </w:div>
    <w:div w:id="1937441171">
      <w:bodyDiv w:val="1"/>
      <w:marLeft w:val="0"/>
      <w:marRight w:val="0"/>
      <w:marTop w:val="0"/>
      <w:marBottom w:val="0"/>
      <w:divBdr>
        <w:top w:val="none" w:sz="0" w:space="0" w:color="auto"/>
        <w:left w:val="none" w:sz="0" w:space="0" w:color="auto"/>
        <w:bottom w:val="none" w:sz="0" w:space="0" w:color="auto"/>
        <w:right w:val="none" w:sz="0" w:space="0" w:color="auto"/>
      </w:divBdr>
    </w:div>
    <w:div w:id="1959674318">
      <w:bodyDiv w:val="1"/>
      <w:marLeft w:val="0"/>
      <w:marRight w:val="0"/>
      <w:marTop w:val="0"/>
      <w:marBottom w:val="0"/>
      <w:divBdr>
        <w:top w:val="none" w:sz="0" w:space="0" w:color="auto"/>
        <w:left w:val="none" w:sz="0" w:space="0" w:color="auto"/>
        <w:bottom w:val="none" w:sz="0" w:space="0" w:color="auto"/>
        <w:right w:val="none" w:sz="0" w:space="0" w:color="auto"/>
      </w:divBdr>
    </w:div>
    <w:div w:id="20213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North Somerset and South Gloucestershire ICB People Committee Terms of Reference</dc:title>
  <dc:creator>Samina Malik</dc:creator>
  <cp:lastModifiedBy>MUCHALL, Rachelle (NHS BRISTOL, NORTH SOMERSET AND SOUTH GLOUCESTERSHIRE ICB - 15C)</cp:lastModifiedBy>
  <cp:revision>16</cp:revision>
  <dcterms:created xsi:type="dcterms:W3CDTF">2025-04-09T09:53:00Z</dcterms:created>
  <dcterms:modified xsi:type="dcterms:W3CDTF">2025-07-03T14:38:00Z</dcterms:modified>
</cp:coreProperties>
</file>