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B2A12" w14:textId="10C70C16" w:rsidR="00AD082E" w:rsidRDefault="00AD082E" w:rsidP="00A114C4">
      <w:pPr>
        <w:jc w:val="right"/>
        <w:rPr>
          <w:rFonts w:cs="Arial"/>
          <w:b/>
          <w:bCs/>
          <w:color w:val="005EB8"/>
          <w:sz w:val="40"/>
          <w:szCs w:val="40"/>
        </w:rPr>
      </w:pPr>
    </w:p>
    <w:p w14:paraId="5375BFCC" w14:textId="3A1EBADD" w:rsidR="00AD082E" w:rsidRDefault="00A114C4" w:rsidP="00A114C4">
      <w:pPr>
        <w:tabs>
          <w:tab w:val="left" w:pos="8450"/>
        </w:tabs>
        <w:rPr>
          <w:rFonts w:cs="Arial"/>
          <w:b/>
          <w:bCs/>
          <w:color w:val="005EB8"/>
          <w:sz w:val="40"/>
          <w:szCs w:val="40"/>
        </w:rPr>
      </w:pPr>
      <w:r>
        <w:rPr>
          <w:rFonts w:cs="Arial"/>
          <w:b/>
          <w:bCs/>
          <w:color w:val="005EB8"/>
          <w:sz w:val="40"/>
          <w:szCs w:val="40"/>
        </w:rPr>
        <w:tab/>
      </w:r>
    </w:p>
    <w:p w14:paraId="6545EFCE" w14:textId="076EF8E0" w:rsidR="00AD082E" w:rsidRDefault="00AD082E" w:rsidP="00973CC3">
      <w:pPr>
        <w:rPr>
          <w:rFonts w:cs="Arial"/>
          <w:b/>
          <w:bCs/>
          <w:color w:val="005EB8"/>
          <w:sz w:val="40"/>
          <w:szCs w:val="40"/>
        </w:rPr>
      </w:pPr>
    </w:p>
    <w:p w14:paraId="7151D3E0" w14:textId="474E58CE" w:rsidR="00AD082E" w:rsidRDefault="00B21462" w:rsidP="00973CC3">
      <w:pPr>
        <w:rPr>
          <w:rFonts w:cs="Arial"/>
          <w:b/>
          <w:bCs/>
          <w:color w:val="005EB8"/>
          <w:sz w:val="40"/>
          <w:szCs w:val="40"/>
        </w:rPr>
      </w:pPr>
      <w:r>
        <w:rPr>
          <w:rFonts w:cs="Arial"/>
          <w:b/>
          <w:bCs/>
          <w:noProof/>
          <w:color w:val="005EB8"/>
          <w:sz w:val="40"/>
          <w:szCs w:val="40"/>
        </w:rPr>
        <mc:AlternateContent>
          <mc:Choice Requires="wps">
            <w:drawing>
              <wp:anchor distT="0" distB="0" distL="114300" distR="114300" simplePos="0" relativeHeight="251658240" behindDoc="0" locked="0" layoutInCell="1" allowOverlap="1" wp14:anchorId="0C362EAC" wp14:editId="1109D401">
                <wp:simplePos x="0" y="0"/>
                <wp:positionH relativeFrom="column">
                  <wp:posOffset>-370840</wp:posOffset>
                </wp:positionH>
                <wp:positionV relativeFrom="paragraph">
                  <wp:posOffset>300355</wp:posOffset>
                </wp:positionV>
                <wp:extent cx="6384925" cy="2889250"/>
                <wp:effectExtent l="0" t="0" r="0" b="0"/>
                <wp:wrapThrough wrapText="bothSides">
                  <wp:wrapPolygon edited="0">
                    <wp:start x="129" y="427"/>
                    <wp:lineTo x="129" y="21078"/>
                    <wp:lineTo x="21396" y="21078"/>
                    <wp:lineTo x="21396" y="427"/>
                    <wp:lineTo x="129" y="427"/>
                  </wp:wrapPolygon>
                </wp:wrapThrough>
                <wp:docPr id="5250116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288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C6E7" w14:textId="16C194D4" w:rsidR="00AD082E" w:rsidRPr="006545BE" w:rsidRDefault="00AD082E" w:rsidP="00AD082E">
                            <w:pPr>
                              <w:rPr>
                                <w:b/>
                                <w:color w:val="0070C0"/>
                                <w:sz w:val="120"/>
                              </w:rPr>
                            </w:pPr>
                            <w:r>
                              <w:rPr>
                                <w:b/>
                                <w:color w:val="005CB9"/>
                                <w:sz w:val="120"/>
                              </w:rPr>
                              <w:t xml:space="preserve">Joint </w:t>
                            </w:r>
                            <w:r w:rsidR="00B21462">
                              <w:rPr>
                                <w:b/>
                                <w:color w:val="005CB9"/>
                                <w:sz w:val="120"/>
                              </w:rPr>
                              <w:t xml:space="preserve">Remuneration </w:t>
                            </w:r>
                            <w:r>
                              <w:rPr>
                                <w:b/>
                                <w:color w:val="005CB9"/>
                                <w:sz w:val="120"/>
                              </w:rPr>
                              <w:t>Committee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62EAC" id="_x0000_t202" coordsize="21600,21600" o:spt="202" path="m,l,21600r21600,l21600,xe">
                <v:stroke joinstyle="miter"/>
                <v:path gradientshapeok="t" o:connecttype="rect"/>
              </v:shapetype>
              <v:shape id="Text Box 1" o:spid="_x0000_s1026" type="#_x0000_t202" style="position:absolute;margin-left:-29.2pt;margin-top:23.65pt;width:502.75pt;height: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" filled="f" stroked="f">
                <v:textbox inset=",7.2pt,,7.2pt">
                  <w:txbxContent>
                    <w:p w14:paraId="0F10C6E7" w14:textId="16C194D4" w:rsidR="00AD082E" w:rsidRPr="006545BE" w:rsidRDefault="00AD082E" w:rsidP="00AD082E">
                      <w:pPr>
                        <w:rPr>
                          <w:b/>
                          <w:color w:val="0070C0"/>
                          <w:sz w:val="120"/>
                        </w:rPr>
                      </w:pPr>
                      <w:r>
                        <w:rPr>
                          <w:b/>
                          <w:color w:val="005CB9"/>
                          <w:sz w:val="120"/>
                        </w:rPr>
                        <w:t xml:space="preserve">Joint </w:t>
                      </w:r>
                      <w:r w:rsidR="00B21462">
                        <w:rPr>
                          <w:b/>
                          <w:color w:val="005CB9"/>
                          <w:sz w:val="120"/>
                        </w:rPr>
                        <w:t xml:space="preserve">Remuneration </w:t>
                      </w:r>
                      <w:r>
                        <w:rPr>
                          <w:b/>
                          <w:color w:val="005CB9"/>
                          <w:sz w:val="120"/>
                        </w:rPr>
                        <w:t>Committee</w:t>
                      </w:r>
                    </w:p>
                  </w:txbxContent>
                </v:textbox>
                <w10:wrap type="through"/>
              </v:shape>
            </w:pict>
          </mc:Fallback>
        </mc:AlternateContent>
      </w:r>
    </w:p>
    <w:p w14:paraId="3023FF59" w14:textId="41251AA5" w:rsidR="00AD082E" w:rsidRDefault="00B21462" w:rsidP="00973CC3">
      <w:pPr>
        <w:rPr>
          <w:rFonts w:cs="Arial"/>
          <w:b/>
          <w:bCs/>
          <w:color w:val="005EB8"/>
          <w:sz w:val="40"/>
          <w:szCs w:val="40"/>
        </w:rPr>
      </w:pPr>
      <w:r>
        <w:rPr>
          <w:rFonts w:cs="Arial"/>
          <w:b/>
          <w:bCs/>
          <w:noProof/>
          <w:color w:val="005EB8"/>
          <w:sz w:val="40"/>
          <w:szCs w:val="40"/>
        </w:rPr>
        <mc:AlternateContent>
          <mc:Choice Requires="wps">
            <w:drawing>
              <wp:anchor distT="0" distB="0" distL="114300" distR="114300" simplePos="0" relativeHeight="251659264" behindDoc="0" locked="0" layoutInCell="1" allowOverlap="1" wp14:anchorId="1548D190" wp14:editId="3E407CEF">
                <wp:simplePos x="0" y="0"/>
                <wp:positionH relativeFrom="column">
                  <wp:posOffset>-405765</wp:posOffset>
                </wp:positionH>
                <wp:positionV relativeFrom="paragraph">
                  <wp:posOffset>2917190</wp:posOffset>
                </wp:positionV>
                <wp:extent cx="6364605" cy="1056640"/>
                <wp:effectExtent l="0" t="3175" r="1905" b="0"/>
                <wp:wrapThrough wrapText="bothSides">
                  <wp:wrapPolygon edited="0">
                    <wp:start x="0" y="0"/>
                    <wp:lineTo x="21600" y="0"/>
                    <wp:lineTo x="21600" y="21600"/>
                    <wp:lineTo x="0" y="21600"/>
                    <wp:lineTo x="0" y="0"/>
                  </wp:wrapPolygon>
                </wp:wrapThrough>
                <wp:docPr id="757174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460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1FCA3" w14:textId="054D41C4" w:rsidR="00AD082E" w:rsidRPr="006545BE" w:rsidRDefault="00AD082E" w:rsidP="00AD082E">
                            <w:pPr>
                              <w:rPr>
                                <w:color w:val="005CB9"/>
                                <w:sz w:val="72"/>
                              </w:rPr>
                            </w:pPr>
                            <w:r>
                              <w:rPr>
                                <w:color w:val="005CB9"/>
                                <w:sz w:val="72"/>
                              </w:rPr>
                              <w:t xml:space="preserve">Version </w:t>
                            </w:r>
                            <w:r w:rsidR="00B53DAA">
                              <w:rPr>
                                <w:color w:val="005CB9"/>
                                <w:sz w:val="72"/>
                              </w:rPr>
                              <w:t>2.</w:t>
                            </w:r>
                            <w:r w:rsidR="006B1FB8">
                              <w:rPr>
                                <w:color w:val="005CB9"/>
                                <w:sz w:val="72"/>
                              </w:rPr>
                              <w:t>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8D190" id="Text Box 2" o:spid="_x0000_s1027" type="#_x0000_t202" style="position:absolute;margin-left:-31.95pt;margin-top:229.7pt;width:501.15pt;height:8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" filled="f" stroked="f">
                <v:textbox inset=",7.2pt,,7.2pt">
                  <w:txbxContent>
                    <w:p w14:paraId="73C1FCA3" w14:textId="054D41C4" w:rsidR="00AD082E" w:rsidRPr="006545BE" w:rsidRDefault="00AD082E" w:rsidP="00AD082E">
                      <w:pPr>
                        <w:rPr>
                          <w:color w:val="005CB9"/>
                          <w:sz w:val="72"/>
                        </w:rPr>
                      </w:pPr>
                      <w:r>
                        <w:rPr>
                          <w:color w:val="005CB9"/>
                          <w:sz w:val="72"/>
                        </w:rPr>
                        <w:t xml:space="preserve">Version </w:t>
                      </w:r>
                      <w:r w:rsidR="00B53DAA">
                        <w:rPr>
                          <w:color w:val="005CB9"/>
                          <w:sz w:val="72"/>
                        </w:rPr>
                        <w:t>2.</w:t>
                      </w:r>
                      <w:r w:rsidR="006B1FB8">
                        <w:rPr>
                          <w:color w:val="005CB9"/>
                          <w:sz w:val="72"/>
                        </w:rPr>
                        <w:t>0</w:t>
                      </w:r>
                    </w:p>
                  </w:txbxContent>
                </v:textbox>
                <w10:wrap type="through"/>
              </v:shape>
            </w:pict>
          </mc:Fallback>
        </mc:AlternateContent>
      </w:r>
    </w:p>
    <w:p w14:paraId="72F8C1CC" w14:textId="5D9B1E50" w:rsidR="00AD082E" w:rsidRDefault="00AD082E" w:rsidP="00973CC3">
      <w:pPr>
        <w:rPr>
          <w:rFonts w:cs="Arial"/>
          <w:b/>
          <w:bCs/>
          <w:color w:val="005EB8"/>
          <w:sz w:val="40"/>
          <w:szCs w:val="40"/>
        </w:rPr>
      </w:pPr>
    </w:p>
    <w:p w14:paraId="5B516E39" w14:textId="2DBBB3FA" w:rsidR="00AD082E" w:rsidRDefault="00D12261" w:rsidP="00973CC3">
      <w:pPr>
        <w:rPr>
          <w:rFonts w:cs="Arial"/>
          <w:b/>
          <w:bCs/>
          <w:color w:val="005EB8"/>
          <w:sz w:val="40"/>
          <w:szCs w:val="40"/>
        </w:rPr>
      </w:pPr>
      <w:r w:rsidRPr="001D537F">
        <w:rPr>
          <w:noProof/>
        </w:rPr>
        <w:drawing>
          <wp:anchor distT="0" distB="0" distL="114300" distR="114300" simplePos="0" relativeHeight="251661312" behindDoc="1" locked="1" layoutInCell="1" allowOverlap="0" wp14:anchorId="14F43F76" wp14:editId="3425855E">
            <wp:simplePos x="0" y="0"/>
            <wp:positionH relativeFrom="page">
              <wp:align>left</wp:align>
            </wp:positionH>
            <wp:positionV relativeFrom="page">
              <wp:align>top</wp:align>
            </wp:positionV>
            <wp:extent cx="7567930" cy="10704830"/>
            <wp:effectExtent l="0" t="0" r="0" b="1270"/>
            <wp:wrapNone/>
            <wp:docPr id="1409288649" name="Placeholder" descr="A white background with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88649" name="Placeholder" descr="A white background with black text"/>
                    <pic:cNvPicPr/>
                  </pic:nvPicPr>
                  <pic:blipFill>
                    <a:blip r:embed="rId12">
                      <a:extLst>
                        <a:ext uri="{28A0092B-C50C-407E-A947-70E740481C1C}">
                          <a14:useLocalDpi xmlns:a14="http://schemas.microsoft.com/office/drawing/2010/main" val="0"/>
                        </a:ext>
                      </a:extLst>
                    </a:blip>
                    <a:stretch>
                      <a:fillRect/>
                    </a:stretch>
                  </pic:blipFill>
                  <pic:spPr>
                    <a:xfrm>
                      <a:off x="0" y="0"/>
                      <a:ext cx="7567930" cy="10704830"/>
                    </a:xfrm>
                    <a:prstGeom prst="rect">
                      <a:avLst/>
                    </a:prstGeom>
                  </pic:spPr>
                </pic:pic>
              </a:graphicData>
            </a:graphic>
            <wp14:sizeRelH relativeFrom="margin">
              <wp14:pctWidth>0</wp14:pctWidth>
            </wp14:sizeRelH>
          </wp:anchor>
        </w:drawing>
      </w:r>
    </w:p>
    <w:p w14:paraId="04AA7E97" w14:textId="5044AEFD" w:rsidR="00AD082E" w:rsidRDefault="00AD082E" w:rsidP="00973CC3">
      <w:pPr>
        <w:rPr>
          <w:rFonts w:cs="Arial"/>
          <w:b/>
          <w:bCs/>
          <w:color w:val="005EB8"/>
          <w:sz w:val="40"/>
          <w:szCs w:val="40"/>
        </w:rPr>
      </w:pPr>
    </w:p>
    <w:p w14:paraId="42E7C26B" w14:textId="77777777" w:rsidR="00AD082E" w:rsidRDefault="00AD082E" w:rsidP="00973CC3">
      <w:pPr>
        <w:rPr>
          <w:rFonts w:cs="Arial"/>
          <w:b/>
          <w:bCs/>
          <w:color w:val="005EB8"/>
          <w:sz w:val="40"/>
          <w:szCs w:val="40"/>
        </w:rPr>
      </w:pPr>
    </w:p>
    <w:p w14:paraId="1E272682" w14:textId="7BEEB30A" w:rsidR="00AD082E" w:rsidRDefault="00AD082E" w:rsidP="00973CC3">
      <w:pPr>
        <w:rPr>
          <w:rFonts w:cs="Arial"/>
          <w:b/>
          <w:bCs/>
          <w:color w:val="005EB8"/>
          <w:sz w:val="40"/>
          <w:szCs w:val="40"/>
        </w:rPr>
      </w:pPr>
    </w:p>
    <w:p w14:paraId="2BDEA6E6" w14:textId="50617AE5" w:rsidR="00AD082E" w:rsidRDefault="00AD082E" w:rsidP="00973CC3">
      <w:pPr>
        <w:rPr>
          <w:rFonts w:cs="Arial"/>
          <w:b/>
          <w:bCs/>
          <w:color w:val="005EB8"/>
          <w:sz w:val="40"/>
          <w:szCs w:val="40"/>
        </w:rPr>
      </w:pPr>
    </w:p>
    <w:p w14:paraId="2B29F477" w14:textId="77777777" w:rsidR="00AD082E" w:rsidRDefault="00AD082E" w:rsidP="00973CC3">
      <w:pPr>
        <w:rPr>
          <w:rFonts w:cs="Arial"/>
          <w:b/>
          <w:bCs/>
          <w:color w:val="005EB8"/>
          <w:sz w:val="40"/>
          <w:szCs w:val="40"/>
        </w:rPr>
      </w:pPr>
    </w:p>
    <w:p w14:paraId="676CC2F3" w14:textId="77777777" w:rsidR="00AD082E" w:rsidRDefault="00AD082E" w:rsidP="00973CC3">
      <w:pPr>
        <w:rPr>
          <w:rFonts w:cs="Arial"/>
          <w:b/>
          <w:bCs/>
          <w:color w:val="005EB8"/>
          <w:sz w:val="40"/>
          <w:szCs w:val="40"/>
        </w:rPr>
      </w:pPr>
    </w:p>
    <w:p w14:paraId="0B53E390" w14:textId="77777777" w:rsidR="00AD082E" w:rsidRDefault="00AD082E" w:rsidP="00973CC3">
      <w:pPr>
        <w:rPr>
          <w:rFonts w:cs="Arial"/>
          <w:b/>
          <w:bCs/>
          <w:color w:val="005EB8"/>
          <w:sz w:val="40"/>
          <w:szCs w:val="40"/>
        </w:rPr>
      </w:pPr>
    </w:p>
    <w:p w14:paraId="3EBF6FFE" w14:textId="6A7D4456" w:rsidR="00AD082E" w:rsidRDefault="00AD082E" w:rsidP="00973CC3">
      <w:pPr>
        <w:rPr>
          <w:rFonts w:cs="Arial"/>
          <w:b/>
          <w:bCs/>
          <w:color w:val="005EB8"/>
          <w:sz w:val="40"/>
          <w:szCs w:val="40"/>
        </w:rPr>
      </w:pPr>
    </w:p>
    <w:p w14:paraId="76596A06" w14:textId="7CA5F1BF" w:rsidR="00AD082E" w:rsidRDefault="00AD082E" w:rsidP="00973CC3">
      <w:pPr>
        <w:rPr>
          <w:rFonts w:cs="Arial"/>
          <w:b/>
          <w:bCs/>
          <w:color w:val="005EB8"/>
          <w:sz w:val="40"/>
          <w:szCs w:val="40"/>
        </w:rPr>
      </w:pPr>
    </w:p>
    <w:p w14:paraId="01165391" w14:textId="77777777" w:rsidR="00AD082E" w:rsidRDefault="00AD082E" w:rsidP="00973CC3">
      <w:pPr>
        <w:rPr>
          <w:rFonts w:cs="Arial"/>
          <w:b/>
          <w:bCs/>
          <w:color w:val="005EB8"/>
          <w:sz w:val="40"/>
          <w:szCs w:val="40"/>
        </w:rPr>
      </w:pPr>
    </w:p>
    <w:p w14:paraId="56606336" w14:textId="242A9A22" w:rsidR="00AD082E" w:rsidRDefault="00AD082E" w:rsidP="00973CC3">
      <w:pPr>
        <w:rPr>
          <w:rFonts w:cs="Arial"/>
          <w:b/>
          <w:bCs/>
          <w:color w:val="005EB8"/>
          <w:sz w:val="40"/>
          <w:szCs w:val="40"/>
        </w:rPr>
      </w:pPr>
    </w:p>
    <w:p w14:paraId="556DA5C0" w14:textId="18A0C0AB" w:rsidR="00215615" w:rsidRPr="0033481E" w:rsidRDefault="00D12261" w:rsidP="00973CC3">
      <w:pPr>
        <w:rPr>
          <w:rFonts w:cs="Arial"/>
          <w:b/>
          <w:bCs/>
          <w:color w:val="005EB8"/>
          <w:sz w:val="24"/>
          <w:szCs w:val="24"/>
        </w:rPr>
      </w:pPr>
      <w:r>
        <w:rPr>
          <w:rFonts w:cs="Arial"/>
          <w:b/>
          <w:bCs/>
          <w:color w:val="005EB8"/>
          <w:sz w:val="40"/>
          <w:szCs w:val="40"/>
        </w:rPr>
        <w:t xml:space="preserve">NHS Bristol, North Somerset &amp; South Gloucestershire (BNSSG </w:t>
      </w:r>
      <w:r w:rsidR="006335A7" w:rsidRPr="0033481E">
        <w:rPr>
          <w:rFonts w:cs="Arial"/>
          <w:b/>
          <w:bCs/>
          <w:color w:val="005EB8"/>
          <w:sz w:val="40"/>
          <w:szCs w:val="40"/>
        </w:rPr>
        <w:t>IC</w:t>
      </w:r>
      <w:r w:rsidR="00B702A4" w:rsidRPr="0033481E">
        <w:rPr>
          <w:rFonts w:cs="Arial"/>
          <w:b/>
          <w:bCs/>
          <w:color w:val="005EB8"/>
          <w:sz w:val="40"/>
          <w:szCs w:val="40"/>
        </w:rPr>
        <w:t>B</w:t>
      </w:r>
      <w:r w:rsidR="006335A7" w:rsidRPr="0033481E">
        <w:rPr>
          <w:rFonts w:cs="Arial"/>
          <w:b/>
          <w:bCs/>
          <w:color w:val="005EB8"/>
          <w:sz w:val="40"/>
          <w:szCs w:val="40"/>
        </w:rPr>
        <w:t>)</w:t>
      </w:r>
      <w:r w:rsidR="00612FBF" w:rsidRPr="0033481E">
        <w:rPr>
          <w:rFonts w:cs="Arial"/>
          <w:b/>
          <w:bCs/>
          <w:color w:val="005EB8"/>
          <w:sz w:val="40"/>
          <w:szCs w:val="40"/>
        </w:rPr>
        <w:t xml:space="preserve">, </w:t>
      </w:r>
      <w:r>
        <w:rPr>
          <w:rFonts w:cs="Arial"/>
          <w:b/>
          <w:bCs/>
          <w:color w:val="005EB8"/>
          <w:sz w:val="40"/>
          <w:szCs w:val="40"/>
        </w:rPr>
        <w:t>NHS Gloucestershire</w:t>
      </w:r>
      <w:r w:rsidR="00CD6258" w:rsidRPr="0033481E">
        <w:rPr>
          <w:rFonts w:cs="Arial"/>
          <w:b/>
          <w:bCs/>
          <w:color w:val="005EB8"/>
          <w:sz w:val="24"/>
          <w:szCs w:val="24"/>
        </w:rPr>
        <w:br/>
      </w:r>
    </w:p>
    <w:p w14:paraId="34EC1EB5" w14:textId="6C351540" w:rsidR="00D90766" w:rsidRPr="00832C8D" w:rsidRDefault="00612FBF" w:rsidP="00973CC3">
      <w:pPr>
        <w:rPr>
          <w:rFonts w:cs="Arial"/>
          <w:b/>
          <w:bCs/>
          <w:sz w:val="28"/>
          <w:szCs w:val="28"/>
        </w:rPr>
      </w:pPr>
      <w:r>
        <w:rPr>
          <w:rFonts w:cs="Arial"/>
          <w:b/>
          <w:bCs/>
          <w:sz w:val="28"/>
          <w:szCs w:val="28"/>
        </w:rPr>
        <w:t xml:space="preserve">Joint </w:t>
      </w:r>
      <w:r w:rsidR="00B21462">
        <w:rPr>
          <w:rFonts w:cs="Arial"/>
          <w:b/>
          <w:bCs/>
          <w:sz w:val="28"/>
          <w:szCs w:val="28"/>
        </w:rPr>
        <w:t xml:space="preserve">Remuneration </w:t>
      </w:r>
      <w:r w:rsidR="009B73FD">
        <w:rPr>
          <w:rFonts w:cs="Arial"/>
          <w:b/>
          <w:bCs/>
          <w:sz w:val="28"/>
          <w:szCs w:val="28"/>
        </w:rPr>
        <w:t xml:space="preserve">Committee </w:t>
      </w:r>
      <w:r w:rsidR="00FB37C4" w:rsidRPr="00832C8D">
        <w:rPr>
          <w:rFonts w:cs="Arial"/>
          <w:b/>
          <w:bCs/>
          <w:sz w:val="28"/>
          <w:szCs w:val="28"/>
        </w:rPr>
        <w:t xml:space="preserve">– </w:t>
      </w:r>
      <w:r w:rsidR="00C73342" w:rsidRPr="00832C8D">
        <w:rPr>
          <w:rFonts w:cs="Arial"/>
          <w:b/>
          <w:bCs/>
          <w:sz w:val="28"/>
          <w:szCs w:val="28"/>
        </w:rPr>
        <w:t>Terms of Reference</w:t>
      </w:r>
      <w:r w:rsidR="00F831B1" w:rsidRPr="00832C8D">
        <w:rPr>
          <w:rFonts w:cs="Arial"/>
          <w:b/>
          <w:bCs/>
          <w:sz w:val="28"/>
          <w:szCs w:val="28"/>
        </w:rPr>
        <w:t xml:space="preserve"> (ToR)</w:t>
      </w:r>
    </w:p>
    <w:p w14:paraId="76864C0B" w14:textId="77777777" w:rsidR="00292EDC" w:rsidRDefault="00292EDC" w:rsidP="00973CC3">
      <w:pPr>
        <w:rPr>
          <w:rFonts w:cs="Arial"/>
          <w:sz w:val="24"/>
          <w:szCs w:val="24"/>
        </w:rPr>
      </w:pPr>
    </w:p>
    <w:p w14:paraId="63F378E4" w14:textId="478D4C44" w:rsidR="001B3E57" w:rsidRPr="001B3E57" w:rsidRDefault="001B3E57" w:rsidP="00973CC3">
      <w:pPr>
        <w:rPr>
          <w:rFonts w:cs="Arial"/>
          <w:b/>
          <w:bCs/>
          <w:color w:val="0070C0"/>
          <w:sz w:val="24"/>
          <w:szCs w:val="24"/>
        </w:rPr>
      </w:pPr>
      <w:r w:rsidRPr="001B3E57">
        <w:rPr>
          <w:rFonts w:cs="Arial"/>
          <w:b/>
          <w:bCs/>
          <w:color w:val="0070C0"/>
          <w:sz w:val="24"/>
          <w:szCs w:val="24"/>
        </w:rPr>
        <w:t>Contents</w:t>
      </w:r>
    </w:p>
    <w:p w14:paraId="0F9624DB" w14:textId="77777777" w:rsidR="001B3E57" w:rsidRPr="00832C8D" w:rsidRDefault="001B3E57" w:rsidP="00973CC3">
      <w:pPr>
        <w:rPr>
          <w:rFonts w:cs="Arial"/>
          <w:sz w:val="24"/>
          <w:szCs w:val="24"/>
        </w:rPr>
      </w:pPr>
    </w:p>
    <w:p w14:paraId="4A316C96" w14:textId="23334E04" w:rsidR="001B3E57" w:rsidRDefault="00766BED">
      <w:pPr>
        <w:pStyle w:val="TOC1"/>
        <w:rPr>
          <w:rFonts w:asciiTheme="minorHAnsi" w:eastAsiaTheme="minorEastAsia" w:hAnsiTheme="minorHAnsi" w:cstheme="minorBidi"/>
          <w:bCs w:val="0"/>
          <w:iCs w:val="0"/>
          <w:color w:val="auto"/>
          <w:kern w:val="2"/>
          <w:sz w:val="24"/>
          <w:szCs w:val="24"/>
          <w14:ligatures w14:val="standardContextual"/>
        </w:rPr>
      </w:pPr>
      <w:r>
        <w:fldChar w:fldCharType="begin"/>
      </w:r>
      <w:r>
        <w:instrText xml:space="preserve"> TOC \o "1-1" \h \z \u </w:instrText>
      </w:r>
      <w:r>
        <w:fldChar w:fldCharType="separate"/>
      </w:r>
      <w:hyperlink w:anchor="_Toc213327331" w:history="1">
        <w:r w:rsidR="001B3E57" w:rsidRPr="00614569">
          <w:rPr>
            <w:rStyle w:val="Hyperlink"/>
          </w:rPr>
          <w:t>1.</w:t>
        </w:r>
        <w:r w:rsidR="001B3E57">
          <w:rPr>
            <w:rFonts w:asciiTheme="minorHAnsi" w:eastAsiaTheme="minorEastAsia" w:hAnsiTheme="minorHAnsi" w:cstheme="minorBidi"/>
            <w:bCs w:val="0"/>
            <w:iCs w:val="0"/>
            <w:color w:val="auto"/>
            <w:kern w:val="2"/>
            <w:sz w:val="24"/>
            <w:szCs w:val="24"/>
            <w14:ligatures w14:val="standardContextual"/>
          </w:rPr>
          <w:tab/>
        </w:r>
        <w:r w:rsidR="001B3E57" w:rsidRPr="00614569">
          <w:rPr>
            <w:rStyle w:val="Hyperlink"/>
          </w:rPr>
          <w:t>Introduction</w:t>
        </w:r>
        <w:r w:rsidR="001B3E57">
          <w:rPr>
            <w:webHidden/>
          </w:rPr>
          <w:tab/>
        </w:r>
        <w:r w:rsidR="001B3E57">
          <w:rPr>
            <w:webHidden/>
          </w:rPr>
          <w:fldChar w:fldCharType="begin"/>
        </w:r>
        <w:r w:rsidR="001B3E57">
          <w:rPr>
            <w:webHidden/>
          </w:rPr>
          <w:instrText xml:space="preserve"> PAGEREF _Toc213327331 \h </w:instrText>
        </w:r>
        <w:r w:rsidR="001B3E57">
          <w:rPr>
            <w:webHidden/>
          </w:rPr>
        </w:r>
        <w:r w:rsidR="001B3E57">
          <w:rPr>
            <w:webHidden/>
          </w:rPr>
          <w:fldChar w:fldCharType="separate"/>
        </w:r>
        <w:r w:rsidR="001B3E57">
          <w:rPr>
            <w:webHidden/>
          </w:rPr>
          <w:t>3</w:t>
        </w:r>
        <w:r w:rsidR="001B3E57">
          <w:rPr>
            <w:webHidden/>
          </w:rPr>
          <w:fldChar w:fldCharType="end"/>
        </w:r>
      </w:hyperlink>
    </w:p>
    <w:p w14:paraId="651FA59C" w14:textId="219DE56F"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2" w:history="1">
        <w:r w:rsidRPr="00614569">
          <w:rPr>
            <w:rStyle w:val="Hyperlink"/>
          </w:rPr>
          <w:t>2.</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Purpose</w:t>
        </w:r>
        <w:r>
          <w:rPr>
            <w:webHidden/>
          </w:rPr>
          <w:tab/>
        </w:r>
        <w:r>
          <w:rPr>
            <w:webHidden/>
          </w:rPr>
          <w:fldChar w:fldCharType="begin"/>
        </w:r>
        <w:r>
          <w:rPr>
            <w:webHidden/>
          </w:rPr>
          <w:instrText xml:space="preserve"> PAGEREF _Toc213327332 \h </w:instrText>
        </w:r>
        <w:r>
          <w:rPr>
            <w:webHidden/>
          </w:rPr>
        </w:r>
        <w:r>
          <w:rPr>
            <w:webHidden/>
          </w:rPr>
          <w:fldChar w:fldCharType="separate"/>
        </w:r>
        <w:r>
          <w:rPr>
            <w:webHidden/>
          </w:rPr>
          <w:t>3</w:t>
        </w:r>
        <w:r>
          <w:rPr>
            <w:webHidden/>
          </w:rPr>
          <w:fldChar w:fldCharType="end"/>
        </w:r>
      </w:hyperlink>
    </w:p>
    <w:p w14:paraId="0A2139D3" w14:textId="25ED9BF0"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3" w:history="1">
        <w:r w:rsidRPr="00614569">
          <w:rPr>
            <w:rStyle w:val="Hyperlink"/>
          </w:rPr>
          <w:t>3.</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Delegated Authority</w:t>
        </w:r>
        <w:r>
          <w:rPr>
            <w:webHidden/>
          </w:rPr>
          <w:tab/>
        </w:r>
        <w:r>
          <w:rPr>
            <w:webHidden/>
          </w:rPr>
          <w:fldChar w:fldCharType="begin"/>
        </w:r>
        <w:r>
          <w:rPr>
            <w:webHidden/>
          </w:rPr>
          <w:instrText xml:space="preserve"> PAGEREF _Toc213327333 \h </w:instrText>
        </w:r>
        <w:r>
          <w:rPr>
            <w:webHidden/>
          </w:rPr>
        </w:r>
        <w:r>
          <w:rPr>
            <w:webHidden/>
          </w:rPr>
          <w:fldChar w:fldCharType="separate"/>
        </w:r>
        <w:r>
          <w:rPr>
            <w:webHidden/>
          </w:rPr>
          <w:t>3</w:t>
        </w:r>
        <w:r>
          <w:rPr>
            <w:webHidden/>
          </w:rPr>
          <w:fldChar w:fldCharType="end"/>
        </w:r>
      </w:hyperlink>
    </w:p>
    <w:p w14:paraId="37B41990" w14:textId="0E471256"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4" w:history="1">
        <w:r w:rsidRPr="00614569">
          <w:rPr>
            <w:rStyle w:val="Hyperlink"/>
          </w:rPr>
          <w:t>4.</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Membership</w:t>
        </w:r>
        <w:r>
          <w:rPr>
            <w:webHidden/>
          </w:rPr>
          <w:tab/>
        </w:r>
        <w:r>
          <w:rPr>
            <w:webHidden/>
          </w:rPr>
          <w:fldChar w:fldCharType="begin"/>
        </w:r>
        <w:r>
          <w:rPr>
            <w:webHidden/>
          </w:rPr>
          <w:instrText xml:space="preserve"> PAGEREF _Toc213327334 \h </w:instrText>
        </w:r>
        <w:r>
          <w:rPr>
            <w:webHidden/>
          </w:rPr>
        </w:r>
        <w:r>
          <w:rPr>
            <w:webHidden/>
          </w:rPr>
          <w:fldChar w:fldCharType="separate"/>
        </w:r>
        <w:r>
          <w:rPr>
            <w:webHidden/>
          </w:rPr>
          <w:t>4</w:t>
        </w:r>
        <w:r>
          <w:rPr>
            <w:webHidden/>
          </w:rPr>
          <w:fldChar w:fldCharType="end"/>
        </w:r>
      </w:hyperlink>
    </w:p>
    <w:p w14:paraId="13456ED9" w14:textId="5D6A1205"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5" w:history="1">
        <w:r w:rsidRPr="00614569">
          <w:rPr>
            <w:rStyle w:val="Hyperlink"/>
          </w:rPr>
          <w:t>5.</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Quoracy</w:t>
        </w:r>
        <w:r>
          <w:rPr>
            <w:webHidden/>
          </w:rPr>
          <w:tab/>
        </w:r>
        <w:r>
          <w:rPr>
            <w:webHidden/>
          </w:rPr>
          <w:fldChar w:fldCharType="begin"/>
        </w:r>
        <w:r>
          <w:rPr>
            <w:webHidden/>
          </w:rPr>
          <w:instrText xml:space="preserve"> PAGEREF _Toc213327335 \h </w:instrText>
        </w:r>
        <w:r>
          <w:rPr>
            <w:webHidden/>
          </w:rPr>
        </w:r>
        <w:r>
          <w:rPr>
            <w:webHidden/>
          </w:rPr>
          <w:fldChar w:fldCharType="separate"/>
        </w:r>
        <w:r>
          <w:rPr>
            <w:webHidden/>
          </w:rPr>
          <w:t>6</w:t>
        </w:r>
        <w:r>
          <w:rPr>
            <w:webHidden/>
          </w:rPr>
          <w:fldChar w:fldCharType="end"/>
        </w:r>
      </w:hyperlink>
    </w:p>
    <w:p w14:paraId="69BA43E3" w14:textId="0CF96C31"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6" w:history="1">
        <w:r w:rsidRPr="00614569">
          <w:rPr>
            <w:rStyle w:val="Hyperlink"/>
          </w:rPr>
          <w:t>6.</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Voting and decision making</w:t>
        </w:r>
        <w:r>
          <w:rPr>
            <w:webHidden/>
          </w:rPr>
          <w:tab/>
        </w:r>
        <w:r>
          <w:rPr>
            <w:webHidden/>
          </w:rPr>
          <w:fldChar w:fldCharType="begin"/>
        </w:r>
        <w:r>
          <w:rPr>
            <w:webHidden/>
          </w:rPr>
          <w:instrText xml:space="preserve"> PAGEREF _Toc213327336 \h </w:instrText>
        </w:r>
        <w:r>
          <w:rPr>
            <w:webHidden/>
          </w:rPr>
        </w:r>
        <w:r>
          <w:rPr>
            <w:webHidden/>
          </w:rPr>
          <w:fldChar w:fldCharType="separate"/>
        </w:r>
        <w:r>
          <w:rPr>
            <w:webHidden/>
          </w:rPr>
          <w:t>7</w:t>
        </w:r>
        <w:r>
          <w:rPr>
            <w:webHidden/>
          </w:rPr>
          <w:fldChar w:fldCharType="end"/>
        </w:r>
      </w:hyperlink>
    </w:p>
    <w:p w14:paraId="29CB3920" w14:textId="567BBEF8"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7" w:history="1">
        <w:r w:rsidRPr="00614569">
          <w:rPr>
            <w:rStyle w:val="Hyperlink"/>
          </w:rPr>
          <w:t>7.</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Frequency of meetings</w:t>
        </w:r>
        <w:r>
          <w:rPr>
            <w:webHidden/>
          </w:rPr>
          <w:tab/>
        </w:r>
        <w:r>
          <w:rPr>
            <w:webHidden/>
          </w:rPr>
          <w:fldChar w:fldCharType="begin"/>
        </w:r>
        <w:r>
          <w:rPr>
            <w:webHidden/>
          </w:rPr>
          <w:instrText xml:space="preserve"> PAGEREF _Toc213327337 \h </w:instrText>
        </w:r>
        <w:r>
          <w:rPr>
            <w:webHidden/>
          </w:rPr>
        </w:r>
        <w:r>
          <w:rPr>
            <w:webHidden/>
          </w:rPr>
          <w:fldChar w:fldCharType="separate"/>
        </w:r>
        <w:r>
          <w:rPr>
            <w:webHidden/>
          </w:rPr>
          <w:t>7</w:t>
        </w:r>
        <w:r>
          <w:rPr>
            <w:webHidden/>
          </w:rPr>
          <w:fldChar w:fldCharType="end"/>
        </w:r>
      </w:hyperlink>
    </w:p>
    <w:p w14:paraId="745B5C69" w14:textId="6E303C80"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8" w:history="1">
        <w:r w:rsidRPr="00614569">
          <w:rPr>
            <w:rStyle w:val="Hyperlink"/>
          </w:rPr>
          <w:t>8.</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Administration</w:t>
        </w:r>
        <w:r>
          <w:rPr>
            <w:webHidden/>
          </w:rPr>
          <w:tab/>
        </w:r>
        <w:r>
          <w:rPr>
            <w:webHidden/>
          </w:rPr>
          <w:fldChar w:fldCharType="begin"/>
        </w:r>
        <w:r>
          <w:rPr>
            <w:webHidden/>
          </w:rPr>
          <w:instrText xml:space="preserve"> PAGEREF _Toc213327338 \h </w:instrText>
        </w:r>
        <w:r>
          <w:rPr>
            <w:webHidden/>
          </w:rPr>
        </w:r>
        <w:r>
          <w:rPr>
            <w:webHidden/>
          </w:rPr>
          <w:fldChar w:fldCharType="separate"/>
        </w:r>
        <w:r>
          <w:rPr>
            <w:webHidden/>
          </w:rPr>
          <w:t>7</w:t>
        </w:r>
        <w:r>
          <w:rPr>
            <w:webHidden/>
          </w:rPr>
          <w:fldChar w:fldCharType="end"/>
        </w:r>
      </w:hyperlink>
    </w:p>
    <w:p w14:paraId="6FF5158A" w14:textId="2005C6A8"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9" w:history="1">
        <w:r w:rsidRPr="00614569">
          <w:rPr>
            <w:rStyle w:val="Hyperlink"/>
          </w:rPr>
          <w:t>9.</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Review</w:t>
        </w:r>
        <w:r>
          <w:rPr>
            <w:webHidden/>
          </w:rPr>
          <w:tab/>
        </w:r>
        <w:r>
          <w:rPr>
            <w:webHidden/>
          </w:rPr>
          <w:fldChar w:fldCharType="begin"/>
        </w:r>
        <w:r>
          <w:rPr>
            <w:webHidden/>
          </w:rPr>
          <w:instrText xml:space="preserve"> PAGEREF _Toc213327339 \h </w:instrText>
        </w:r>
        <w:r>
          <w:rPr>
            <w:webHidden/>
          </w:rPr>
        </w:r>
        <w:r>
          <w:rPr>
            <w:webHidden/>
          </w:rPr>
          <w:fldChar w:fldCharType="separate"/>
        </w:r>
        <w:r>
          <w:rPr>
            <w:webHidden/>
          </w:rPr>
          <w:t>8</w:t>
        </w:r>
        <w:r>
          <w:rPr>
            <w:webHidden/>
          </w:rPr>
          <w:fldChar w:fldCharType="end"/>
        </w:r>
      </w:hyperlink>
    </w:p>
    <w:p w14:paraId="28483077" w14:textId="39F5B619"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0" w:history="1">
        <w:r w:rsidRPr="00614569">
          <w:rPr>
            <w:rStyle w:val="Hyperlink"/>
          </w:rPr>
          <w:t>10.</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Policy and best practice</w:t>
        </w:r>
        <w:r>
          <w:rPr>
            <w:webHidden/>
          </w:rPr>
          <w:tab/>
        </w:r>
        <w:r>
          <w:rPr>
            <w:webHidden/>
          </w:rPr>
          <w:fldChar w:fldCharType="begin"/>
        </w:r>
        <w:r>
          <w:rPr>
            <w:webHidden/>
          </w:rPr>
          <w:instrText xml:space="preserve"> PAGEREF _Toc213327340 \h </w:instrText>
        </w:r>
        <w:r>
          <w:rPr>
            <w:webHidden/>
          </w:rPr>
        </w:r>
        <w:r>
          <w:rPr>
            <w:webHidden/>
          </w:rPr>
          <w:fldChar w:fldCharType="separate"/>
        </w:r>
        <w:r>
          <w:rPr>
            <w:webHidden/>
          </w:rPr>
          <w:t>9</w:t>
        </w:r>
        <w:r>
          <w:rPr>
            <w:webHidden/>
          </w:rPr>
          <w:fldChar w:fldCharType="end"/>
        </w:r>
      </w:hyperlink>
    </w:p>
    <w:p w14:paraId="74781D45" w14:textId="1659D837"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1" w:history="1">
        <w:r w:rsidRPr="00614569">
          <w:rPr>
            <w:rStyle w:val="Hyperlink"/>
          </w:rPr>
          <w:t>11.</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Monitoring and reporting</w:t>
        </w:r>
        <w:r>
          <w:rPr>
            <w:webHidden/>
          </w:rPr>
          <w:tab/>
        </w:r>
        <w:r>
          <w:rPr>
            <w:webHidden/>
          </w:rPr>
          <w:fldChar w:fldCharType="begin"/>
        </w:r>
        <w:r>
          <w:rPr>
            <w:webHidden/>
          </w:rPr>
          <w:instrText xml:space="preserve"> PAGEREF _Toc213327341 \h </w:instrText>
        </w:r>
        <w:r>
          <w:rPr>
            <w:webHidden/>
          </w:rPr>
        </w:r>
        <w:r>
          <w:rPr>
            <w:webHidden/>
          </w:rPr>
          <w:fldChar w:fldCharType="separate"/>
        </w:r>
        <w:r>
          <w:rPr>
            <w:webHidden/>
          </w:rPr>
          <w:t>9</w:t>
        </w:r>
        <w:r>
          <w:rPr>
            <w:webHidden/>
          </w:rPr>
          <w:fldChar w:fldCharType="end"/>
        </w:r>
      </w:hyperlink>
    </w:p>
    <w:p w14:paraId="3F07CA51" w14:textId="19A47B19"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2" w:history="1">
        <w:r w:rsidRPr="00614569">
          <w:rPr>
            <w:rStyle w:val="Hyperlink"/>
          </w:rPr>
          <w:t>12.</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Conduct of the committee</w:t>
        </w:r>
        <w:r>
          <w:rPr>
            <w:webHidden/>
          </w:rPr>
          <w:tab/>
        </w:r>
        <w:r>
          <w:rPr>
            <w:webHidden/>
          </w:rPr>
          <w:fldChar w:fldCharType="begin"/>
        </w:r>
        <w:r>
          <w:rPr>
            <w:webHidden/>
          </w:rPr>
          <w:instrText xml:space="preserve"> PAGEREF _Toc213327342 \h </w:instrText>
        </w:r>
        <w:r>
          <w:rPr>
            <w:webHidden/>
          </w:rPr>
        </w:r>
        <w:r>
          <w:rPr>
            <w:webHidden/>
          </w:rPr>
          <w:fldChar w:fldCharType="separate"/>
        </w:r>
        <w:r>
          <w:rPr>
            <w:webHidden/>
          </w:rPr>
          <w:t>9</w:t>
        </w:r>
        <w:r>
          <w:rPr>
            <w:webHidden/>
          </w:rPr>
          <w:fldChar w:fldCharType="end"/>
        </w:r>
      </w:hyperlink>
    </w:p>
    <w:p w14:paraId="28E94EC8" w14:textId="37151B75"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3" w:history="1">
        <w:r w:rsidRPr="00614569">
          <w:rPr>
            <w:rStyle w:val="Hyperlink"/>
          </w:rPr>
          <w:t>13.</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Review of Terms of Reference</w:t>
        </w:r>
        <w:r>
          <w:rPr>
            <w:webHidden/>
          </w:rPr>
          <w:tab/>
        </w:r>
        <w:r>
          <w:rPr>
            <w:webHidden/>
          </w:rPr>
          <w:fldChar w:fldCharType="begin"/>
        </w:r>
        <w:r>
          <w:rPr>
            <w:webHidden/>
          </w:rPr>
          <w:instrText xml:space="preserve"> PAGEREF _Toc213327343 \h </w:instrText>
        </w:r>
        <w:r>
          <w:rPr>
            <w:webHidden/>
          </w:rPr>
        </w:r>
        <w:r>
          <w:rPr>
            <w:webHidden/>
          </w:rPr>
          <w:fldChar w:fldCharType="separate"/>
        </w:r>
        <w:r>
          <w:rPr>
            <w:webHidden/>
          </w:rPr>
          <w:t>10</w:t>
        </w:r>
        <w:r>
          <w:rPr>
            <w:webHidden/>
          </w:rPr>
          <w:fldChar w:fldCharType="end"/>
        </w:r>
      </w:hyperlink>
    </w:p>
    <w:p w14:paraId="198021D4" w14:textId="71506D37"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4" w:history="1">
        <w:r w:rsidRPr="00614569">
          <w:rPr>
            <w:rStyle w:val="Hyperlink"/>
          </w:rPr>
          <w:t>Appendix I: Revision History</w:t>
        </w:r>
        <w:r>
          <w:rPr>
            <w:webHidden/>
          </w:rPr>
          <w:tab/>
        </w:r>
        <w:r>
          <w:rPr>
            <w:webHidden/>
          </w:rPr>
          <w:fldChar w:fldCharType="begin"/>
        </w:r>
        <w:r>
          <w:rPr>
            <w:webHidden/>
          </w:rPr>
          <w:instrText xml:space="preserve"> PAGEREF _Toc213327344 \h </w:instrText>
        </w:r>
        <w:r>
          <w:rPr>
            <w:webHidden/>
          </w:rPr>
        </w:r>
        <w:r>
          <w:rPr>
            <w:webHidden/>
          </w:rPr>
          <w:fldChar w:fldCharType="separate"/>
        </w:r>
        <w:r>
          <w:rPr>
            <w:webHidden/>
          </w:rPr>
          <w:t>11</w:t>
        </w:r>
        <w:r>
          <w:rPr>
            <w:webHidden/>
          </w:rPr>
          <w:fldChar w:fldCharType="end"/>
        </w:r>
      </w:hyperlink>
    </w:p>
    <w:p w14:paraId="498B00E4" w14:textId="639E8D51" w:rsidR="00973CC3" w:rsidRDefault="00766BED" w:rsidP="00766BED">
      <w:pPr>
        <w:pStyle w:val="TOCHeading"/>
        <w:numPr>
          <w:ilvl w:val="0"/>
          <w:numId w:val="0"/>
        </w:numPr>
        <w:ind w:left="446"/>
      </w:pPr>
      <w:r>
        <w:fldChar w:fldCharType="end"/>
      </w:r>
    </w:p>
    <w:p w14:paraId="6E4BA81C" w14:textId="77777777" w:rsidR="00766BED" w:rsidRDefault="00766BED" w:rsidP="00766BED">
      <w:pPr>
        <w:rPr>
          <w:lang w:eastAsia="en-US"/>
        </w:rPr>
      </w:pPr>
    </w:p>
    <w:p w14:paraId="47F6607D" w14:textId="77777777" w:rsidR="00766BED" w:rsidRDefault="00766BED" w:rsidP="00766BED">
      <w:pPr>
        <w:rPr>
          <w:lang w:eastAsia="en-US"/>
        </w:rPr>
      </w:pPr>
    </w:p>
    <w:p w14:paraId="4FB4DC23" w14:textId="77777777" w:rsidR="00766BED" w:rsidRDefault="00766BED" w:rsidP="00766BED">
      <w:pPr>
        <w:rPr>
          <w:lang w:eastAsia="en-US"/>
        </w:rPr>
      </w:pPr>
    </w:p>
    <w:p w14:paraId="274F59E0" w14:textId="77777777" w:rsidR="00766BED" w:rsidRDefault="00766BED" w:rsidP="00766BED">
      <w:pPr>
        <w:rPr>
          <w:lang w:eastAsia="en-US"/>
        </w:rPr>
      </w:pPr>
    </w:p>
    <w:p w14:paraId="071504C4" w14:textId="77777777" w:rsidR="00766BED" w:rsidRDefault="00766BED" w:rsidP="00766BED">
      <w:pPr>
        <w:rPr>
          <w:lang w:eastAsia="en-US"/>
        </w:rPr>
      </w:pPr>
    </w:p>
    <w:p w14:paraId="4F9BCD0E" w14:textId="77777777" w:rsidR="00766BED" w:rsidRDefault="00766BED" w:rsidP="00766BED">
      <w:pPr>
        <w:rPr>
          <w:lang w:eastAsia="en-US"/>
        </w:rPr>
      </w:pPr>
    </w:p>
    <w:p w14:paraId="40043248" w14:textId="77777777" w:rsidR="00766BED" w:rsidRPr="00766BED" w:rsidRDefault="00766BED" w:rsidP="00766BED">
      <w:pPr>
        <w:rPr>
          <w:lang w:eastAsia="en-US"/>
        </w:rPr>
      </w:pPr>
    </w:p>
    <w:p w14:paraId="67279B67" w14:textId="79A364D5" w:rsidR="006335A7" w:rsidRPr="00A15EB8" w:rsidRDefault="004A4B5F" w:rsidP="00A15EB8">
      <w:pPr>
        <w:pStyle w:val="Heading1"/>
        <w:numPr>
          <w:ilvl w:val="0"/>
          <w:numId w:val="46"/>
        </w:numPr>
      </w:pPr>
      <w:bookmarkStart w:id="0" w:name="_Toc213327331"/>
      <w:r w:rsidRPr="00A15EB8">
        <w:t>Introduction</w:t>
      </w:r>
      <w:bookmarkEnd w:id="0"/>
    </w:p>
    <w:p w14:paraId="5FCFA066" w14:textId="51C64FA5" w:rsidR="003B5C66" w:rsidRPr="003B5C66" w:rsidRDefault="003B5C66" w:rsidP="003B5C66">
      <w:pPr>
        <w:pStyle w:val="Heading2"/>
        <w:numPr>
          <w:ilvl w:val="1"/>
          <w:numId w:val="46"/>
        </w:numPr>
        <w:spacing w:after="0"/>
        <w:rPr>
          <w:b w:val="0"/>
          <w:bCs/>
        </w:rPr>
      </w:pPr>
      <w:r w:rsidRPr="003B5C66">
        <w:rPr>
          <w:b w:val="0"/>
          <w:bCs/>
        </w:rPr>
        <w:t xml:space="preserve">The Joint Remuneration Committee (the Committee) is established by the </w:t>
      </w:r>
      <w:r>
        <w:rPr>
          <w:b w:val="0"/>
          <w:bCs/>
        </w:rPr>
        <w:t xml:space="preserve">two </w:t>
      </w:r>
      <w:r w:rsidRPr="003B5C66">
        <w:rPr>
          <w:b w:val="0"/>
          <w:bCs/>
        </w:rPr>
        <w:t>Integrated Care Board</w:t>
      </w:r>
      <w:r>
        <w:rPr>
          <w:b w:val="0"/>
          <w:bCs/>
        </w:rPr>
        <w:t>s</w:t>
      </w:r>
      <w:r w:rsidRPr="003B5C66">
        <w:rPr>
          <w:b w:val="0"/>
          <w:bCs/>
        </w:rPr>
        <w:t xml:space="preserve"> (the Board</w:t>
      </w:r>
      <w:r>
        <w:rPr>
          <w:b w:val="0"/>
          <w:bCs/>
        </w:rPr>
        <w:t>s</w:t>
      </w:r>
      <w:r w:rsidRPr="003B5C66">
        <w:rPr>
          <w:b w:val="0"/>
          <w:bCs/>
        </w:rPr>
        <w:t xml:space="preserve"> or ICB</w:t>
      </w:r>
      <w:r>
        <w:rPr>
          <w:b w:val="0"/>
          <w:bCs/>
        </w:rPr>
        <w:t>s</w:t>
      </w:r>
      <w:r w:rsidRPr="003B5C66">
        <w:rPr>
          <w:b w:val="0"/>
          <w:bCs/>
        </w:rPr>
        <w:t xml:space="preserve">) as a Committee of </w:t>
      </w:r>
      <w:r>
        <w:rPr>
          <w:b w:val="0"/>
          <w:bCs/>
        </w:rPr>
        <w:t xml:space="preserve">each </w:t>
      </w:r>
      <w:r w:rsidRPr="003B5C66">
        <w:rPr>
          <w:b w:val="0"/>
          <w:bCs/>
        </w:rPr>
        <w:t xml:space="preserve">Board in accordance with its </w:t>
      </w:r>
      <w:r>
        <w:rPr>
          <w:b w:val="0"/>
          <w:bCs/>
        </w:rPr>
        <w:t xml:space="preserve">individual </w:t>
      </w:r>
      <w:r w:rsidRPr="003B5C66">
        <w:rPr>
          <w:b w:val="0"/>
          <w:bCs/>
        </w:rPr>
        <w:t>Constitution.</w:t>
      </w:r>
    </w:p>
    <w:p w14:paraId="09410732" w14:textId="7AF39746" w:rsidR="003B5C66" w:rsidRPr="003B5C66" w:rsidRDefault="003B5C66" w:rsidP="003B5C66">
      <w:pPr>
        <w:pStyle w:val="Heading2"/>
        <w:numPr>
          <w:ilvl w:val="1"/>
          <w:numId w:val="46"/>
        </w:numPr>
        <w:rPr>
          <w:b w:val="0"/>
          <w:bCs/>
        </w:rPr>
      </w:pPr>
      <w:r w:rsidRPr="003B5C66">
        <w:rPr>
          <w:b w:val="0"/>
          <w:bCs/>
        </w:rPr>
        <w:t xml:space="preserve">These terms of reference, which must be published on </w:t>
      </w:r>
      <w:r>
        <w:rPr>
          <w:b w:val="0"/>
          <w:bCs/>
        </w:rPr>
        <w:t xml:space="preserve">each </w:t>
      </w:r>
      <w:r w:rsidRPr="003B5C66">
        <w:rPr>
          <w:b w:val="0"/>
          <w:bCs/>
        </w:rPr>
        <w:t>ICB</w:t>
      </w:r>
      <w:r>
        <w:rPr>
          <w:b w:val="0"/>
          <w:bCs/>
        </w:rPr>
        <w:t>’s</w:t>
      </w:r>
      <w:r w:rsidRPr="003B5C66">
        <w:rPr>
          <w:b w:val="0"/>
          <w:bCs/>
        </w:rPr>
        <w:t xml:space="preserve"> website, set out the membership, the remit, responsibilities and reporting arrangements of the</w:t>
      </w:r>
      <w:r>
        <w:rPr>
          <w:b w:val="0"/>
          <w:bCs/>
        </w:rPr>
        <w:t xml:space="preserve"> </w:t>
      </w:r>
      <w:r w:rsidR="00A114C4">
        <w:rPr>
          <w:b w:val="0"/>
          <w:bCs/>
        </w:rPr>
        <w:t xml:space="preserve">Joint </w:t>
      </w:r>
      <w:r w:rsidR="00A114C4" w:rsidRPr="003B5C66">
        <w:rPr>
          <w:b w:val="0"/>
          <w:bCs/>
        </w:rPr>
        <w:t>Committee</w:t>
      </w:r>
      <w:r w:rsidRPr="003B5C66">
        <w:rPr>
          <w:b w:val="0"/>
          <w:bCs/>
        </w:rPr>
        <w:t xml:space="preserve"> and may only be changed with the approval of the Board</w:t>
      </w:r>
      <w:r>
        <w:rPr>
          <w:b w:val="0"/>
          <w:bCs/>
        </w:rPr>
        <w:t>s</w:t>
      </w:r>
      <w:r w:rsidRPr="003B5C66">
        <w:rPr>
          <w:b w:val="0"/>
          <w:bCs/>
        </w:rPr>
        <w:t xml:space="preserve">. </w:t>
      </w:r>
    </w:p>
    <w:p w14:paraId="3E43ACF6" w14:textId="3C5559EA" w:rsidR="00B56798" w:rsidRPr="003B5C66" w:rsidRDefault="003B5C66" w:rsidP="003B5C66">
      <w:pPr>
        <w:pStyle w:val="Heading2"/>
        <w:numPr>
          <w:ilvl w:val="1"/>
          <w:numId w:val="46"/>
        </w:numPr>
      </w:pPr>
      <w:r w:rsidRPr="003B5C66">
        <w:rPr>
          <w:b w:val="0"/>
          <w:bCs/>
        </w:rPr>
        <w:t xml:space="preserve">The Committee is a non-executive committee of </w:t>
      </w:r>
      <w:r>
        <w:rPr>
          <w:b w:val="0"/>
          <w:bCs/>
        </w:rPr>
        <w:t>each</w:t>
      </w:r>
      <w:r w:rsidRPr="003B5C66">
        <w:rPr>
          <w:b w:val="0"/>
          <w:bCs/>
        </w:rPr>
        <w:t xml:space="preserve"> Board and its members, </w:t>
      </w:r>
      <w:r>
        <w:rPr>
          <w:b w:val="0"/>
          <w:bCs/>
        </w:rPr>
        <w:t>i</w:t>
      </w:r>
      <w:r w:rsidRPr="003B5C66">
        <w:rPr>
          <w:b w:val="0"/>
          <w:bCs/>
        </w:rPr>
        <w:t xml:space="preserve">ncluding those who are not members of the Board, and is bound by the Standing </w:t>
      </w:r>
      <w:r>
        <w:rPr>
          <w:b w:val="0"/>
          <w:bCs/>
        </w:rPr>
        <w:t>O</w:t>
      </w:r>
      <w:r w:rsidRPr="003B5C66">
        <w:rPr>
          <w:b w:val="0"/>
          <w:bCs/>
        </w:rPr>
        <w:t>rders and other policies of the ICB</w:t>
      </w:r>
      <w:r>
        <w:rPr>
          <w:b w:val="0"/>
          <w:bCs/>
        </w:rPr>
        <w:t>s</w:t>
      </w:r>
      <w:r w:rsidR="00F966C2" w:rsidRPr="00B56798">
        <w:t>.</w:t>
      </w:r>
      <w:r w:rsidR="002B0836" w:rsidRPr="00B56798">
        <w:t xml:space="preserve"> </w:t>
      </w:r>
    </w:p>
    <w:p w14:paraId="50D84815" w14:textId="629BFA47" w:rsidR="004A4B5F" w:rsidRPr="003B5C66" w:rsidRDefault="00B56798" w:rsidP="003B5C66">
      <w:pPr>
        <w:pStyle w:val="Heading2"/>
        <w:numPr>
          <w:ilvl w:val="1"/>
          <w:numId w:val="46"/>
        </w:numPr>
        <w:spacing w:after="0"/>
        <w:rPr>
          <w:b w:val="0"/>
          <w:bCs/>
        </w:rPr>
      </w:pPr>
      <w:r w:rsidRPr="003B5C66">
        <w:rPr>
          <w:b w:val="0"/>
          <w:bCs/>
        </w:rPr>
        <w:t xml:space="preserve">It is expected that the clustering ICB’s will work productively together and in a timely manner under the emergent joint leadership </w:t>
      </w:r>
      <w:proofErr w:type="gramStart"/>
      <w:r w:rsidRPr="003B5C66">
        <w:rPr>
          <w:b w:val="0"/>
          <w:bCs/>
        </w:rPr>
        <w:t>in order to</w:t>
      </w:r>
      <w:proofErr w:type="gramEnd"/>
      <w:r w:rsidRPr="003B5C66">
        <w:rPr>
          <w:b w:val="0"/>
          <w:bCs/>
        </w:rPr>
        <w:t xml:space="preserve"> minimise unnecessary effort and duplication whilst operating as sovereign organisations under joint governance arrangements.</w:t>
      </w:r>
      <w:r w:rsidR="003B5C66">
        <w:rPr>
          <w:b w:val="0"/>
          <w:bCs/>
        </w:rPr>
        <w:t xml:space="preserve">  To support this approach, NHSE </w:t>
      </w:r>
      <w:r w:rsidR="00B64280">
        <w:rPr>
          <w:b w:val="0"/>
          <w:bCs/>
        </w:rPr>
        <w:t xml:space="preserve">have </w:t>
      </w:r>
      <w:proofErr w:type="gramStart"/>
      <w:r w:rsidR="00B64280">
        <w:rPr>
          <w:b w:val="0"/>
          <w:bCs/>
        </w:rPr>
        <w:t xml:space="preserve">made </w:t>
      </w:r>
      <w:r w:rsidR="003B5C66">
        <w:rPr>
          <w:b w:val="0"/>
          <w:bCs/>
        </w:rPr>
        <w:t>arrangements</w:t>
      </w:r>
      <w:proofErr w:type="gramEnd"/>
      <w:r w:rsidR="003B5C66">
        <w:rPr>
          <w:b w:val="0"/>
          <w:bCs/>
        </w:rPr>
        <w:t xml:space="preserve"> for the appointment of a Chair and CEO to lead the clustering ICB’s in advance of any formal merger.</w:t>
      </w:r>
    </w:p>
    <w:p w14:paraId="5EC7737F" w14:textId="76599688" w:rsidR="003B5C66" w:rsidRPr="00A15EB8" w:rsidRDefault="003B5C66" w:rsidP="00A15EB8">
      <w:pPr>
        <w:pStyle w:val="Heading1"/>
      </w:pPr>
      <w:bookmarkStart w:id="1" w:name="_Toc168065611"/>
      <w:bookmarkStart w:id="2" w:name="_Toc168065769"/>
      <w:bookmarkStart w:id="3" w:name="_Toc168065612"/>
      <w:bookmarkStart w:id="4" w:name="_Toc168065770"/>
      <w:bookmarkStart w:id="5" w:name="_Toc168065613"/>
      <w:bookmarkStart w:id="6" w:name="_Toc168065771"/>
      <w:bookmarkStart w:id="7" w:name="_Toc168065614"/>
      <w:bookmarkStart w:id="8" w:name="_Toc168065772"/>
      <w:bookmarkStart w:id="9" w:name="_Toc168065615"/>
      <w:bookmarkStart w:id="10" w:name="_Toc168065773"/>
      <w:bookmarkStart w:id="11" w:name="_Toc213327332"/>
      <w:bookmarkEnd w:id="1"/>
      <w:bookmarkEnd w:id="2"/>
      <w:bookmarkEnd w:id="3"/>
      <w:bookmarkEnd w:id="4"/>
      <w:bookmarkEnd w:id="5"/>
      <w:bookmarkEnd w:id="6"/>
      <w:bookmarkEnd w:id="7"/>
      <w:bookmarkEnd w:id="8"/>
      <w:bookmarkEnd w:id="9"/>
      <w:bookmarkEnd w:id="10"/>
      <w:r w:rsidRPr="00A15EB8">
        <w:t>Purpose</w:t>
      </w:r>
      <w:bookmarkEnd w:id="11"/>
    </w:p>
    <w:p w14:paraId="6F940294" w14:textId="77777777" w:rsidR="003B5C66" w:rsidRPr="000C276E" w:rsidRDefault="003B5C66" w:rsidP="000C276E">
      <w:pPr>
        <w:pStyle w:val="Heading2"/>
        <w:numPr>
          <w:ilvl w:val="1"/>
          <w:numId w:val="46"/>
        </w:numPr>
        <w:spacing w:after="0"/>
        <w:rPr>
          <w:b w:val="0"/>
          <w:bCs/>
        </w:rPr>
      </w:pPr>
      <w:r w:rsidRPr="000C276E">
        <w:rPr>
          <w:b w:val="0"/>
          <w:bCs/>
        </w:rPr>
        <w:t xml:space="preserve">The Joint Committee’s main purpose is to exercise the functions of each ICB relating to paragraphs 17 to 19 of Schedule 1B to the NHS Act 2006. In summary: </w:t>
      </w:r>
    </w:p>
    <w:p w14:paraId="0C5754CB" w14:textId="42D51DC0" w:rsidR="003B5C66" w:rsidRPr="000C276E" w:rsidRDefault="003B5C66" w:rsidP="000C276E">
      <w:pPr>
        <w:pStyle w:val="Heading2"/>
        <w:numPr>
          <w:ilvl w:val="1"/>
          <w:numId w:val="46"/>
        </w:numPr>
        <w:spacing w:after="0"/>
        <w:rPr>
          <w:b w:val="0"/>
          <w:bCs/>
        </w:rPr>
      </w:pPr>
      <w:r w:rsidRPr="000C276E">
        <w:rPr>
          <w:b w:val="0"/>
          <w:bCs/>
        </w:rPr>
        <w:t xml:space="preserve">Confirm the ICB Pay Policy including adoption of any </w:t>
      </w:r>
      <w:r w:rsidR="007F1EA2">
        <w:rPr>
          <w:b w:val="0"/>
          <w:bCs/>
        </w:rPr>
        <w:t xml:space="preserve">national </w:t>
      </w:r>
      <w:r w:rsidRPr="000C276E">
        <w:rPr>
          <w:b w:val="0"/>
          <w:bCs/>
        </w:rPr>
        <w:t xml:space="preserve">pay frameworks for all employees including senior managers/directors (including board members) and Non-Executive Members excluding the Chair. </w:t>
      </w:r>
    </w:p>
    <w:p w14:paraId="36D57ED9" w14:textId="77777777" w:rsidR="003B5C66" w:rsidRPr="000C276E" w:rsidRDefault="003B5C66" w:rsidP="000C276E">
      <w:pPr>
        <w:pStyle w:val="Heading2"/>
        <w:numPr>
          <w:ilvl w:val="1"/>
          <w:numId w:val="46"/>
        </w:numPr>
        <w:spacing w:after="0"/>
        <w:rPr>
          <w:b w:val="0"/>
          <w:bCs/>
        </w:rPr>
      </w:pPr>
      <w:r w:rsidRPr="000C276E">
        <w:rPr>
          <w:b w:val="0"/>
          <w:bCs/>
        </w:rPr>
        <w:t xml:space="preserve">The remuneration and terms and conditions of the ICB Chair are set nationally. </w:t>
      </w:r>
    </w:p>
    <w:p w14:paraId="4805DBA5" w14:textId="552B467F" w:rsidR="003B5C66" w:rsidRPr="000C276E" w:rsidRDefault="003B5C66" w:rsidP="000C276E">
      <w:pPr>
        <w:pStyle w:val="Heading2"/>
        <w:numPr>
          <w:ilvl w:val="1"/>
          <w:numId w:val="46"/>
        </w:numPr>
        <w:spacing w:after="0"/>
        <w:rPr>
          <w:b w:val="0"/>
          <w:bCs/>
        </w:rPr>
      </w:pPr>
      <w:r w:rsidRPr="000C276E">
        <w:rPr>
          <w:b w:val="0"/>
          <w:bCs/>
        </w:rPr>
        <w:t>The Board has also delegated the Oversight of executive board member performance in relation to any performance related pay</w:t>
      </w:r>
      <w:r w:rsidR="007F1EA2">
        <w:rPr>
          <w:b w:val="0"/>
          <w:bCs/>
        </w:rPr>
        <w:t xml:space="preserve"> if necessary</w:t>
      </w:r>
      <w:r w:rsidRPr="000C276E">
        <w:rPr>
          <w:b w:val="0"/>
          <w:bCs/>
        </w:rPr>
        <w:t xml:space="preserve">. </w:t>
      </w:r>
    </w:p>
    <w:p w14:paraId="621EAA9B" w14:textId="1F92CC04" w:rsidR="003B5C66" w:rsidRDefault="003B5C66" w:rsidP="000C276E">
      <w:pPr>
        <w:pStyle w:val="Heading2"/>
        <w:numPr>
          <w:ilvl w:val="1"/>
          <w:numId w:val="46"/>
        </w:numPr>
        <w:spacing w:after="0"/>
        <w:rPr>
          <w:b w:val="0"/>
          <w:bCs/>
        </w:rPr>
      </w:pPr>
      <w:r w:rsidRPr="000C276E">
        <w:rPr>
          <w:b w:val="0"/>
          <w:bCs/>
        </w:rPr>
        <w:t xml:space="preserve">The purpose of the Committee is also to take a strategic role in laying the foundations for aligning Pay and Reward Policies across the </w:t>
      </w:r>
      <w:r w:rsidR="000C276E">
        <w:rPr>
          <w:b w:val="0"/>
          <w:bCs/>
        </w:rPr>
        <w:t>cluster footprint to optimise</w:t>
      </w:r>
      <w:r w:rsidRPr="000C276E">
        <w:rPr>
          <w:b w:val="0"/>
          <w:bCs/>
        </w:rPr>
        <w:t xml:space="preserve"> </w:t>
      </w:r>
      <w:r w:rsidR="000C276E">
        <w:rPr>
          <w:b w:val="0"/>
          <w:bCs/>
        </w:rPr>
        <w:t xml:space="preserve">the </w:t>
      </w:r>
      <w:r w:rsidRPr="000C276E">
        <w:rPr>
          <w:b w:val="0"/>
          <w:bCs/>
        </w:rPr>
        <w:t>conditions for attracting, recruiting and retaining the highest calibre senior directors and leaders (including board members)</w:t>
      </w:r>
      <w:r w:rsidR="007F1EA2">
        <w:rPr>
          <w:b w:val="0"/>
          <w:bCs/>
        </w:rPr>
        <w:t xml:space="preserve">.  </w:t>
      </w:r>
      <w:r w:rsidRPr="000C276E">
        <w:rPr>
          <w:b w:val="0"/>
          <w:bCs/>
        </w:rPr>
        <w:t xml:space="preserve"> </w:t>
      </w:r>
    </w:p>
    <w:p w14:paraId="729EF2E7" w14:textId="4805BA4E" w:rsidR="000C276E" w:rsidRPr="000C276E" w:rsidRDefault="000C276E" w:rsidP="000C276E">
      <w:pPr>
        <w:pStyle w:val="Heading2"/>
        <w:numPr>
          <w:ilvl w:val="1"/>
          <w:numId w:val="46"/>
        </w:numPr>
        <w:spacing w:after="0"/>
        <w:rPr>
          <w:b w:val="0"/>
          <w:bCs/>
        </w:rPr>
      </w:pPr>
      <w:r w:rsidRPr="000C276E">
        <w:rPr>
          <w:b w:val="0"/>
          <w:bCs/>
        </w:rPr>
        <w:t xml:space="preserve">The Joint committee will also contribute to the process for managing redundancies to support the process for business case approval required by NHSE. </w:t>
      </w:r>
      <w:r>
        <w:rPr>
          <w:b w:val="0"/>
          <w:bCs/>
        </w:rPr>
        <w:t xml:space="preserve">The Joint Committee will receive recommendations from the Joint </w:t>
      </w:r>
      <w:r w:rsidR="00112E6F">
        <w:rPr>
          <w:b w:val="0"/>
          <w:bCs/>
        </w:rPr>
        <w:t>Voluntary</w:t>
      </w:r>
      <w:r>
        <w:rPr>
          <w:b w:val="0"/>
          <w:bCs/>
        </w:rPr>
        <w:t xml:space="preserve"> Redundancy Panel</w:t>
      </w:r>
      <w:r w:rsidR="006308CE">
        <w:rPr>
          <w:b w:val="0"/>
          <w:bCs/>
        </w:rPr>
        <w:t xml:space="preserve"> and recommendations for </w:t>
      </w:r>
      <w:r w:rsidR="001E6A38">
        <w:rPr>
          <w:b w:val="0"/>
          <w:bCs/>
        </w:rPr>
        <w:t>c</w:t>
      </w:r>
      <w:r w:rsidR="006308CE">
        <w:rPr>
          <w:b w:val="0"/>
          <w:bCs/>
        </w:rPr>
        <w:t>ompulsory redundancy</w:t>
      </w:r>
      <w:r w:rsidR="00112E6F">
        <w:rPr>
          <w:b w:val="0"/>
          <w:bCs/>
        </w:rPr>
        <w:t xml:space="preserve">.  </w:t>
      </w:r>
      <w:r w:rsidRPr="000C276E">
        <w:rPr>
          <w:b w:val="0"/>
          <w:bCs/>
        </w:rPr>
        <w:t xml:space="preserve"> In exercising this function, the committee will apply an appropriate level of scrutiny which balances the use for public funds with the adverse impact on staff welfare.</w:t>
      </w:r>
    </w:p>
    <w:p w14:paraId="0253FAED" w14:textId="1F15DD60" w:rsidR="000C276E" w:rsidRPr="00A15EB8" w:rsidRDefault="000C276E" w:rsidP="00A15EB8">
      <w:pPr>
        <w:pStyle w:val="Heading1"/>
      </w:pPr>
      <w:bookmarkStart w:id="12" w:name="_Toc213327333"/>
      <w:r w:rsidRPr="00A15EB8">
        <w:t>Delegated Authority</w:t>
      </w:r>
      <w:bookmarkEnd w:id="12"/>
    </w:p>
    <w:p w14:paraId="6A5EEEDA" w14:textId="146BEE3C" w:rsidR="000C276E" w:rsidRPr="000C276E" w:rsidRDefault="000C276E" w:rsidP="000C276E">
      <w:pPr>
        <w:pStyle w:val="NoSpacing"/>
        <w:spacing w:line="276" w:lineRule="auto"/>
        <w:ind w:firstLine="567"/>
        <w:rPr>
          <w:rFonts w:ascii="Arial" w:hAnsi="Arial" w:cstheme="minorHAnsi"/>
          <w:bCs/>
          <w:color w:val="000000" w:themeColor="text1"/>
          <w:sz w:val="24"/>
          <w:szCs w:val="24"/>
          <w:lang w:val="en-GB"/>
        </w:rPr>
      </w:pPr>
      <w:r w:rsidRPr="000C276E">
        <w:rPr>
          <w:rFonts w:ascii="Arial" w:hAnsi="Arial" w:cstheme="minorHAnsi"/>
          <w:bCs/>
          <w:color w:val="000000" w:themeColor="text1"/>
          <w:sz w:val="24"/>
          <w:szCs w:val="24"/>
          <w:lang w:val="en-GB"/>
        </w:rPr>
        <w:lastRenderedPageBreak/>
        <w:t>The Remuneration Committee is authorised by the Board</w:t>
      </w:r>
      <w:r>
        <w:rPr>
          <w:rFonts w:ascii="Arial" w:hAnsi="Arial" w:cstheme="minorHAnsi"/>
          <w:bCs/>
          <w:color w:val="000000" w:themeColor="text1"/>
          <w:sz w:val="24"/>
          <w:szCs w:val="24"/>
          <w:lang w:val="en-GB"/>
        </w:rPr>
        <w:t>s</w:t>
      </w:r>
      <w:r w:rsidRPr="000C276E">
        <w:rPr>
          <w:rFonts w:ascii="Arial" w:hAnsi="Arial" w:cstheme="minorHAnsi"/>
          <w:bCs/>
          <w:color w:val="000000" w:themeColor="text1"/>
          <w:sz w:val="24"/>
          <w:szCs w:val="24"/>
          <w:lang w:val="en-GB"/>
        </w:rPr>
        <w:t xml:space="preserve"> to:</w:t>
      </w:r>
    </w:p>
    <w:p w14:paraId="56FE0898" w14:textId="77777777" w:rsidR="000C276E" w:rsidRDefault="000C276E" w:rsidP="000C276E">
      <w:pPr>
        <w:pStyle w:val="ListParagraph"/>
        <w:widowControl w:val="0"/>
        <w:numPr>
          <w:ilvl w:val="0"/>
          <w:numId w:val="50"/>
        </w:numPr>
        <w:tabs>
          <w:tab w:val="left" w:pos="1676"/>
        </w:tabs>
        <w:autoSpaceDE w:val="0"/>
        <w:autoSpaceDN w:val="0"/>
        <w:spacing w:before="203" w:line="276" w:lineRule="auto"/>
        <w:ind w:right="856"/>
        <w:rPr>
          <w:rFonts w:ascii="Arial" w:hAnsi="Arial" w:cs="Arial"/>
          <w:color w:val="000000" w:themeColor="text1"/>
        </w:rPr>
      </w:pPr>
      <w:r>
        <w:rPr>
          <w:rFonts w:ascii="Arial" w:hAnsi="Arial" w:cs="Arial"/>
          <w:color w:val="000000" w:themeColor="text1"/>
        </w:rPr>
        <w:t xml:space="preserve">Investigate any activity within its terms of reference;  </w:t>
      </w:r>
    </w:p>
    <w:p w14:paraId="6A9CA288" w14:textId="77777777" w:rsidR="000C276E" w:rsidRDefault="000C276E" w:rsidP="000C276E">
      <w:pPr>
        <w:pStyle w:val="ListParagraph"/>
        <w:widowControl w:val="0"/>
        <w:numPr>
          <w:ilvl w:val="0"/>
          <w:numId w:val="50"/>
        </w:numPr>
        <w:autoSpaceDE w:val="0"/>
        <w:autoSpaceDN w:val="0"/>
        <w:adjustRightInd w:val="0"/>
        <w:spacing w:after="200" w:line="276" w:lineRule="auto"/>
        <w:rPr>
          <w:rFonts w:ascii="Arial" w:hAnsi="Arial" w:cs="Arial"/>
        </w:rPr>
      </w:pPr>
      <w:r>
        <w:rPr>
          <w:rFonts w:ascii="Arial" w:hAnsi="Arial" w:cs="Arial"/>
        </w:rPr>
        <w:t>Seek any information it requires within its remit, from any employee or member of the ICB (who are directed to co-operate with any request made by the committee) within its remit as outlined in these terms of reference;</w:t>
      </w:r>
    </w:p>
    <w:p w14:paraId="16142A27" w14:textId="0B9F28ED" w:rsidR="000C276E" w:rsidRDefault="000C276E" w:rsidP="000C276E">
      <w:pPr>
        <w:pStyle w:val="ListParagraph"/>
        <w:widowControl w:val="0"/>
        <w:numPr>
          <w:ilvl w:val="0"/>
          <w:numId w:val="50"/>
        </w:numPr>
        <w:autoSpaceDE w:val="0"/>
        <w:autoSpaceDN w:val="0"/>
        <w:adjustRightInd w:val="0"/>
        <w:spacing w:after="200" w:line="276" w:lineRule="auto"/>
        <w:rPr>
          <w:rFonts w:ascii="Arial" w:hAnsi="Arial" w:cs="Arial"/>
        </w:rPr>
      </w:pPr>
      <w:r>
        <w:rPr>
          <w:rFonts w:ascii="Arial" w:hAnsi="Arial" w:cs="Arial"/>
        </w:rPr>
        <w:t>Obtain legal or other independent professional advice and secure the attendance of advisors with relevant expertise if it considers this is necessary to fulfil its functions.  In doing so the committee must follow any procedures put in place by the ICBs for obtaining legal or professional advice;</w:t>
      </w:r>
    </w:p>
    <w:p w14:paraId="1EA1DF7B" w14:textId="77777777" w:rsidR="000C276E" w:rsidRDefault="000C276E" w:rsidP="000C276E">
      <w:pPr>
        <w:pStyle w:val="ListParagraph"/>
        <w:widowControl w:val="0"/>
        <w:numPr>
          <w:ilvl w:val="0"/>
          <w:numId w:val="50"/>
        </w:numPr>
        <w:autoSpaceDE w:val="0"/>
        <w:autoSpaceDN w:val="0"/>
        <w:adjustRightInd w:val="0"/>
        <w:spacing w:after="200" w:line="276" w:lineRule="auto"/>
        <w:rPr>
          <w:rFonts w:ascii="Arial" w:hAnsi="Arial" w:cs="Arial"/>
          <w:color w:val="00B050"/>
        </w:rPr>
      </w:pPr>
      <w:r>
        <w:rPr>
          <w:rFonts w:ascii="Arial" w:hAnsi="Arial" w:cs="Arial"/>
        </w:rPr>
        <w:t xml:space="preserve">Create task and finish sub-groups </w:t>
      </w:r>
      <w:proofErr w:type="gramStart"/>
      <w:r>
        <w:rPr>
          <w:rFonts w:ascii="Arial" w:hAnsi="Arial" w:cs="Arial"/>
        </w:rPr>
        <w:t>in order to</w:t>
      </w:r>
      <w:proofErr w:type="gramEnd"/>
      <w:r>
        <w:rPr>
          <w:rFonts w:ascii="Arial" w:hAnsi="Arial" w:cs="Arial"/>
        </w:rPr>
        <w:t xml:space="preserve"> take forward specific programmes of work as considered necessary by the Committee’s members. The Committee shall determine the membership and terms of reference of any such task and finish sub-groups in accordance with the ICB’s constitution, standing orders and Scheme of Reservation and Delegation but may /not delegate any decisions to such groups.</w:t>
      </w:r>
    </w:p>
    <w:p w14:paraId="40BF108E" w14:textId="77777777" w:rsidR="00112E6F" w:rsidRDefault="00112E6F" w:rsidP="00112E6F">
      <w:pPr>
        <w:pStyle w:val="ListParagraph"/>
        <w:widowControl w:val="0"/>
        <w:autoSpaceDE w:val="0"/>
        <w:autoSpaceDN w:val="0"/>
        <w:adjustRightInd w:val="0"/>
        <w:spacing w:after="200" w:line="276" w:lineRule="auto"/>
        <w:rPr>
          <w:rFonts w:ascii="Arial" w:hAnsi="Arial" w:cs="Arial"/>
        </w:rPr>
      </w:pPr>
    </w:p>
    <w:p w14:paraId="3893C3F9" w14:textId="2A057B26" w:rsidR="003866BB" w:rsidRPr="00322538" w:rsidRDefault="000C276E" w:rsidP="00322538">
      <w:pPr>
        <w:pStyle w:val="ListParagraph"/>
        <w:widowControl w:val="0"/>
        <w:autoSpaceDE w:val="0"/>
        <w:autoSpaceDN w:val="0"/>
        <w:adjustRightInd w:val="0"/>
        <w:spacing w:after="200" w:line="276" w:lineRule="auto"/>
        <w:rPr>
          <w:rFonts w:ascii="Arial" w:hAnsi="Arial" w:cs="Arial"/>
        </w:rPr>
      </w:pPr>
      <w:r w:rsidRPr="00112E6F">
        <w:rPr>
          <w:rFonts w:ascii="Arial" w:hAnsi="Arial" w:cs="Arial"/>
        </w:rPr>
        <w:t>For the avoidance of doubt, in the event of any conflict, the ICB Standing Orders, Standing Financial Instructions and the Scheme of Reservation and Delegation will prevail over these terms of reference other than the committee being permitted to meet in private.</w:t>
      </w:r>
      <w:bookmarkStart w:id="13" w:name="_Toc168065638"/>
      <w:bookmarkStart w:id="14" w:name="_Toc168065796"/>
      <w:bookmarkEnd w:id="13"/>
      <w:bookmarkEnd w:id="14"/>
    </w:p>
    <w:p w14:paraId="0F58BAF1" w14:textId="5DE5F93B" w:rsidR="0093341A" w:rsidRPr="00832C8D" w:rsidRDefault="00016C8C" w:rsidP="00766BED">
      <w:pPr>
        <w:pStyle w:val="Heading1"/>
      </w:pPr>
      <w:bookmarkStart w:id="15" w:name="_Toc168065651"/>
      <w:bookmarkStart w:id="16" w:name="_Toc168065809"/>
      <w:bookmarkStart w:id="17" w:name="_Toc168065652"/>
      <w:bookmarkStart w:id="18" w:name="_Toc168065810"/>
      <w:bookmarkStart w:id="19" w:name="_Toc213327334"/>
      <w:bookmarkEnd w:id="15"/>
      <w:bookmarkEnd w:id="16"/>
      <w:bookmarkEnd w:id="17"/>
      <w:bookmarkEnd w:id="18"/>
      <w:r w:rsidRPr="00832C8D">
        <w:t>Membership</w:t>
      </w:r>
      <w:bookmarkEnd w:id="19"/>
    </w:p>
    <w:p w14:paraId="26AFDD1C" w14:textId="6F2DCB90" w:rsidR="00F345F1" w:rsidRDefault="00F345F1" w:rsidP="000B499B">
      <w:pPr>
        <w:pStyle w:val="Heading2"/>
        <w:rPr>
          <w:b w:val="0"/>
          <w:bCs/>
        </w:rPr>
      </w:pPr>
      <w:bookmarkStart w:id="20" w:name="_Toc200448950"/>
      <w:bookmarkStart w:id="21" w:name="_Toc200448965"/>
      <w:r w:rsidRPr="00F345F1">
        <w:rPr>
          <w:b w:val="0"/>
          <w:bCs/>
        </w:rPr>
        <w:t>The Committee membership will be drawn from the</w:t>
      </w:r>
      <w:r w:rsidR="00FA5E6F">
        <w:rPr>
          <w:b w:val="0"/>
          <w:bCs/>
        </w:rPr>
        <w:t xml:space="preserve"> </w:t>
      </w:r>
      <w:r w:rsidRPr="00F345F1">
        <w:rPr>
          <w:b w:val="0"/>
          <w:bCs/>
        </w:rPr>
        <w:t xml:space="preserve">Non-Executive Members and the Partner Members of </w:t>
      </w:r>
      <w:r w:rsidR="00612C17">
        <w:rPr>
          <w:b w:val="0"/>
          <w:bCs/>
        </w:rPr>
        <w:t xml:space="preserve">each </w:t>
      </w:r>
      <w:r w:rsidRPr="00F345F1">
        <w:rPr>
          <w:b w:val="0"/>
          <w:bCs/>
        </w:rPr>
        <w:t>Board</w:t>
      </w:r>
      <w:r w:rsidR="00FA5E6F">
        <w:rPr>
          <w:b w:val="0"/>
          <w:bCs/>
        </w:rPr>
        <w:t xml:space="preserve">.  </w:t>
      </w:r>
      <w:r w:rsidR="00B470E4">
        <w:rPr>
          <w:b w:val="0"/>
          <w:bCs/>
        </w:rPr>
        <w:t xml:space="preserve">Neither Chair of the </w:t>
      </w:r>
      <w:r w:rsidR="00FA5E6F">
        <w:rPr>
          <w:b w:val="0"/>
          <w:bCs/>
        </w:rPr>
        <w:t>ICBs</w:t>
      </w:r>
      <w:r w:rsidR="00B470E4">
        <w:rPr>
          <w:b w:val="0"/>
          <w:bCs/>
        </w:rPr>
        <w:t xml:space="preserve">’ </w:t>
      </w:r>
      <w:r w:rsidR="00FA5E6F" w:rsidRPr="00FA5E6F">
        <w:rPr>
          <w:b w:val="0"/>
          <w:bCs/>
        </w:rPr>
        <w:t>Audit Committee</w:t>
      </w:r>
      <w:r w:rsidR="00B470E4">
        <w:rPr>
          <w:b w:val="0"/>
          <w:bCs/>
        </w:rPr>
        <w:t>s</w:t>
      </w:r>
      <w:r w:rsidR="00FA5E6F" w:rsidRPr="00FA5E6F">
        <w:rPr>
          <w:b w:val="0"/>
          <w:bCs/>
        </w:rPr>
        <w:t xml:space="preserve"> may be a member of the </w:t>
      </w:r>
      <w:r w:rsidR="00B470E4">
        <w:rPr>
          <w:b w:val="0"/>
          <w:bCs/>
        </w:rPr>
        <w:t xml:space="preserve">Joint </w:t>
      </w:r>
      <w:r w:rsidR="00FA5E6F" w:rsidRPr="00FA5E6F">
        <w:rPr>
          <w:b w:val="0"/>
          <w:bCs/>
        </w:rPr>
        <w:t>Remuneration Committee</w:t>
      </w:r>
      <w:r w:rsidR="001B2FFD">
        <w:rPr>
          <w:b w:val="0"/>
          <w:bCs/>
        </w:rPr>
        <w:t>.  ICB Chairs can be members of the committee but not chair meetings</w:t>
      </w:r>
      <w:r w:rsidR="003420ED">
        <w:rPr>
          <w:b w:val="0"/>
          <w:bCs/>
        </w:rPr>
        <w:t>.</w:t>
      </w:r>
    </w:p>
    <w:p w14:paraId="1EDC2C1E" w14:textId="56CF8840" w:rsidR="0049537F" w:rsidRDefault="00083DB2" w:rsidP="000B499B">
      <w:pPr>
        <w:pStyle w:val="Heading2"/>
        <w:rPr>
          <w:b w:val="0"/>
          <w:bCs/>
        </w:rPr>
      </w:pPr>
      <w:r w:rsidRPr="000B499B">
        <w:rPr>
          <w:b w:val="0"/>
          <w:bCs/>
        </w:rPr>
        <w:t xml:space="preserve">The following are members of the </w:t>
      </w:r>
      <w:r w:rsidR="00B470E4">
        <w:rPr>
          <w:b w:val="0"/>
          <w:bCs/>
        </w:rPr>
        <w:t xml:space="preserve">Joint </w:t>
      </w:r>
      <w:r w:rsidRPr="000B499B">
        <w:rPr>
          <w:b w:val="0"/>
          <w:bCs/>
        </w:rPr>
        <w:t>Committee</w:t>
      </w:r>
      <w:r w:rsidR="00651B8B" w:rsidRPr="000B499B">
        <w:rPr>
          <w:b w:val="0"/>
          <w:bCs/>
        </w:rPr>
        <w:t xml:space="preserve"> who have voting rights</w:t>
      </w:r>
      <w:r w:rsidR="00B45771" w:rsidRPr="000B499B">
        <w:rPr>
          <w:b w:val="0"/>
          <w:bCs/>
        </w:rPr>
        <w:t xml:space="preserve"> and </w:t>
      </w:r>
      <w:r w:rsidR="00651B8B" w:rsidRPr="000B499B">
        <w:rPr>
          <w:b w:val="0"/>
          <w:bCs/>
        </w:rPr>
        <w:t>decision-making powers</w:t>
      </w:r>
      <w:r w:rsidR="008F7169">
        <w:rPr>
          <w:b w:val="0"/>
          <w:bCs/>
        </w:rPr>
        <w:t>.  They will be appointed by their respective Board to the membership of this Joint Committee</w:t>
      </w:r>
      <w:r w:rsidRPr="000B499B">
        <w:rPr>
          <w:b w:val="0"/>
          <w:bCs/>
        </w:rPr>
        <w:t>:</w:t>
      </w:r>
      <w:bookmarkEnd w:id="20"/>
      <w:bookmarkEnd w:id="21"/>
    </w:p>
    <w:p w14:paraId="1A2F684B" w14:textId="77777777" w:rsidR="00A114C4" w:rsidRDefault="00A114C4" w:rsidP="00A114C4"/>
    <w:tbl>
      <w:tblPr>
        <w:tblStyle w:val="TableGrid"/>
        <w:tblW w:w="0" w:type="auto"/>
        <w:tblInd w:w="142" w:type="dxa"/>
        <w:tblLook w:val="04A0" w:firstRow="1" w:lastRow="0" w:firstColumn="1" w:lastColumn="0" w:noHBand="0" w:noVBand="1"/>
      </w:tblPr>
      <w:tblGrid>
        <w:gridCol w:w="4732"/>
        <w:gridCol w:w="4749"/>
      </w:tblGrid>
      <w:tr w:rsidR="007645A4" w14:paraId="6A744E20" w14:textId="77777777" w:rsidTr="0098313E">
        <w:tc>
          <w:tcPr>
            <w:tcW w:w="4732" w:type="dxa"/>
          </w:tcPr>
          <w:p w14:paraId="40EE6A16" w14:textId="77777777" w:rsidR="007645A4" w:rsidRPr="00A114C4" w:rsidRDefault="007645A4" w:rsidP="0098313E">
            <w:pPr>
              <w:rPr>
                <w:b/>
                <w:bCs/>
              </w:rPr>
            </w:pPr>
            <w:r w:rsidRPr="00A114C4">
              <w:rPr>
                <w:b/>
                <w:bCs/>
              </w:rPr>
              <w:t>BNSSG ICB</w:t>
            </w:r>
          </w:p>
        </w:tc>
        <w:tc>
          <w:tcPr>
            <w:tcW w:w="4749" w:type="dxa"/>
          </w:tcPr>
          <w:p w14:paraId="1568A450" w14:textId="77777777" w:rsidR="007645A4" w:rsidRPr="00A114C4" w:rsidRDefault="007645A4" w:rsidP="0098313E">
            <w:pPr>
              <w:rPr>
                <w:b/>
                <w:bCs/>
              </w:rPr>
            </w:pPr>
            <w:r w:rsidRPr="00A114C4">
              <w:rPr>
                <w:b/>
                <w:bCs/>
              </w:rPr>
              <w:t>Gloucestershire ICB</w:t>
            </w:r>
          </w:p>
        </w:tc>
      </w:tr>
      <w:tr w:rsidR="007645A4" w14:paraId="1E4413E0" w14:textId="77777777" w:rsidTr="0098313E">
        <w:tc>
          <w:tcPr>
            <w:tcW w:w="9481" w:type="dxa"/>
            <w:gridSpan w:val="2"/>
          </w:tcPr>
          <w:p w14:paraId="596F4F5A" w14:textId="169E02DF" w:rsidR="007645A4" w:rsidRDefault="000F3319" w:rsidP="0098313E">
            <w:pPr>
              <w:jc w:val="center"/>
              <w:rPr>
                <w:color w:val="auto"/>
              </w:rPr>
            </w:pPr>
            <w:r>
              <w:rPr>
                <w:color w:val="auto"/>
              </w:rPr>
              <w:t xml:space="preserve">Alison Moon, Joint NED </w:t>
            </w:r>
            <w:r w:rsidR="00E357C7">
              <w:rPr>
                <w:color w:val="auto"/>
              </w:rPr>
              <w:t>(</w:t>
            </w:r>
            <w:r>
              <w:rPr>
                <w:color w:val="auto"/>
              </w:rPr>
              <w:t>Chair)</w:t>
            </w:r>
          </w:p>
        </w:tc>
      </w:tr>
      <w:tr w:rsidR="007645A4" w14:paraId="39E3313B" w14:textId="77777777" w:rsidTr="0098313E">
        <w:tc>
          <w:tcPr>
            <w:tcW w:w="9481" w:type="dxa"/>
            <w:gridSpan w:val="2"/>
          </w:tcPr>
          <w:p w14:paraId="0AE62341" w14:textId="6A8F4F05" w:rsidR="007645A4" w:rsidRPr="00A114C4" w:rsidRDefault="007645A4" w:rsidP="0098313E">
            <w:pPr>
              <w:jc w:val="center"/>
              <w:rPr>
                <w:b/>
                <w:bCs/>
              </w:rPr>
            </w:pPr>
            <w:r>
              <w:rPr>
                <w:color w:val="auto"/>
              </w:rPr>
              <w:t>Ellen Donovan, Joint NED</w:t>
            </w:r>
            <w:r w:rsidR="000F3319">
              <w:rPr>
                <w:color w:val="auto"/>
              </w:rPr>
              <w:t>, Chair of FPQ</w:t>
            </w:r>
          </w:p>
        </w:tc>
      </w:tr>
      <w:tr w:rsidR="007645A4" w14:paraId="677F7897" w14:textId="77777777" w:rsidTr="0098313E">
        <w:tc>
          <w:tcPr>
            <w:tcW w:w="9481" w:type="dxa"/>
            <w:gridSpan w:val="2"/>
          </w:tcPr>
          <w:p w14:paraId="5BE47C40" w14:textId="19961CF0" w:rsidR="007645A4" w:rsidRPr="00A114C4" w:rsidRDefault="007645A4" w:rsidP="0098313E">
            <w:pPr>
              <w:jc w:val="center"/>
              <w:rPr>
                <w:b/>
                <w:bCs/>
              </w:rPr>
            </w:pPr>
            <w:r>
              <w:rPr>
                <w:color w:val="auto"/>
              </w:rPr>
              <w:t>Jane Cummings</w:t>
            </w:r>
            <w:r w:rsidR="00001527">
              <w:rPr>
                <w:color w:val="auto"/>
              </w:rPr>
              <w:t xml:space="preserve">, </w:t>
            </w:r>
            <w:r>
              <w:rPr>
                <w:color w:val="auto"/>
              </w:rPr>
              <w:t>Joint NED, Chair of SHIPPHC</w:t>
            </w:r>
          </w:p>
        </w:tc>
      </w:tr>
      <w:tr w:rsidR="007645A4" w14:paraId="336B3556" w14:textId="77777777" w:rsidTr="0098313E">
        <w:tc>
          <w:tcPr>
            <w:tcW w:w="9481" w:type="dxa"/>
            <w:gridSpan w:val="2"/>
          </w:tcPr>
          <w:p w14:paraId="5D76D8E2" w14:textId="7990418F" w:rsidR="007645A4" w:rsidRPr="000F583D" w:rsidRDefault="006F4F91" w:rsidP="0098313E">
            <w:pPr>
              <w:jc w:val="center"/>
              <w:rPr>
                <w:color w:val="auto"/>
              </w:rPr>
            </w:pPr>
            <w:r>
              <w:rPr>
                <w:color w:val="auto"/>
              </w:rPr>
              <w:t>A</w:t>
            </w:r>
            <w:r w:rsidR="00001527">
              <w:rPr>
                <w:color w:val="auto"/>
              </w:rPr>
              <w:t xml:space="preserve">yesha Janjua, </w:t>
            </w:r>
            <w:r>
              <w:rPr>
                <w:color w:val="auto"/>
              </w:rPr>
              <w:t xml:space="preserve">Joint NED, Chair of </w:t>
            </w:r>
            <w:r w:rsidR="00001527">
              <w:rPr>
                <w:color w:val="auto"/>
              </w:rPr>
              <w:t>TPOD</w:t>
            </w:r>
          </w:p>
        </w:tc>
      </w:tr>
      <w:tr w:rsidR="007645A4" w14:paraId="54FEE639" w14:textId="77777777" w:rsidTr="0098313E">
        <w:tc>
          <w:tcPr>
            <w:tcW w:w="9481" w:type="dxa"/>
            <w:gridSpan w:val="2"/>
          </w:tcPr>
          <w:p w14:paraId="32E9F8EA" w14:textId="3F995789" w:rsidR="007645A4" w:rsidRPr="000F583D" w:rsidRDefault="00D7272B" w:rsidP="0098313E">
            <w:pPr>
              <w:jc w:val="center"/>
              <w:rPr>
                <w:color w:val="auto"/>
              </w:rPr>
            </w:pPr>
            <w:r>
              <w:rPr>
                <w:color w:val="auto"/>
              </w:rPr>
              <w:t>Jeff Farrar, Cluster Chair</w:t>
            </w:r>
          </w:p>
        </w:tc>
      </w:tr>
      <w:tr w:rsidR="007645A4" w14:paraId="68D0E46F" w14:textId="77777777" w:rsidTr="0098313E">
        <w:tc>
          <w:tcPr>
            <w:tcW w:w="9481" w:type="dxa"/>
            <w:gridSpan w:val="2"/>
          </w:tcPr>
          <w:p w14:paraId="536F1DA3" w14:textId="77777777" w:rsidR="007645A4" w:rsidRDefault="007645A4" w:rsidP="0098313E">
            <w:pPr>
              <w:jc w:val="center"/>
              <w:rPr>
                <w:color w:val="auto"/>
              </w:rPr>
            </w:pPr>
          </w:p>
        </w:tc>
      </w:tr>
    </w:tbl>
    <w:p w14:paraId="36DCE62D" w14:textId="77777777" w:rsidR="001431B6" w:rsidRDefault="001431B6" w:rsidP="00A114C4"/>
    <w:p w14:paraId="1DF5261E" w14:textId="77777777" w:rsidR="001431B6" w:rsidRPr="00A114C4" w:rsidRDefault="001431B6" w:rsidP="00A114C4"/>
    <w:p w14:paraId="256E66EE" w14:textId="77777777" w:rsidR="00F9061B" w:rsidRPr="00C56552" w:rsidRDefault="00F9061B" w:rsidP="00F01ECB">
      <w:pPr>
        <w:rPr>
          <w:rFonts w:cstheme="minorHAnsi"/>
          <w:bCs/>
          <w:color w:val="0070C0"/>
        </w:rPr>
      </w:pPr>
      <w:bookmarkStart w:id="22" w:name="_Hlk212454708"/>
    </w:p>
    <w:bookmarkEnd w:id="22"/>
    <w:p w14:paraId="7CAF4CB2" w14:textId="77777777" w:rsidR="00397045" w:rsidRDefault="00397045" w:rsidP="00397045">
      <w:pPr>
        <w:pStyle w:val="BodyText1"/>
        <w:rPr>
          <w:b/>
          <w:bCs/>
        </w:rPr>
      </w:pPr>
      <w:r>
        <w:rPr>
          <w:b/>
          <w:bCs/>
        </w:rPr>
        <w:t>Chair and Vice Chair:</w:t>
      </w:r>
    </w:p>
    <w:p w14:paraId="3CC7E843" w14:textId="7A9FBB17" w:rsidR="00397045" w:rsidRPr="00E8719D" w:rsidRDefault="00E45085" w:rsidP="00B7038A">
      <w:pPr>
        <w:pStyle w:val="Heading2"/>
        <w:rPr>
          <w:b w:val="0"/>
          <w:bCs/>
        </w:rPr>
      </w:pPr>
      <w:r w:rsidRPr="00E8719D">
        <w:rPr>
          <w:b w:val="0"/>
          <w:bCs/>
        </w:rPr>
        <w:t>In accordance with the Constitutions of both ICBs, the Committee will be chaired by an independent non-executive member of the Board appointed on account of their specific knowledge skills and experience making them suitable to chair the Committee.</w:t>
      </w:r>
      <w:r w:rsidR="00382154" w:rsidRPr="00E8719D">
        <w:rPr>
          <w:b w:val="0"/>
          <w:bCs/>
        </w:rPr>
        <w:t xml:space="preserve"> </w:t>
      </w:r>
      <w:r w:rsidR="007F1EA2">
        <w:rPr>
          <w:b w:val="0"/>
          <w:bCs/>
        </w:rPr>
        <w:t>The Cluster Chair will appoint the Committee Chair.</w:t>
      </w:r>
    </w:p>
    <w:p w14:paraId="6CD1D904" w14:textId="6751C1B5" w:rsidR="005561F5" w:rsidRDefault="006659D0" w:rsidP="00E8719D">
      <w:pPr>
        <w:pStyle w:val="Heading2"/>
        <w:rPr>
          <w:b w:val="0"/>
          <w:bCs/>
        </w:rPr>
      </w:pPr>
      <w:r w:rsidRPr="00E8719D">
        <w:rPr>
          <w:b w:val="0"/>
          <w:bCs/>
        </w:rPr>
        <w:t xml:space="preserve">The Committee Chair shall be a Non-Executive Director of </w:t>
      </w:r>
      <w:r w:rsidR="00751F58" w:rsidRPr="00E8719D">
        <w:rPr>
          <w:b w:val="0"/>
          <w:bCs/>
        </w:rPr>
        <w:t xml:space="preserve">one </w:t>
      </w:r>
      <w:r w:rsidRPr="00E8719D">
        <w:rPr>
          <w:b w:val="0"/>
          <w:bCs/>
        </w:rPr>
        <w:t xml:space="preserve">ICB but cannot be the Chair of </w:t>
      </w:r>
      <w:r w:rsidR="00751F58" w:rsidRPr="00E8719D">
        <w:rPr>
          <w:b w:val="0"/>
          <w:bCs/>
        </w:rPr>
        <w:t>either ICB</w:t>
      </w:r>
      <w:r w:rsidRPr="00E8719D">
        <w:rPr>
          <w:b w:val="0"/>
          <w:bCs/>
        </w:rPr>
        <w:t xml:space="preserve"> </w:t>
      </w:r>
      <w:proofErr w:type="gramStart"/>
      <w:r w:rsidRPr="00E8719D">
        <w:rPr>
          <w:b w:val="0"/>
          <w:bCs/>
        </w:rPr>
        <w:t>nor</w:t>
      </w:r>
      <w:proofErr w:type="gramEnd"/>
      <w:r w:rsidRPr="00E8719D">
        <w:rPr>
          <w:b w:val="0"/>
          <w:bCs/>
        </w:rPr>
        <w:t xml:space="preserve"> Chair of the Audit Committee</w:t>
      </w:r>
      <w:r w:rsidR="00D462EA" w:rsidRPr="00E8719D">
        <w:rPr>
          <w:b w:val="0"/>
          <w:bCs/>
        </w:rPr>
        <w:t xml:space="preserve">.  </w:t>
      </w:r>
      <w:r w:rsidR="00EA72E7" w:rsidRPr="00E8719D">
        <w:rPr>
          <w:b w:val="0"/>
          <w:bCs/>
        </w:rPr>
        <w:t xml:space="preserve">The Chair of the clustered ICB’s will appoint the </w:t>
      </w:r>
      <w:r w:rsidR="00EE75D7" w:rsidRPr="00E8719D">
        <w:rPr>
          <w:b w:val="0"/>
          <w:bCs/>
        </w:rPr>
        <w:t xml:space="preserve">Chair of this joint committee.  </w:t>
      </w:r>
      <w:r w:rsidR="003420ED" w:rsidRPr="00E8719D">
        <w:rPr>
          <w:b w:val="0"/>
          <w:bCs/>
        </w:rPr>
        <w:t xml:space="preserve">  This will enable to the Joint committee to function in support of the ICBs’ requirement to restructure.</w:t>
      </w:r>
    </w:p>
    <w:p w14:paraId="72899C7B" w14:textId="2AA1EB3E" w:rsidR="00656D0F" w:rsidRPr="00322538" w:rsidRDefault="00656D0F" w:rsidP="00656D0F">
      <w:pPr>
        <w:pStyle w:val="Heading2"/>
        <w:rPr>
          <w:b w:val="0"/>
          <w:bCs/>
        </w:rPr>
      </w:pPr>
      <w:r w:rsidRPr="00656D0F">
        <w:rPr>
          <w:b w:val="0"/>
          <w:bCs/>
        </w:rPr>
        <w:t xml:space="preserve">The Chair will be responsible for agreeing the agenda and ensuring matters discussed meet the objectives as set out in these </w:t>
      </w:r>
      <w:proofErr w:type="spellStart"/>
      <w:r w:rsidRPr="00656D0F">
        <w:rPr>
          <w:b w:val="0"/>
          <w:bCs/>
        </w:rPr>
        <w:t>ToR</w:t>
      </w:r>
      <w:proofErr w:type="spellEnd"/>
      <w:r w:rsidRPr="00656D0F">
        <w:rPr>
          <w:b w:val="0"/>
          <w:bCs/>
        </w:rPr>
        <w:t>.</w:t>
      </w:r>
    </w:p>
    <w:p w14:paraId="3861F83A" w14:textId="77777777" w:rsidR="00283137" w:rsidRPr="00E8719D" w:rsidRDefault="00283137" w:rsidP="00E8719D">
      <w:pPr>
        <w:pStyle w:val="Heading2"/>
        <w:rPr>
          <w:b w:val="0"/>
          <w:bCs/>
        </w:rPr>
      </w:pPr>
      <w:r w:rsidRPr="00E8719D">
        <w:rPr>
          <w:b w:val="0"/>
          <w:bCs/>
        </w:rPr>
        <w:t xml:space="preserve">Committee members may appoint a Vice Chair from amongst the members. </w:t>
      </w:r>
    </w:p>
    <w:p w14:paraId="00FCDFF7" w14:textId="2FE936F9" w:rsidR="00283137" w:rsidRDefault="00283137" w:rsidP="000E1B11">
      <w:pPr>
        <w:pStyle w:val="Heading2"/>
        <w:rPr>
          <w:b w:val="0"/>
          <w:bCs/>
        </w:rPr>
      </w:pPr>
      <w:r w:rsidRPr="00E8719D">
        <w:rPr>
          <w:b w:val="0"/>
          <w:bCs/>
        </w:rPr>
        <w:t xml:space="preserve">In the absence of the Chair, or Vice Chair, the remaining members present </w:t>
      </w:r>
      <w:r w:rsidRPr="000E1B11">
        <w:rPr>
          <w:b w:val="0"/>
          <w:bCs/>
        </w:rPr>
        <w:t>shall elect one of their number to Chair the meeting</w:t>
      </w:r>
      <w:r w:rsidR="000E1B11">
        <w:rPr>
          <w:b w:val="0"/>
          <w:bCs/>
        </w:rPr>
        <w:t>.</w:t>
      </w:r>
    </w:p>
    <w:p w14:paraId="59AA3DFA" w14:textId="2D80535D" w:rsidR="00BE7A08" w:rsidRDefault="00BE7A08" w:rsidP="00270FE9">
      <w:pPr>
        <w:pStyle w:val="Heading2"/>
        <w:rPr>
          <w:b w:val="0"/>
          <w:bCs/>
        </w:rPr>
      </w:pPr>
      <w:r w:rsidRPr="00A96F4B">
        <w:rPr>
          <w:b w:val="0"/>
          <w:bCs/>
        </w:rPr>
        <w:t xml:space="preserve">In situations where the Remuneration Committee </w:t>
      </w:r>
      <w:r w:rsidR="007F1EA2">
        <w:rPr>
          <w:b w:val="0"/>
          <w:bCs/>
        </w:rPr>
        <w:t xml:space="preserve">follows national arrangements and </w:t>
      </w:r>
      <w:r w:rsidRPr="00A96F4B">
        <w:rPr>
          <w:b w:val="0"/>
          <w:bCs/>
        </w:rPr>
        <w:t xml:space="preserve">determines the remuneration of ICB Non-Executive Member, the membership of the committee shall </w:t>
      </w:r>
      <w:r w:rsidR="00DA5D24">
        <w:rPr>
          <w:b w:val="0"/>
          <w:bCs/>
        </w:rPr>
        <w:t>comprise Partner members on the Board</w:t>
      </w:r>
      <w:r w:rsidR="003B2107">
        <w:rPr>
          <w:b w:val="0"/>
          <w:bCs/>
        </w:rPr>
        <w:t>s, one of whom will be identified by the cluster Chair</w:t>
      </w:r>
      <w:r w:rsidR="00D74510">
        <w:rPr>
          <w:b w:val="0"/>
          <w:bCs/>
        </w:rPr>
        <w:t xml:space="preserve"> to chair the </w:t>
      </w:r>
      <w:r w:rsidR="00F72231">
        <w:rPr>
          <w:b w:val="0"/>
          <w:bCs/>
        </w:rPr>
        <w:t>meeting,</w:t>
      </w:r>
      <w:r w:rsidR="00D74510">
        <w:rPr>
          <w:b w:val="0"/>
          <w:bCs/>
        </w:rPr>
        <w:t xml:space="preserve"> </w:t>
      </w:r>
      <w:r w:rsidR="003A38F7">
        <w:rPr>
          <w:b w:val="0"/>
          <w:bCs/>
        </w:rPr>
        <w:t>and the cluster Chair</w:t>
      </w:r>
      <w:r w:rsidRPr="00A96F4B">
        <w:rPr>
          <w:b w:val="0"/>
          <w:bCs/>
        </w:rPr>
        <w:t xml:space="preserve">: </w:t>
      </w:r>
    </w:p>
    <w:p w14:paraId="67FAD25E" w14:textId="77777777" w:rsidR="00A114C4" w:rsidRPr="00A114C4" w:rsidRDefault="00A114C4" w:rsidP="00A114C4"/>
    <w:p w14:paraId="796671E3" w14:textId="77777777" w:rsidR="00D74510" w:rsidRDefault="00D74510" w:rsidP="00D74510"/>
    <w:tbl>
      <w:tblPr>
        <w:tblStyle w:val="TableGrid"/>
        <w:tblW w:w="0" w:type="auto"/>
        <w:tblInd w:w="142" w:type="dxa"/>
        <w:tblLook w:val="04A0" w:firstRow="1" w:lastRow="0" w:firstColumn="1" w:lastColumn="0" w:noHBand="0" w:noVBand="1"/>
      </w:tblPr>
      <w:tblGrid>
        <w:gridCol w:w="4732"/>
        <w:gridCol w:w="4749"/>
      </w:tblGrid>
      <w:tr w:rsidR="00611D62" w:rsidRPr="00611D62" w14:paraId="13CBE221" w14:textId="77777777" w:rsidTr="00944960">
        <w:tc>
          <w:tcPr>
            <w:tcW w:w="4732" w:type="dxa"/>
          </w:tcPr>
          <w:p w14:paraId="7BEFDD56" w14:textId="77777777" w:rsidR="00611D62" w:rsidRPr="00A114C4" w:rsidRDefault="00611D62" w:rsidP="00611D62">
            <w:pPr>
              <w:rPr>
                <w:b/>
                <w:bCs/>
              </w:rPr>
            </w:pPr>
            <w:r w:rsidRPr="00A114C4">
              <w:rPr>
                <w:b/>
                <w:bCs/>
              </w:rPr>
              <w:t>BNSSG ICB</w:t>
            </w:r>
          </w:p>
        </w:tc>
        <w:tc>
          <w:tcPr>
            <w:tcW w:w="4749" w:type="dxa"/>
          </w:tcPr>
          <w:p w14:paraId="3C0B2D0B" w14:textId="77777777" w:rsidR="00611D62" w:rsidRPr="00A114C4" w:rsidRDefault="00611D62" w:rsidP="00611D62">
            <w:pPr>
              <w:rPr>
                <w:b/>
                <w:bCs/>
              </w:rPr>
            </w:pPr>
            <w:r w:rsidRPr="00A114C4">
              <w:rPr>
                <w:b/>
                <w:bCs/>
              </w:rPr>
              <w:t>Gloucestershire ICB</w:t>
            </w:r>
          </w:p>
        </w:tc>
      </w:tr>
      <w:tr w:rsidR="00611D62" w:rsidRPr="00611D62" w14:paraId="53E880EC" w14:textId="77777777" w:rsidTr="00944960">
        <w:tc>
          <w:tcPr>
            <w:tcW w:w="4732" w:type="dxa"/>
          </w:tcPr>
          <w:p w14:paraId="0FAECB62" w14:textId="5D66E363" w:rsidR="00611D62" w:rsidRPr="00C56552" w:rsidRDefault="001E6A38" w:rsidP="00611D62">
            <w:pPr>
              <w:rPr>
                <w:color w:val="auto"/>
              </w:rPr>
            </w:pPr>
            <w:r w:rsidRPr="00C56552">
              <w:rPr>
                <w:color w:val="auto"/>
              </w:rPr>
              <w:t xml:space="preserve">3 Partner members </w:t>
            </w:r>
          </w:p>
        </w:tc>
        <w:tc>
          <w:tcPr>
            <w:tcW w:w="4749" w:type="dxa"/>
          </w:tcPr>
          <w:p w14:paraId="3FBD1557" w14:textId="75551802" w:rsidR="00611D62" w:rsidRPr="00C56552" w:rsidRDefault="001E6A38" w:rsidP="00611D62">
            <w:pPr>
              <w:rPr>
                <w:color w:val="auto"/>
              </w:rPr>
            </w:pPr>
            <w:r w:rsidRPr="00C56552">
              <w:rPr>
                <w:color w:val="auto"/>
              </w:rPr>
              <w:t>3 Partner members</w:t>
            </w:r>
          </w:p>
        </w:tc>
      </w:tr>
      <w:tr w:rsidR="00A114C4" w:rsidRPr="00611D62" w14:paraId="0824284D" w14:textId="77777777" w:rsidTr="00EA6C01">
        <w:tc>
          <w:tcPr>
            <w:tcW w:w="9481" w:type="dxa"/>
            <w:gridSpan w:val="2"/>
          </w:tcPr>
          <w:p w14:paraId="2D4D4386" w14:textId="161CCDF5" w:rsidR="00A114C4" w:rsidRPr="00611D62" w:rsidRDefault="00A114C4" w:rsidP="00A114C4">
            <w:pPr>
              <w:jc w:val="center"/>
            </w:pPr>
            <w:r>
              <w:t>Cluster Chair</w:t>
            </w:r>
          </w:p>
        </w:tc>
      </w:tr>
    </w:tbl>
    <w:p w14:paraId="1F1EE369" w14:textId="3CCB7A45" w:rsidR="00C56552" w:rsidRPr="00A96F4B" w:rsidRDefault="00950366" w:rsidP="00A96F4B">
      <w:r>
        <w:tab/>
      </w:r>
    </w:p>
    <w:p w14:paraId="15EC8608" w14:textId="23D49422" w:rsidR="00BE7A08" w:rsidRDefault="00BE7A08" w:rsidP="002947DC">
      <w:pPr>
        <w:pStyle w:val="Heading2"/>
        <w:rPr>
          <w:b w:val="0"/>
          <w:bCs/>
        </w:rPr>
      </w:pPr>
      <w:r w:rsidRPr="008342BF">
        <w:rPr>
          <w:b w:val="0"/>
          <w:bCs/>
        </w:rPr>
        <w:t>Members will possess between them knowledge, skills and experience in organisational development, people management and renumeration and technical or specialist issues pertinent to the ICB’s business. When determining the membership of the Committee, active consideration will be made to diversity and equality</w:t>
      </w:r>
      <w:r w:rsidR="008342BF">
        <w:rPr>
          <w:b w:val="0"/>
          <w:bCs/>
        </w:rPr>
        <w:t>.</w:t>
      </w:r>
    </w:p>
    <w:p w14:paraId="5B37C49B" w14:textId="77777777" w:rsidR="00E3124E" w:rsidRDefault="00E3124E" w:rsidP="000C20D9"/>
    <w:p w14:paraId="21895932" w14:textId="1C12C8F1" w:rsidR="000C20D9" w:rsidRPr="00E3124E" w:rsidRDefault="000C20D9" w:rsidP="000C20D9">
      <w:pPr>
        <w:rPr>
          <w:rFonts w:cstheme="minorHAnsi"/>
          <w:bCs/>
          <w:sz w:val="24"/>
          <w:szCs w:val="24"/>
        </w:rPr>
      </w:pPr>
      <w:r w:rsidRPr="00E3124E">
        <w:rPr>
          <w:rFonts w:cstheme="minorHAnsi"/>
          <w:b/>
          <w:sz w:val="24"/>
          <w:szCs w:val="24"/>
        </w:rPr>
        <w:t>Attendees and other Participants</w:t>
      </w:r>
      <w:r w:rsidR="00E3124E">
        <w:rPr>
          <w:rFonts w:cstheme="minorHAnsi"/>
          <w:bCs/>
          <w:sz w:val="24"/>
          <w:szCs w:val="24"/>
        </w:rPr>
        <w:t>:</w:t>
      </w:r>
      <w:r w:rsidRPr="00E3124E">
        <w:rPr>
          <w:rFonts w:cstheme="minorHAnsi"/>
          <w:bCs/>
          <w:sz w:val="24"/>
          <w:szCs w:val="24"/>
        </w:rPr>
        <w:t xml:space="preserve"> </w:t>
      </w:r>
    </w:p>
    <w:p w14:paraId="06828A31" w14:textId="4E364876" w:rsidR="000C20D9" w:rsidRPr="00366C85" w:rsidRDefault="000C20D9" w:rsidP="00366C85">
      <w:pPr>
        <w:pStyle w:val="Heading2"/>
        <w:rPr>
          <w:b w:val="0"/>
          <w:bCs/>
        </w:rPr>
      </w:pPr>
      <w:r w:rsidRPr="00366C85">
        <w:rPr>
          <w:b w:val="0"/>
          <w:bCs/>
        </w:rPr>
        <w:t xml:space="preserve">Only members of the Committee have the right to attend Committee meetings, but the Chair may invite relevant staff to the meeting as necessary in accordance with the business of the Committee. </w:t>
      </w:r>
    </w:p>
    <w:p w14:paraId="506555AD" w14:textId="36E70B1A" w:rsidR="000C20D9" w:rsidRPr="00366C85" w:rsidRDefault="000C20D9" w:rsidP="00366C85">
      <w:pPr>
        <w:pStyle w:val="Heading2"/>
        <w:rPr>
          <w:b w:val="0"/>
          <w:bCs/>
        </w:rPr>
      </w:pPr>
      <w:r w:rsidRPr="00366C85">
        <w:rPr>
          <w:b w:val="0"/>
          <w:bCs/>
        </w:rPr>
        <w:t>Meetings of the Committee may also be attended by the following individuals who are not members of the Committee for all or part of a meeting as and when appropriate.  Such attendees will not be eligible to vote:</w:t>
      </w:r>
    </w:p>
    <w:p w14:paraId="517DB7A3" w14:textId="77777777" w:rsidR="000C20D9" w:rsidRDefault="000C20D9" w:rsidP="000C20D9">
      <w:pPr>
        <w:rPr>
          <w:rFonts w:cstheme="minorHAnsi"/>
          <w:bCs/>
          <w:sz w:val="24"/>
          <w:szCs w:val="24"/>
        </w:rPr>
      </w:pPr>
    </w:p>
    <w:tbl>
      <w:tblPr>
        <w:tblStyle w:val="TableGrid"/>
        <w:tblW w:w="0" w:type="auto"/>
        <w:tblInd w:w="142" w:type="dxa"/>
        <w:tblLook w:val="04A0" w:firstRow="1" w:lastRow="0" w:firstColumn="1" w:lastColumn="0" w:noHBand="0" w:noVBand="1"/>
      </w:tblPr>
      <w:tblGrid>
        <w:gridCol w:w="4735"/>
        <w:gridCol w:w="4746"/>
      </w:tblGrid>
      <w:tr w:rsidR="000C20D9" w14:paraId="1B01439A" w14:textId="77777777" w:rsidTr="00CE2BE6">
        <w:tc>
          <w:tcPr>
            <w:tcW w:w="4811" w:type="dxa"/>
          </w:tcPr>
          <w:p w14:paraId="37B3A3A9" w14:textId="77777777" w:rsidR="000C20D9" w:rsidRDefault="000C20D9" w:rsidP="00CE2BE6">
            <w:r>
              <w:t>BNSSG ICB</w:t>
            </w:r>
          </w:p>
        </w:tc>
        <w:tc>
          <w:tcPr>
            <w:tcW w:w="4812" w:type="dxa"/>
          </w:tcPr>
          <w:p w14:paraId="019A642A" w14:textId="77777777" w:rsidR="000C20D9" w:rsidRDefault="000C20D9" w:rsidP="00CE2BE6">
            <w:r>
              <w:t>Gloucestershire ICB</w:t>
            </w:r>
          </w:p>
        </w:tc>
      </w:tr>
      <w:tr w:rsidR="000C20D9" w14:paraId="4E4CAC76" w14:textId="77777777" w:rsidTr="00CE2BE6">
        <w:tc>
          <w:tcPr>
            <w:tcW w:w="4811" w:type="dxa"/>
          </w:tcPr>
          <w:p w14:paraId="1A8B2219" w14:textId="128F449F" w:rsidR="000C20D9" w:rsidRDefault="00DB3CE6" w:rsidP="00CE2BE6">
            <w:r>
              <w:t>The ICB’s most senior HR Advisor or their nominated deputy</w:t>
            </w:r>
          </w:p>
        </w:tc>
        <w:tc>
          <w:tcPr>
            <w:tcW w:w="4812" w:type="dxa"/>
          </w:tcPr>
          <w:p w14:paraId="66A7CC12" w14:textId="5664267C" w:rsidR="000C20D9" w:rsidRDefault="00DB3CE6" w:rsidP="00CE2BE6">
            <w:r>
              <w:t>The ICB’s most senior HR Advisor or their nominated deputy</w:t>
            </w:r>
          </w:p>
        </w:tc>
      </w:tr>
      <w:tr w:rsidR="000C20D9" w14:paraId="51C72BAD" w14:textId="77777777" w:rsidTr="00CE2BE6">
        <w:tc>
          <w:tcPr>
            <w:tcW w:w="4811" w:type="dxa"/>
          </w:tcPr>
          <w:p w14:paraId="6E810BD2" w14:textId="1AABE652" w:rsidR="000C20D9" w:rsidRDefault="00276ECA" w:rsidP="00CE2BE6">
            <w:r>
              <w:t>Chief Financial Officer or their nominated deputy;</w:t>
            </w:r>
          </w:p>
        </w:tc>
        <w:tc>
          <w:tcPr>
            <w:tcW w:w="4812" w:type="dxa"/>
          </w:tcPr>
          <w:p w14:paraId="67AF7923" w14:textId="61B811B2" w:rsidR="000C20D9" w:rsidRDefault="00276ECA" w:rsidP="00CE2BE6">
            <w:r w:rsidRPr="00276ECA">
              <w:t>Chief Financial Officer or their nominated deputy;</w:t>
            </w:r>
          </w:p>
        </w:tc>
      </w:tr>
      <w:tr w:rsidR="000C20D9" w14:paraId="738760E2" w14:textId="77777777" w:rsidTr="00CE2BE6">
        <w:tc>
          <w:tcPr>
            <w:tcW w:w="4811" w:type="dxa"/>
          </w:tcPr>
          <w:p w14:paraId="60E35E44" w14:textId="6F4D03FC" w:rsidR="000C20D9" w:rsidRDefault="00276ECA" w:rsidP="00CE2BE6">
            <w:r>
              <w:t>Chief Executive or their nominated deputy</w:t>
            </w:r>
          </w:p>
        </w:tc>
        <w:tc>
          <w:tcPr>
            <w:tcW w:w="4812" w:type="dxa"/>
          </w:tcPr>
          <w:p w14:paraId="0DA44F6A" w14:textId="7AE55F29" w:rsidR="000C20D9" w:rsidRDefault="00276ECA" w:rsidP="00CE2BE6">
            <w:r>
              <w:t>Chief Executive or their nominated deputy</w:t>
            </w:r>
          </w:p>
        </w:tc>
      </w:tr>
      <w:tr w:rsidR="000C20D9" w14:paraId="5CA55913" w14:textId="77777777" w:rsidTr="00CE2BE6">
        <w:tc>
          <w:tcPr>
            <w:tcW w:w="4811" w:type="dxa"/>
          </w:tcPr>
          <w:p w14:paraId="2B9CB3F7" w14:textId="173EF62F" w:rsidR="000C20D9" w:rsidRDefault="00276ECA" w:rsidP="00CE2BE6">
            <w:r>
              <w:t>Chief of Staff</w:t>
            </w:r>
          </w:p>
        </w:tc>
        <w:tc>
          <w:tcPr>
            <w:tcW w:w="4812" w:type="dxa"/>
          </w:tcPr>
          <w:p w14:paraId="35B0D9EE" w14:textId="55AE1414" w:rsidR="000C20D9" w:rsidRDefault="00232B02" w:rsidP="00CE2BE6">
            <w:r>
              <w:t>Associate Director of Corporate Affairs</w:t>
            </w:r>
          </w:p>
        </w:tc>
      </w:tr>
      <w:tr w:rsidR="000C20D9" w14:paraId="7FBE317E" w14:textId="77777777" w:rsidTr="00CE2BE6">
        <w:tc>
          <w:tcPr>
            <w:tcW w:w="4811" w:type="dxa"/>
          </w:tcPr>
          <w:p w14:paraId="4E571108" w14:textId="77777777" w:rsidR="000C20D9" w:rsidRDefault="000C20D9" w:rsidP="00CE2BE6"/>
        </w:tc>
        <w:tc>
          <w:tcPr>
            <w:tcW w:w="4812" w:type="dxa"/>
          </w:tcPr>
          <w:p w14:paraId="7D3545A8" w14:textId="77777777" w:rsidR="000C20D9" w:rsidRDefault="000C20D9" w:rsidP="00CE2BE6"/>
        </w:tc>
      </w:tr>
    </w:tbl>
    <w:p w14:paraId="565214FB" w14:textId="77777777" w:rsidR="000C20D9" w:rsidRDefault="000C20D9" w:rsidP="000C20D9">
      <w:pPr>
        <w:rPr>
          <w:rFonts w:cstheme="minorHAnsi"/>
          <w:bCs/>
          <w:sz w:val="24"/>
          <w:szCs w:val="24"/>
        </w:rPr>
      </w:pPr>
    </w:p>
    <w:p w14:paraId="091D6ADC" w14:textId="77777777" w:rsidR="00366C85" w:rsidRPr="009D4614" w:rsidRDefault="00366C85" w:rsidP="009D4614">
      <w:pPr>
        <w:pStyle w:val="Heading2"/>
        <w:rPr>
          <w:b w:val="0"/>
          <w:bCs/>
        </w:rPr>
      </w:pPr>
      <w:r w:rsidRPr="009D4614">
        <w:rPr>
          <w:b w:val="0"/>
          <w:bCs/>
        </w:rPr>
        <w:t xml:space="preserve">The Chair may ask any or all of those who normally attend, but who are not members, to withdraw to facilitate open and frank discussion of </w:t>
      </w:r>
      <w:proofErr w:type="gramStart"/>
      <w:r w:rsidRPr="009D4614">
        <w:rPr>
          <w:b w:val="0"/>
          <w:bCs/>
        </w:rPr>
        <w:t>particular matters</w:t>
      </w:r>
      <w:proofErr w:type="gramEnd"/>
      <w:r w:rsidRPr="009D4614">
        <w:rPr>
          <w:b w:val="0"/>
          <w:bCs/>
        </w:rPr>
        <w:t>.</w:t>
      </w:r>
    </w:p>
    <w:p w14:paraId="48993E2E" w14:textId="77777777" w:rsidR="00366C85" w:rsidRPr="009D4614" w:rsidRDefault="00366C85" w:rsidP="009D4614">
      <w:pPr>
        <w:pStyle w:val="Heading2"/>
        <w:rPr>
          <w:b w:val="0"/>
          <w:bCs/>
        </w:rPr>
      </w:pPr>
      <w:r w:rsidRPr="009D4614">
        <w:rPr>
          <w:b w:val="0"/>
          <w:bCs/>
        </w:rPr>
        <w:t>No individual should be present during any discussion relating to:</w:t>
      </w:r>
    </w:p>
    <w:p w14:paraId="39F356C2" w14:textId="2D1AD096" w:rsidR="00366C85" w:rsidRPr="009D4614" w:rsidRDefault="00366C85" w:rsidP="009B0753">
      <w:pPr>
        <w:pStyle w:val="Heading2"/>
        <w:numPr>
          <w:ilvl w:val="0"/>
          <w:numId w:val="60"/>
        </w:numPr>
        <w:rPr>
          <w:b w:val="0"/>
          <w:bCs/>
        </w:rPr>
      </w:pPr>
      <w:r w:rsidRPr="009D4614">
        <w:rPr>
          <w:b w:val="0"/>
          <w:bCs/>
        </w:rPr>
        <w:t>Any aspect of their own pay;</w:t>
      </w:r>
    </w:p>
    <w:p w14:paraId="15534D20" w14:textId="219F8D44" w:rsidR="00F52632" w:rsidRPr="00E3124E" w:rsidRDefault="00366C85" w:rsidP="00F52632">
      <w:pPr>
        <w:pStyle w:val="Heading2"/>
        <w:numPr>
          <w:ilvl w:val="0"/>
          <w:numId w:val="60"/>
        </w:numPr>
        <w:rPr>
          <w:b w:val="0"/>
          <w:bCs/>
        </w:rPr>
      </w:pPr>
      <w:r w:rsidRPr="009D4614">
        <w:rPr>
          <w:b w:val="0"/>
          <w:bCs/>
        </w:rPr>
        <w:t>Any aspect of the pay of others when it has an impact on them.</w:t>
      </w:r>
    </w:p>
    <w:p w14:paraId="511D50E1" w14:textId="77777777" w:rsidR="00F52632" w:rsidRPr="000976F3" w:rsidRDefault="00F52632" w:rsidP="00F52632">
      <w:pPr>
        <w:pStyle w:val="Heading2"/>
        <w:numPr>
          <w:ilvl w:val="0"/>
          <w:numId w:val="0"/>
        </w:numPr>
        <w:ind w:left="702"/>
      </w:pPr>
      <w:r w:rsidRPr="000976F3">
        <w:t xml:space="preserve">Attendance </w:t>
      </w:r>
    </w:p>
    <w:p w14:paraId="6CB4A10D" w14:textId="77777777" w:rsidR="00F52632" w:rsidRPr="000976F3" w:rsidRDefault="00F52632" w:rsidP="00F52632">
      <w:pPr>
        <w:pStyle w:val="Heading2"/>
        <w:rPr>
          <w:b w:val="0"/>
          <w:bCs/>
        </w:rPr>
      </w:pPr>
      <w:r w:rsidRPr="000976F3">
        <w:rPr>
          <w:b w:val="0"/>
          <w:bCs/>
        </w:rPr>
        <w:t>Where an attendee of the Committee (who is not a member of the Committee) is unable to attend a meeting, a suitable alternative may be agreed with the Chair</w:t>
      </w:r>
    </w:p>
    <w:p w14:paraId="3AF0AA55" w14:textId="77777777" w:rsidR="00F52632" w:rsidRPr="00F52632" w:rsidRDefault="00F52632" w:rsidP="00F52632"/>
    <w:p w14:paraId="195DBD38" w14:textId="445B3ED6" w:rsidR="00142837" w:rsidRPr="00F72557" w:rsidRDefault="00E75D68" w:rsidP="00F72557">
      <w:pPr>
        <w:pStyle w:val="Heading1"/>
      </w:pPr>
      <w:bookmarkStart w:id="23" w:name="_Toc213327335"/>
      <w:r w:rsidRPr="00E75D68">
        <w:t>Quor</w:t>
      </w:r>
      <w:r w:rsidR="004601C6">
        <w:t>acy</w:t>
      </w:r>
      <w:bookmarkEnd w:id="23"/>
    </w:p>
    <w:p w14:paraId="4394DC3E" w14:textId="3604E2EB" w:rsidR="00142837" w:rsidRPr="00F72557" w:rsidRDefault="003E0974" w:rsidP="00F72557">
      <w:pPr>
        <w:pStyle w:val="Heading2"/>
        <w:rPr>
          <w:b w:val="0"/>
          <w:bCs/>
        </w:rPr>
      </w:pPr>
      <w:r w:rsidRPr="007E43CF">
        <w:rPr>
          <w:b w:val="0"/>
          <w:bCs/>
        </w:rPr>
        <w:t>For a meeting to be quorate a minimum of three Non-Executive Members is required, including the Chair or Vice Chair of the Committee.</w:t>
      </w:r>
      <w:r w:rsidR="00A53893" w:rsidRPr="007E43CF">
        <w:rPr>
          <w:b w:val="0"/>
          <w:bCs/>
        </w:rPr>
        <w:t xml:space="preserve"> </w:t>
      </w:r>
    </w:p>
    <w:p w14:paraId="2BAA6752" w14:textId="13A6E11A" w:rsidR="00245567" w:rsidRPr="00F72557" w:rsidRDefault="00245567" w:rsidP="00F72557">
      <w:pPr>
        <w:pStyle w:val="Heading2"/>
        <w:rPr>
          <w:b w:val="0"/>
          <w:bCs/>
        </w:rPr>
      </w:pPr>
      <w:r w:rsidRPr="007E43CF">
        <w:rPr>
          <w:b w:val="0"/>
          <w:bCs/>
        </w:rPr>
        <w:t xml:space="preserve">If any member of the Committee has been disqualified from participating on item in the agenda, by reason of a declaration of conflicts of interest, then that individual shall no longer count towards the quorum. </w:t>
      </w:r>
    </w:p>
    <w:p w14:paraId="7E533198" w14:textId="295B6AFF" w:rsidR="00291EC3" w:rsidRPr="00F72557" w:rsidRDefault="00245567" w:rsidP="00F72557">
      <w:pPr>
        <w:pStyle w:val="Heading2"/>
        <w:rPr>
          <w:b w:val="0"/>
          <w:bCs/>
        </w:rPr>
      </w:pPr>
      <w:r w:rsidRPr="007E43CF">
        <w:rPr>
          <w:b w:val="0"/>
          <w:bCs/>
        </w:rPr>
        <w:t>If the quorum has not been reached, then the meeting may proceed if those attending agree, but no decisions may be taken</w:t>
      </w:r>
    </w:p>
    <w:p w14:paraId="3F720A80" w14:textId="641561B2" w:rsidR="00142837" w:rsidRPr="00F72557" w:rsidRDefault="000E1DAB" w:rsidP="00F72557">
      <w:pPr>
        <w:pStyle w:val="Heading2"/>
        <w:rPr>
          <w:b w:val="0"/>
          <w:bCs/>
        </w:rPr>
      </w:pPr>
      <w:r w:rsidRPr="007E43CF">
        <w:rPr>
          <w:b w:val="0"/>
          <w:bCs/>
        </w:rPr>
        <w:t xml:space="preserve">If any member of the </w:t>
      </w:r>
      <w:r w:rsidR="00505CBA" w:rsidRPr="007E43CF">
        <w:rPr>
          <w:b w:val="0"/>
          <w:bCs/>
        </w:rPr>
        <w:t>C</w:t>
      </w:r>
      <w:r w:rsidRPr="007E43CF">
        <w:rPr>
          <w:b w:val="0"/>
          <w:bCs/>
        </w:rPr>
        <w:t xml:space="preserve">ommittee </w:t>
      </w:r>
      <w:r w:rsidR="00C96452" w:rsidRPr="007E43CF">
        <w:rPr>
          <w:b w:val="0"/>
          <w:bCs/>
        </w:rPr>
        <w:t xml:space="preserve">or their deputy </w:t>
      </w:r>
      <w:r w:rsidRPr="007E43CF">
        <w:rPr>
          <w:b w:val="0"/>
          <w:bCs/>
        </w:rPr>
        <w:t xml:space="preserve">is disqualified from participating in an item on the agenda due to a declared conflict of interest, that individual no longer counts towards the quorum. </w:t>
      </w:r>
    </w:p>
    <w:p w14:paraId="0AE0D8B0" w14:textId="77777777" w:rsidR="004261B3" w:rsidRDefault="000E1DAB" w:rsidP="007E43CF">
      <w:pPr>
        <w:pStyle w:val="Heading2"/>
        <w:rPr>
          <w:b w:val="0"/>
          <w:bCs/>
        </w:rPr>
      </w:pPr>
      <w:r w:rsidRPr="007E43CF">
        <w:rPr>
          <w:b w:val="0"/>
          <w:bCs/>
        </w:rPr>
        <w:t xml:space="preserve">If the meeting becomes inquorate, and if members agree, the meeting may continue but cannot take decisions. Any decisions in principle must be ratified at the next </w:t>
      </w:r>
      <w:r w:rsidR="00EA4CD8" w:rsidRPr="007E43CF">
        <w:rPr>
          <w:b w:val="0"/>
          <w:bCs/>
        </w:rPr>
        <w:t xml:space="preserve">quorate </w:t>
      </w:r>
      <w:r w:rsidRPr="007E43CF">
        <w:rPr>
          <w:b w:val="0"/>
          <w:bCs/>
        </w:rPr>
        <w:t>meeting of the Committee</w:t>
      </w:r>
    </w:p>
    <w:p w14:paraId="6E7093A2" w14:textId="15DBA1FE" w:rsidR="0021749C" w:rsidRDefault="004261B3" w:rsidP="007E43CF">
      <w:pPr>
        <w:pStyle w:val="Heading2"/>
        <w:rPr>
          <w:b w:val="0"/>
          <w:bCs/>
        </w:rPr>
      </w:pPr>
      <w:r w:rsidRPr="004261B3">
        <w:rPr>
          <w:b w:val="0"/>
          <w:bCs/>
        </w:rPr>
        <w:lastRenderedPageBreak/>
        <w:t xml:space="preserve">If, due to a conflict of interest, all Non-Executive Members are unable to participate, the meeting will be quorate with three Partner Members present. These members will choose a chair for that meeting from amongst the members present. </w:t>
      </w:r>
    </w:p>
    <w:p w14:paraId="14D2BD2E" w14:textId="77777777" w:rsidR="001B3E57" w:rsidRPr="001B3E57" w:rsidRDefault="001B3E57" w:rsidP="001B3E57"/>
    <w:p w14:paraId="4964FA4A" w14:textId="316E624E" w:rsidR="007A7569" w:rsidRPr="000029AB" w:rsidRDefault="00BF778A" w:rsidP="00832C8D">
      <w:pPr>
        <w:pStyle w:val="Heading1"/>
      </w:pPr>
      <w:bookmarkStart w:id="24" w:name="_Toc168065685"/>
      <w:bookmarkStart w:id="25" w:name="_Toc168065843"/>
      <w:bookmarkStart w:id="26" w:name="_Toc168065686"/>
      <w:bookmarkStart w:id="27" w:name="_Toc168065844"/>
      <w:bookmarkStart w:id="28" w:name="_Toc213327336"/>
      <w:bookmarkStart w:id="29" w:name="_Hlk201671575"/>
      <w:bookmarkEnd w:id="24"/>
      <w:bookmarkEnd w:id="25"/>
      <w:bookmarkEnd w:id="26"/>
      <w:bookmarkEnd w:id="27"/>
      <w:r>
        <w:t>Voting and decision ma</w:t>
      </w:r>
      <w:r w:rsidR="007B5105">
        <w:t>king</w:t>
      </w:r>
      <w:bookmarkEnd w:id="28"/>
    </w:p>
    <w:bookmarkEnd w:id="29"/>
    <w:p w14:paraId="26E7F3A1" w14:textId="4003AAC6" w:rsidR="004432BF" w:rsidRPr="004432BF" w:rsidRDefault="004432BF" w:rsidP="004432BF">
      <w:pPr>
        <w:pStyle w:val="Heading2"/>
        <w:rPr>
          <w:b w:val="0"/>
          <w:bCs/>
        </w:rPr>
      </w:pPr>
      <w:r w:rsidRPr="004432BF">
        <w:rPr>
          <w:b w:val="0"/>
          <w:bCs/>
        </w:rPr>
        <w:t xml:space="preserve">Decisions will be guided by national NHS policy and best practice to ensure that staff are </w:t>
      </w:r>
      <w:proofErr w:type="gramStart"/>
      <w:r w:rsidRPr="004432BF">
        <w:rPr>
          <w:b w:val="0"/>
          <w:bCs/>
        </w:rPr>
        <w:t>fairly motivated</w:t>
      </w:r>
      <w:proofErr w:type="gramEnd"/>
      <w:r w:rsidRPr="004432BF">
        <w:rPr>
          <w:b w:val="0"/>
          <w:bCs/>
        </w:rPr>
        <w:t xml:space="preserve"> and rewarded for their individual contribution to the organisation, whilst ensuring proper regard to wider influences such as national consistency. </w:t>
      </w:r>
    </w:p>
    <w:p w14:paraId="09C1E0DE" w14:textId="4894FCF7" w:rsidR="004432BF" w:rsidRPr="004432BF" w:rsidRDefault="004432BF" w:rsidP="004432BF">
      <w:pPr>
        <w:pStyle w:val="Heading2"/>
        <w:rPr>
          <w:b w:val="0"/>
          <w:bCs/>
        </w:rPr>
      </w:pPr>
      <w:r w:rsidRPr="004432BF">
        <w:rPr>
          <w:b w:val="0"/>
          <w:bCs/>
        </w:rPr>
        <w:t>Decisions will be taken in according with the Standing Orders. The Committee will ordinarily reach conclusions by consensus. When this is not possible the Chair may call a vote.</w:t>
      </w:r>
    </w:p>
    <w:p w14:paraId="390B16D9" w14:textId="6EFAFAD2" w:rsidR="004432BF" w:rsidRPr="004432BF" w:rsidRDefault="004432BF" w:rsidP="004432BF">
      <w:pPr>
        <w:pStyle w:val="Heading2"/>
        <w:rPr>
          <w:b w:val="0"/>
          <w:bCs/>
        </w:rPr>
      </w:pPr>
      <w:r w:rsidRPr="004432BF">
        <w:rPr>
          <w:b w:val="0"/>
          <w:bCs/>
        </w:rPr>
        <w:t xml:space="preserve">Only members of the Committee may vote. Each member is allowed one </w:t>
      </w:r>
      <w:proofErr w:type="gramStart"/>
      <w:r w:rsidRPr="004432BF">
        <w:rPr>
          <w:b w:val="0"/>
          <w:bCs/>
        </w:rPr>
        <w:t>vote</w:t>
      </w:r>
      <w:proofErr w:type="gramEnd"/>
      <w:r w:rsidRPr="004432BF">
        <w:rPr>
          <w:b w:val="0"/>
          <w:bCs/>
        </w:rPr>
        <w:t xml:space="preserve"> and a majority will be conclusive on any matter. </w:t>
      </w:r>
    </w:p>
    <w:p w14:paraId="707E5EEB" w14:textId="60FABF54" w:rsidR="005639E5" w:rsidRPr="004432BF" w:rsidRDefault="004432BF" w:rsidP="004432BF">
      <w:pPr>
        <w:pStyle w:val="Heading2"/>
        <w:rPr>
          <w:b w:val="0"/>
          <w:bCs/>
        </w:rPr>
      </w:pPr>
      <w:r w:rsidRPr="004432BF">
        <w:rPr>
          <w:b w:val="0"/>
          <w:bCs/>
        </w:rPr>
        <w:t>Where there is a split vote, with no clear majority, the Chair of the Committee will hold the casting vote</w:t>
      </w:r>
      <w:r w:rsidR="00822CC9">
        <w:rPr>
          <w:b w:val="0"/>
          <w:bCs/>
        </w:rPr>
        <w:t>.</w:t>
      </w:r>
    </w:p>
    <w:p w14:paraId="0634E231" w14:textId="77777777" w:rsidR="004432BF" w:rsidRDefault="004432BF">
      <w:pPr>
        <w:pStyle w:val="Indentedparagraph"/>
        <w:spacing w:before="0" w:after="0"/>
        <w:ind w:hanging="567"/>
        <w:rPr>
          <w:sz w:val="24"/>
          <w:szCs w:val="24"/>
        </w:rPr>
      </w:pPr>
    </w:p>
    <w:p w14:paraId="660E7B04" w14:textId="6ACE2045" w:rsidR="0009774A" w:rsidRPr="001E0169" w:rsidRDefault="00FC6ADA" w:rsidP="001E0169">
      <w:pPr>
        <w:pStyle w:val="Heading1"/>
      </w:pPr>
      <w:bookmarkStart w:id="30" w:name="_Toc213327337"/>
      <w:r w:rsidRPr="001E0169">
        <w:t xml:space="preserve">Frequency of </w:t>
      </w:r>
      <w:r w:rsidR="00D27E17" w:rsidRPr="001E0169">
        <w:t>meetings</w:t>
      </w:r>
      <w:bookmarkEnd w:id="30"/>
    </w:p>
    <w:p w14:paraId="6229B3A6" w14:textId="590A6E3F" w:rsidR="00D27E17" w:rsidRDefault="00B772CC" w:rsidP="001E0169">
      <w:pPr>
        <w:pStyle w:val="Heading2"/>
        <w:rPr>
          <w:b w:val="0"/>
          <w:bCs/>
        </w:rPr>
      </w:pPr>
      <w:r w:rsidRPr="00C24216">
        <w:rPr>
          <w:b w:val="0"/>
          <w:bCs/>
        </w:rPr>
        <w:t xml:space="preserve">The Committee will meet at least once each </w:t>
      </w:r>
      <w:r w:rsidR="00F9061B" w:rsidRPr="00C24216">
        <w:rPr>
          <w:b w:val="0"/>
          <w:bCs/>
        </w:rPr>
        <w:t>year;</w:t>
      </w:r>
      <w:r w:rsidR="00B218F6" w:rsidRPr="00C24216">
        <w:rPr>
          <w:b w:val="0"/>
          <w:bCs/>
        </w:rPr>
        <w:t xml:space="preserve"> and as </w:t>
      </w:r>
      <w:r w:rsidR="00C24216" w:rsidRPr="00C24216">
        <w:rPr>
          <w:b w:val="0"/>
          <w:bCs/>
        </w:rPr>
        <w:t>the</w:t>
      </w:r>
      <w:r w:rsidR="00B218F6" w:rsidRPr="00C24216">
        <w:rPr>
          <w:b w:val="0"/>
          <w:bCs/>
        </w:rPr>
        <w:t xml:space="preserve"> business of the ICBs </w:t>
      </w:r>
      <w:r w:rsidR="00C24216" w:rsidRPr="00C24216">
        <w:rPr>
          <w:b w:val="0"/>
          <w:bCs/>
        </w:rPr>
        <w:t>requires.  A</w:t>
      </w:r>
      <w:r w:rsidRPr="00C24216">
        <w:rPr>
          <w:b w:val="0"/>
          <w:bCs/>
        </w:rPr>
        <w:t>rrangements and notice for calling meetings are set out in the Standing Orders.</w:t>
      </w:r>
    </w:p>
    <w:p w14:paraId="0C75005B" w14:textId="5DAF035E" w:rsidR="00552999" w:rsidRPr="001E0169" w:rsidRDefault="00D974DF" w:rsidP="001E0169">
      <w:pPr>
        <w:pStyle w:val="Heading2"/>
        <w:rPr>
          <w:b w:val="0"/>
          <w:bCs/>
        </w:rPr>
      </w:pPr>
      <w:r w:rsidRPr="001E0169">
        <w:rPr>
          <w:b w:val="0"/>
          <w:bCs/>
        </w:rPr>
        <w:t>The Committee will meet in private.</w:t>
      </w:r>
    </w:p>
    <w:p w14:paraId="06CA558E" w14:textId="1151C82B" w:rsidR="00390E9C" w:rsidRPr="001E0169" w:rsidRDefault="00390E9C" w:rsidP="001E0169">
      <w:pPr>
        <w:pStyle w:val="Heading2"/>
        <w:rPr>
          <w:b w:val="0"/>
          <w:bCs/>
        </w:rPr>
      </w:pPr>
      <w:r w:rsidRPr="001E0169">
        <w:rPr>
          <w:b w:val="0"/>
          <w:bCs/>
        </w:rPr>
        <w:t xml:space="preserve">The Boards, cluster Chair or Chief Executive may ask the Joint Remuneration Committee to convene further meetings to discuss </w:t>
      </w:r>
      <w:proofErr w:type="gramStart"/>
      <w:r w:rsidRPr="001E0169">
        <w:rPr>
          <w:b w:val="0"/>
          <w:bCs/>
        </w:rPr>
        <w:t>particular issues</w:t>
      </w:r>
      <w:proofErr w:type="gramEnd"/>
      <w:r w:rsidRPr="001E0169">
        <w:rPr>
          <w:b w:val="0"/>
          <w:bCs/>
        </w:rPr>
        <w:t xml:space="preserve"> on which they want the Committee’s advice.</w:t>
      </w:r>
    </w:p>
    <w:p w14:paraId="2F9B79BC" w14:textId="0978D2CC" w:rsidR="00390E9C" w:rsidRPr="001E0169" w:rsidRDefault="00390E9C" w:rsidP="001E0169">
      <w:pPr>
        <w:pStyle w:val="Heading2"/>
        <w:rPr>
          <w:b w:val="0"/>
          <w:bCs/>
        </w:rPr>
      </w:pPr>
      <w:r w:rsidRPr="001E0169">
        <w:rPr>
          <w:b w:val="0"/>
          <w:bCs/>
        </w:rPr>
        <w:t>In accordance with the Standing Orders, the Committee may meet virtually and members attending using electronic means will be counted towards the quorum</w:t>
      </w:r>
    </w:p>
    <w:p w14:paraId="752CBD09" w14:textId="77777777" w:rsidR="00D974DF" w:rsidRPr="00552999" w:rsidRDefault="00D974DF" w:rsidP="00552999"/>
    <w:p w14:paraId="1E0B8CEA" w14:textId="617BBB99" w:rsidR="00D61DAE" w:rsidRDefault="000A6544" w:rsidP="001432DD">
      <w:pPr>
        <w:pStyle w:val="Heading1"/>
      </w:pPr>
      <w:r>
        <w:rPr>
          <w:sz w:val="24"/>
          <w:szCs w:val="24"/>
        </w:rPr>
        <w:tab/>
      </w:r>
      <w:bookmarkStart w:id="31" w:name="_Toc213327338"/>
      <w:r w:rsidR="001432DD" w:rsidRPr="001432DD">
        <w:t>Administration</w:t>
      </w:r>
      <w:bookmarkEnd w:id="31"/>
    </w:p>
    <w:p w14:paraId="0544FAB6" w14:textId="77777777" w:rsidR="003E29F9" w:rsidRPr="001432DD" w:rsidRDefault="003E29F9" w:rsidP="001432DD">
      <w:pPr>
        <w:pStyle w:val="Heading2"/>
        <w:rPr>
          <w:b w:val="0"/>
          <w:bCs/>
        </w:rPr>
      </w:pPr>
      <w:r w:rsidRPr="001432DD">
        <w:rPr>
          <w:b w:val="0"/>
          <w:bCs/>
        </w:rPr>
        <w:t>The Committee shall be supported with a secretariat function. Which will include ensuring that:</w:t>
      </w:r>
    </w:p>
    <w:p w14:paraId="4252D52F" w14:textId="4F26A049" w:rsidR="003E29F9" w:rsidRPr="001432DD" w:rsidRDefault="003E29F9" w:rsidP="001432DD">
      <w:pPr>
        <w:pStyle w:val="Heading2"/>
        <w:rPr>
          <w:b w:val="0"/>
          <w:bCs/>
        </w:rPr>
      </w:pPr>
      <w:r w:rsidRPr="001432DD">
        <w:rPr>
          <w:b w:val="0"/>
          <w:bCs/>
        </w:rPr>
        <w:t>The agenda and papers are prepared and distributed in accordance with the Standing Orders having been agreed by the Chair with the support of the relevant executive lead</w:t>
      </w:r>
      <w:r w:rsidR="00232B02">
        <w:rPr>
          <w:b w:val="0"/>
          <w:bCs/>
        </w:rPr>
        <w:t>.</w:t>
      </w:r>
    </w:p>
    <w:p w14:paraId="247DF1A3" w14:textId="7482133B" w:rsidR="004313ED" w:rsidRPr="001432DD" w:rsidRDefault="004313ED" w:rsidP="001432DD">
      <w:pPr>
        <w:pStyle w:val="Heading2"/>
        <w:rPr>
          <w:b w:val="0"/>
          <w:bCs/>
        </w:rPr>
      </w:pPr>
      <w:r w:rsidRPr="001432DD">
        <w:rPr>
          <w:b w:val="0"/>
          <w:bCs/>
        </w:rPr>
        <w:t xml:space="preserve">Attendance </w:t>
      </w:r>
      <w:r w:rsidR="004C4618" w:rsidRPr="001432DD">
        <w:rPr>
          <w:b w:val="0"/>
          <w:bCs/>
        </w:rPr>
        <w:t>of committee members is monitored and reported annually as part of the Annual Governance Statement contained within the Annual Report)</w:t>
      </w:r>
      <w:r w:rsidR="00232B02">
        <w:rPr>
          <w:b w:val="0"/>
          <w:bCs/>
        </w:rPr>
        <w:t>.</w:t>
      </w:r>
    </w:p>
    <w:p w14:paraId="7EC94755" w14:textId="1BE0ABFF" w:rsidR="003E29F9" w:rsidRPr="001432DD" w:rsidRDefault="003E29F9" w:rsidP="001432DD">
      <w:pPr>
        <w:pStyle w:val="Heading2"/>
        <w:rPr>
          <w:b w:val="0"/>
          <w:bCs/>
        </w:rPr>
      </w:pPr>
      <w:r w:rsidRPr="001432DD">
        <w:rPr>
          <w:b w:val="0"/>
          <w:bCs/>
        </w:rPr>
        <w:lastRenderedPageBreak/>
        <w:t>Records of members’ appointments and renewal dates and the Board is prompted to renew membership and identify new members where necessary</w:t>
      </w:r>
      <w:r w:rsidR="00232B02">
        <w:rPr>
          <w:b w:val="0"/>
          <w:bCs/>
        </w:rPr>
        <w:t>.</w:t>
      </w:r>
    </w:p>
    <w:p w14:paraId="0AC2913A" w14:textId="74EAD1E2" w:rsidR="003E29F9" w:rsidRPr="001432DD" w:rsidRDefault="003E29F9" w:rsidP="001432DD">
      <w:pPr>
        <w:pStyle w:val="Heading2"/>
        <w:rPr>
          <w:b w:val="0"/>
          <w:bCs/>
        </w:rPr>
      </w:pPr>
      <w:r w:rsidRPr="001432DD">
        <w:rPr>
          <w:b w:val="0"/>
          <w:bCs/>
        </w:rPr>
        <w:t>Good quality minutes are taken in accordance with the standing orders and agreed with the chair and that a record of matters arising, action points and issues to be carried forward are kept</w:t>
      </w:r>
      <w:r w:rsidR="00232B02">
        <w:rPr>
          <w:b w:val="0"/>
          <w:bCs/>
        </w:rPr>
        <w:t>.</w:t>
      </w:r>
      <w:r w:rsidRPr="001432DD">
        <w:rPr>
          <w:b w:val="0"/>
          <w:bCs/>
        </w:rPr>
        <w:t xml:space="preserve"> </w:t>
      </w:r>
    </w:p>
    <w:p w14:paraId="654A0F99" w14:textId="5F279E66" w:rsidR="003E29F9" w:rsidRPr="001432DD" w:rsidRDefault="003E29F9" w:rsidP="001432DD">
      <w:pPr>
        <w:pStyle w:val="Heading2"/>
        <w:rPr>
          <w:b w:val="0"/>
          <w:bCs/>
        </w:rPr>
      </w:pPr>
      <w:r w:rsidRPr="001432DD">
        <w:rPr>
          <w:b w:val="0"/>
          <w:bCs/>
        </w:rPr>
        <w:t>The Chair is supported to prepare and deliver reports to the Board</w:t>
      </w:r>
      <w:r w:rsidR="00232B02">
        <w:rPr>
          <w:b w:val="0"/>
          <w:bCs/>
        </w:rPr>
        <w:t>.</w:t>
      </w:r>
    </w:p>
    <w:p w14:paraId="70FE50A6" w14:textId="3D28B1AC" w:rsidR="007D6BB4" w:rsidRPr="001432DD" w:rsidRDefault="003E29F9" w:rsidP="001432DD">
      <w:pPr>
        <w:pStyle w:val="Heading2"/>
        <w:rPr>
          <w:b w:val="0"/>
          <w:bCs/>
        </w:rPr>
      </w:pPr>
      <w:r w:rsidRPr="001432DD">
        <w:rPr>
          <w:b w:val="0"/>
          <w:bCs/>
        </w:rPr>
        <w:t>The Committee is updated on pertinent issues/ areas of interest/ policy developments</w:t>
      </w:r>
      <w:r w:rsidR="00232B02">
        <w:rPr>
          <w:b w:val="0"/>
          <w:bCs/>
        </w:rPr>
        <w:t>.</w:t>
      </w:r>
    </w:p>
    <w:p w14:paraId="1B988DDD" w14:textId="019A89A4" w:rsidR="003E29F9" w:rsidRPr="001432DD" w:rsidRDefault="003E29F9" w:rsidP="001432DD">
      <w:pPr>
        <w:pStyle w:val="Heading2"/>
        <w:rPr>
          <w:b w:val="0"/>
          <w:bCs/>
        </w:rPr>
      </w:pPr>
      <w:r w:rsidRPr="001432DD">
        <w:rPr>
          <w:b w:val="0"/>
          <w:bCs/>
        </w:rPr>
        <w:t>Action points are taken forward between meetings</w:t>
      </w:r>
      <w:r w:rsidR="008B0B16">
        <w:rPr>
          <w:b w:val="0"/>
          <w:bCs/>
        </w:rPr>
        <w:t xml:space="preserve"> and progress against those actions is monitored.</w:t>
      </w:r>
    </w:p>
    <w:p w14:paraId="3A72324A" w14:textId="77777777" w:rsidR="00E62337" w:rsidRDefault="00E62337" w:rsidP="003F2D59">
      <w:pPr>
        <w:pStyle w:val="Indentedparagraph"/>
        <w:ind w:left="0"/>
        <w:rPr>
          <w:sz w:val="24"/>
          <w:szCs w:val="24"/>
        </w:rPr>
      </w:pPr>
    </w:p>
    <w:p w14:paraId="0916D7C7" w14:textId="23385B51" w:rsidR="00280432" w:rsidRPr="003F2D59" w:rsidRDefault="00DD22BB" w:rsidP="003F2D59">
      <w:pPr>
        <w:pStyle w:val="Heading1"/>
      </w:pPr>
      <w:bookmarkStart w:id="32" w:name="_Toc213327339"/>
      <w:r>
        <w:t>Review</w:t>
      </w:r>
      <w:bookmarkEnd w:id="32"/>
    </w:p>
    <w:p w14:paraId="435E0F97" w14:textId="61D60834" w:rsidR="009346D2" w:rsidRPr="005A7ACD" w:rsidRDefault="009346D2" w:rsidP="005A7ACD">
      <w:pPr>
        <w:pStyle w:val="Heading2"/>
        <w:rPr>
          <w:b w:val="0"/>
          <w:bCs/>
        </w:rPr>
      </w:pPr>
      <w:r w:rsidRPr="007A6595">
        <w:rPr>
          <w:b w:val="0"/>
          <w:bCs/>
        </w:rPr>
        <w:t>The Committee’s duties are as follows:</w:t>
      </w:r>
    </w:p>
    <w:p w14:paraId="0A88DF16" w14:textId="77777777" w:rsidR="009346D2" w:rsidRPr="007A6595" w:rsidRDefault="009346D2" w:rsidP="007A6595">
      <w:pPr>
        <w:pStyle w:val="Heading2"/>
        <w:rPr>
          <w:b w:val="0"/>
          <w:bCs/>
        </w:rPr>
      </w:pPr>
      <w:r w:rsidRPr="007A6595">
        <w:rPr>
          <w:b w:val="0"/>
          <w:bCs/>
        </w:rPr>
        <w:t>For the Chief Executive, Directors and other Very Senior Managers:</w:t>
      </w:r>
    </w:p>
    <w:p w14:paraId="3FE3108E" w14:textId="38F43CC2" w:rsidR="009346D2" w:rsidRDefault="009346D2" w:rsidP="00D636DB">
      <w:pPr>
        <w:pStyle w:val="Heading2"/>
        <w:numPr>
          <w:ilvl w:val="0"/>
          <w:numId w:val="0"/>
        </w:numPr>
        <w:ind w:left="702"/>
        <w:rPr>
          <w:b w:val="0"/>
          <w:bCs/>
        </w:rPr>
      </w:pPr>
      <w:r w:rsidRPr="007A6595">
        <w:rPr>
          <w:b w:val="0"/>
          <w:bCs/>
        </w:rPr>
        <w:t>Determine all aspects of remuneration including but not limited to salary, (including any performance-related elements) bonuses, pensions</w:t>
      </w:r>
      <w:r w:rsidR="00232B02">
        <w:rPr>
          <w:b w:val="0"/>
          <w:bCs/>
        </w:rPr>
        <w:t>, relocation packages</w:t>
      </w:r>
      <w:r w:rsidRPr="007A6595">
        <w:rPr>
          <w:b w:val="0"/>
          <w:bCs/>
        </w:rPr>
        <w:t xml:space="preserve"> and cars; </w:t>
      </w:r>
    </w:p>
    <w:p w14:paraId="3D521444" w14:textId="65592FB7" w:rsidR="0090651A" w:rsidRPr="001E6A38" w:rsidRDefault="0090651A" w:rsidP="007F1EA2">
      <w:pPr>
        <w:ind w:left="702" w:firstLine="18"/>
        <w:rPr>
          <w:sz w:val="24"/>
          <w:szCs w:val="24"/>
        </w:rPr>
      </w:pPr>
      <w:r w:rsidRPr="001E6A38">
        <w:rPr>
          <w:sz w:val="24"/>
          <w:szCs w:val="24"/>
        </w:rPr>
        <w:t>Determinations in view of pay and bonuses will be in accordance with National VSM Pay Framework</w:t>
      </w:r>
    </w:p>
    <w:p w14:paraId="4321D88A" w14:textId="1F32514A" w:rsidR="009346D2" w:rsidRPr="007A6595" w:rsidRDefault="009346D2" w:rsidP="00D636DB">
      <w:pPr>
        <w:pStyle w:val="Heading2"/>
        <w:numPr>
          <w:ilvl w:val="0"/>
          <w:numId w:val="0"/>
        </w:numPr>
        <w:ind w:left="702"/>
        <w:rPr>
          <w:b w:val="0"/>
          <w:bCs/>
        </w:rPr>
      </w:pPr>
      <w:r w:rsidRPr="007A6595">
        <w:rPr>
          <w:b w:val="0"/>
          <w:bCs/>
        </w:rPr>
        <w:t xml:space="preserve">Determine arrangements for termination of employment and other contractual terms and non-contractual terms. </w:t>
      </w:r>
    </w:p>
    <w:p w14:paraId="047CEE11" w14:textId="77777777" w:rsidR="009346D2" w:rsidRPr="007A6595" w:rsidRDefault="009346D2" w:rsidP="007A6595">
      <w:pPr>
        <w:pStyle w:val="Heading2"/>
        <w:rPr>
          <w:b w:val="0"/>
          <w:bCs/>
        </w:rPr>
      </w:pPr>
      <w:r w:rsidRPr="007A6595">
        <w:rPr>
          <w:b w:val="0"/>
          <w:bCs/>
        </w:rPr>
        <w:t>For the Non-Executive Members:</w:t>
      </w:r>
    </w:p>
    <w:p w14:paraId="08FE8083" w14:textId="57CEF191" w:rsidR="009346D2" w:rsidRPr="007A6595" w:rsidRDefault="009346D2" w:rsidP="00D636DB">
      <w:pPr>
        <w:pStyle w:val="Heading2"/>
        <w:numPr>
          <w:ilvl w:val="0"/>
          <w:numId w:val="0"/>
        </w:numPr>
        <w:ind w:left="702"/>
        <w:rPr>
          <w:b w:val="0"/>
          <w:bCs/>
        </w:rPr>
      </w:pPr>
      <w:r w:rsidRPr="007A6595">
        <w:rPr>
          <w:b w:val="0"/>
          <w:bCs/>
        </w:rPr>
        <w:t xml:space="preserve">Determine all aspects of remuneration </w:t>
      </w:r>
    </w:p>
    <w:p w14:paraId="2694E301" w14:textId="77777777" w:rsidR="009346D2" w:rsidRPr="007A6595" w:rsidRDefault="009346D2" w:rsidP="007A6595">
      <w:pPr>
        <w:pStyle w:val="Heading2"/>
        <w:rPr>
          <w:b w:val="0"/>
          <w:bCs/>
        </w:rPr>
      </w:pPr>
      <w:r w:rsidRPr="007A6595">
        <w:rPr>
          <w:b w:val="0"/>
          <w:bCs/>
        </w:rPr>
        <w:t>For Board members:</w:t>
      </w:r>
    </w:p>
    <w:p w14:paraId="6DD553E2" w14:textId="5AD56D88" w:rsidR="009346D2" w:rsidRPr="007A6595" w:rsidRDefault="009346D2" w:rsidP="00D636DB">
      <w:pPr>
        <w:pStyle w:val="Heading2"/>
        <w:numPr>
          <w:ilvl w:val="0"/>
          <w:numId w:val="0"/>
        </w:numPr>
        <w:ind w:left="702"/>
        <w:rPr>
          <w:b w:val="0"/>
          <w:bCs/>
        </w:rPr>
      </w:pPr>
      <w:r w:rsidRPr="007A6595">
        <w:rPr>
          <w:b w:val="0"/>
          <w:bCs/>
        </w:rPr>
        <w:t>Terms of appointment</w:t>
      </w:r>
    </w:p>
    <w:p w14:paraId="2BFFF2A6" w14:textId="77777777" w:rsidR="009346D2" w:rsidRPr="007A6595" w:rsidRDefault="009346D2" w:rsidP="007A6595">
      <w:pPr>
        <w:pStyle w:val="Heading2"/>
        <w:rPr>
          <w:b w:val="0"/>
          <w:bCs/>
        </w:rPr>
      </w:pPr>
      <w:r w:rsidRPr="007A6595">
        <w:rPr>
          <w:b w:val="0"/>
          <w:bCs/>
        </w:rPr>
        <w:t>For all staff:</w:t>
      </w:r>
    </w:p>
    <w:p w14:paraId="150C935D" w14:textId="5FD4E209" w:rsidR="009346D2" w:rsidRPr="007A6595" w:rsidRDefault="009346D2" w:rsidP="00D636DB">
      <w:pPr>
        <w:pStyle w:val="Heading2"/>
        <w:numPr>
          <w:ilvl w:val="0"/>
          <w:numId w:val="0"/>
        </w:numPr>
        <w:ind w:left="702"/>
        <w:rPr>
          <w:b w:val="0"/>
          <w:bCs/>
        </w:rPr>
      </w:pPr>
      <w:r w:rsidRPr="007A6595">
        <w:rPr>
          <w:b w:val="0"/>
          <w:bCs/>
        </w:rPr>
        <w:t>Determine the ICB pay policy (including the adoption of pay frameworks such as Agenda for Change);</w:t>
      </w:r>
    </w:p>
    <w:p w14:paraId="1E7E0E16" w14:textId="12B3D25F" w:rsidR="009346D2" w:rsidRPr="007A6595" w:rsidRDefault="009346D2" w:rsidP="00D636DB">
      <w:pPr>
        <w:pStyle w:val="Heading2"/>
        <w:numPr>
          <w:ilvl w:val="0"/>
          <w:numId w:val="0"/>
        </w:numPr>
        <w:ind w:left="702"/>
        <w:rPr>
          <w:b w:val="0"/>
          <w:bCs/>
        </w:rPr>
      </w:pPr>
      <w:r w:rsidRPr="007A6595">
        <w:rPr>
          <w:b w:val="0"/>
          <w:bCs/>
        </w:rPr>
        <w:t xml:space="preserve">Oversee contractual arrangements; </w:t>
      </w:r>
    </w:p>
    <w:p w14:paraId="4CF54740" w14:textId="7C3BDCCE" w:rsidR="002833D8" w:rsidRDefault="009346D2" w:rsidP="001E6A38">
      <w:pPr>
        <w:pStyle w:val="Heading2"/>
        <w:numPr>
          <w:ilvl w:val="0"/>
          <w:numId w:val="0"/>
        </w:numPr>
        <w:ind w:left="702"/>
        <w:rPr>
          <w:b w:val="0"/>
          <w:bCs/>
        </w:rPr>
      </w:pPr>
      <w:r w:rsidRPr="007A6595">
        <w:rPr>
          <w:b w:val="0"/>
          <w:bCs/>
        </w:rPr>
        <w:t xml:space="preserve">Determine the arrangements for termination payments and any special payments following scrutiny of their proper calculation </w:t>
      </w:r>
      <w:r w:rsidR="0090651A">
        <w:rPr>
          <w:b w:val="0"/>
          <w:bCs/>
        </w:rPr>
        <w:t xml:space="preserve">in accordance with national guidance. </w:t>
      </w:r>
      <w:r w:rsidR="000B252F" w:rsidRPr="002833D8">
        <w:rPr>
          <w:b w:val="0"/>
          <w:bCs/>
        </w:rPr>
        <w:t xml:space="preserve">The Committee will ensure that its statutory duties and functions are executed alongside the pursuit of a system wide and strategic approach to remuneration. </w:t>
      </w:r>
    </w:p>
    <w:p w14:paraId="44C03037" w14:textId="6D4D6EB6" w:rsidR="002833D8" w:rsidRDefault="000B252F" w:rsidP="002833D8">
      <w:pPr>
        <w:pStyle w:val="Heading2"/>
        <w:rPr>
          <w:b w:val="0"/>
          <w:bCs/>
        </w:rPr>
      </w:pPr>
      <w:r w:rsidRPr="002833D8">
        <w:rPr>
          <w:b w:val="0"/>
          <w:bCs/>
        </w:rPr>
        <w:t>The Committee is authorised by the Board</w:t>
      </w:r>
      <w:r w:rsidR="007F1EA2">
        <w:rPr>
          <w:b w:val="0"/>
          <w:bCs/>
        </w:rPr>
        <w:t>s</w:t>
      </w:r>
      <w:r w:rsidRPr="002833D8">
        <w:rPr>
          <w:b w:val="0"/>
          <w:bCs/>
        </w:rPr>
        <w:t xml:space="preserve"> of the </w:t>
      </w:r>
      <w:r w:rsidR="007F1EA2">
        <w:rPr>
          <w:b w:val="0"/>
          <w:bCs/>
        </w:rPr>
        <w:t xml:space="preserve">clustering </w:t>
      </w:r>
      <w:r w:rsidRPr="002833D8">
        <w:rPr>
          <w:b w:val="0"/>
          <w:bCs/>
        </w:rPr>
        <w:t>ICB</w:t>
      </w:r>
      <w:r w:rsidR="007F1EA2">
        <w:rPr>
          <w:b w:val="0"/>
          <w:bCs/>
        </w:rPr>
        <w:t>s</w:t>
      </w:r>
      <w:r w:rsidRPr="002833D8">
        <w:rPr>
          <w:b w:val="0"/>
          <w:bCs/>
        </w:rPr>
        <w:t xml:space="preserve"> to obtain legal </w:t>
      </w:r>
      <w:r w:rsidRPr="002833D8">
        <w:rPr>
          <w:b w:val="0"/>
          <w:bCs/>
        </w:rPr>
        <w:lastRenderedPageBreak/>
        <w:t>advice, remuneration or other professional advice, including the appointment of external advisor and/or consultants, related to its functions as it deems fit at the expense of the ICB</w:t>
      </w:r>
      <w:r w:rsidR="007F1EA2">
        <w:rPr>
          <w:b w:val="0"/>
          <w:bCs/>
        </w:rPr>
        <w:t>s</w:t>
      </w:r>
      <w:r w:rsidRPr="002833D8">
        <w:rPr>
          <w:b w:val="0"/>
          <w:bCs/>
        </w:rPr>
        <w:t xml:space="preserve">. </w:t>
      </w:r>
    </w:p>
    <w:p w14:paraId="6617B793" w14:textId="00345F00" w:rsidR="009346D2" w:rsidRPr="002833D8" w:rsidRDefault="007F1EA2" w:rsidP="002833D8">
      <w:pPr>
        <w:pStyle w:val="Heading2"/>
        <w:rPr>
          <w:b w:val="0"/>
          <w:bCs/>
        </w:rPr>
      </w:pPr>
      <w:r>
        <w:rPr>
          <w:b w:val="0"/>
          <w:bCs/>
        </w:rPr>
        <w:t>Providing the function</w:t>
      </w:r>
      <w:r w:rsidR="00354FAB">
        <w:rPr>
          <w:b w:val="0"/>
          <w:bCs/>
        </w:rPr>
        <w:t xml:space="preserve"> relating to policy approval set out in the Schemes of Reservation and Delegatio</w:t>
      </w:r>
      <w:r w:rsidR="00A67EC7">
        <w:rPr>
          <w:b w:val="0"/>
          <w:bCs/>
        </w:rPr>
        <w:t xml:space="preserve">n </w:t>
      </w:r>
      <w:r w:rsidR="000B252F" w:rsidRPr="002833D8">
        <w:rPr>
          <w:b w:val="0"/>
          <w:bCs/>
        </w:rPr>
        <w:t>of any other policies and standard operating procedures (SOPs) as relevant to the committee’s business</w:t>
      </w:r>
      <w:r w:rsidR="00A67EC7">
        <w:rPr>
          <w:b w:val="0"/>
          <w:bCs/>
        </w:rPr>
        <w:t>.</w:t>
      </w:r>
    </w:p>
    <w:p w14:paraId="3D115624" w14:textId="77777777" w:rsidR="002833D8" w:rsidRDefault="002833D8" w:rsidP="007978AB">
      <w:pPr>
        <w:ind w:left="567" w:hanging="567"/>
        <w:rPr>
          <w:sz w:val="24"/>
          <w:szCs w:val="24"/>
        </w:rPr>
      </w:pPr>
    </w:p>
    <w:p w14:paraId="42688E22" w14:textId="77777777" w:rsidR="001D6268" w:rsidRPr="005A7ACD" w:rsidRDefault="001D6268" w:rsidP="00C866A2">
      <w:pPr>
        <w:pStyle w:val="Heading1"/>
      </w:pPr>
      <w:bookmarkStart w:id="33" w:name="_Toc213327340"/>
      <w:bookmarkStart w:id="34" w:name="_Hlk201672920"/>
      <w:r w:rsidRPr="005A7ACD">
        <w:t>Policy and best practice</w:t>
      </w:r>
      <w:bookmarkEnd w:id="33"/>
      <w:r w:rsidRPr="005A7ACD">
        <w:t xml:space="preserve"> </w:t>
      </w:r>
    </w:p>
    <w:bookmarkEnd w:id="34"/>
    <w:p w14:paraId="611F3539" w14:textId="01C4DCDB" w:rsidR="001D6268" w:rsidRPr="00C866A2" w:rsidRDefault="001D6268" w:rsidP="000A44BE">
      <w:pPr>
        <w:pStyle w:val="Heading2"/>
        <w:rPr>
          <w:b w:val="0"/>
          <w:bCs/>
        </w:rPr>
      </w:pPr>
      <w:r w:rsidRPr="00C866A2">
        <w:rPr>
          <w:b w:val="0"/>
          <w:bCs/>
        </w:rPr>
        <w:t xml:space="preserve">The Committee shall have regard to current good practice, policies and guidance issued by NHS England, and other relevant bodies. </w:t>
      </w:r>
    </w:p>
    <w:p w14:paraId="0C81532E" w14:textId="206666DC" w:rsidR="002833D8" w:rsidRPr="000C291D" w:rsidRDefault="001D6268" w:rsidP="00356F73">
      <w:pPr>
        <w:pStyle w:val="Heading2"/>
        <w:rPr>
          <w:b w:val="0"/>
          <w:bCs/>
        </w:rPr>
      </w:pPr>
      <w:r w:rsidRPr="000C291D">
        <w:rPr>
          <w:b w:val="0"/>
          <w:bCs/>
        </w:rPr>
        <w:t>The Committee will take proper account of National Agreements and appropriate benchmarking, for example Agenda for Change and guidance issued by the Government, the Department of Health and Social Care, NHS England and the wider NHS in reaching their determinations</w:t>
      </w:r>
    </w:p>
    <w:p w14:paraId="12AD44F3" w14:textId="77777777" w:rsidR="002833D8" w:rsidRDefault="002833D8" w:rsidP="007978AB">
      <w:pPr>
        <w:ind w:left="567" w:hanging="567"/>
        <w:rPr>
          <w:sz w:val="24"/>
          <w:szCs w:val="24"/>
        </w:rPr>
      </w:pPr>
    </w:p>
    <w:p w14:paraId="152C91B2" w14:textId="2A509BE5" w:rsidR="000A2DE7" w:rsidRPr="005A7ACD" w:rsidRDefault="0048359B" w:rsidP="0048359B">
      <w:pPr>
        <w:pStyle w:val="Heading1"/>
      </w:pPr>
      <w:bookmarkStart w:id="35" w:name="_Toc213327341"/>
      <w:bookmarkStart w:id="36" w:name="_Hlk201673057"/>
      <w:r w:rsidRPr="005A7ACD">
        <w:t>Monitoring and reporting</w:t>
      </w:r>
      <w:bookmarkEnd w:id="35"/>
      <w:r w:rsidR="000A2DE7" w:rsidRPr="005A7ACD">
        <w:t xml:space="preserve"> </w:t>
      </w:r>
    </w:p>
    <w:bookmarkEnd w:id="36"/>
    <w:p w14:paraId="073795B6" w14:textId="34790261" w:rsidR="00391364" w:rsidRPr="0048359B" w:rsidRDefault="00391364" w:rsidP="0048359B">
      <w:pPr>
        <w:pStyle w:val="Heading2"/>
        <w:rPr>
          <w:b w:val="0"/>
          <w:bCs/>
        </w:rPr>
      </w:pPr>
      <w:r w:rsidRPr="0048359B">
        <w:rPr>
          <w:b w:val="0"/>
          <w:bCs/>
        </w:rPr>
        <w:t>The Committee is accountable to the Board and shall report to the Board on how it discharges its responsibilities.</w:t>
      </w:r>
    </w:p>
    <w:p w14:paraId="48801128" w14:textId="3AA03DF0" w:rsidR="00391364" w:rsidRPr="0048359B" w:rsidRDefault="00391364" w:rsidP="0048359B">
      <w:pPr>
        <w:pStyle w:val="Heading2"/>
        <w:rPr>
          <w:b w:val="0"/>
          <w:bCs/>
        </w:rPr>
      </w:pPr>
      <w:r w:rsidRPr="0048359B">
        <w:rPr>
          <w:b w:val="0"/>
          <w:bCs/>
        </w:rPr>
        <w:t>The minutes of the meetings shall be formally recorded by the secretary and submitted to the Board</w:t>
      </w:r>
      <w:r w:rsidR="0090651A">
        <w:rPr>
          <w:b w:val="0"/>
          <w:bCs/>
        </w:rPr>
        <w:t xml:space="preserve"> in confidence</w:t>
      </w:r>
      <w:r w:rsidRPr="0048359B">
        <w:rPr>
          <w:b w:val="0"/>
          <w:bCs/>
        </w:rPr>
        <w:t xml:space="preserve">. </w:t>
      </w:r>
    </w:p>
    <w:p w14:paraId="62E4B8CA" w14:textId="6B310F68" w:rsidR="00391364" w:rsidRPr="00884761" w:rsidRDefault="00391364" w:rsidP="0048359B">
      <w:pPr>
        <w:pStyle w:val="Heading2"/>
        <w:rPr>
          <w:b w:val="0"/>
          <w:bCs/>
        </w:rPr>
      </w:pPr>
      <w:r w:rsidRPr="00884761">
        <w:rPr>
          <w:b w:val="0"/>
          <w:bCs/>
        </w:rPr>
        <w:t>The Remuneration Committee will submit copies of its minutes to the Board following each of its meetings. Where minutes and reports identify individuals, they will not be made public and will be presented at part B of the Board. Public reports will be made as appropriate</w:t>
      </w:r>
      <w:r w:rsidR="0090651A">
        <w:rPr>
          <w:b w:val="0"/>
          <w:bCs/>
        </w:rPr>
        <w:t>,</w:t>
      </w:r>
      <w:r w:rsidRPr="00884761">
        <w:rPr>
          <w:b w:val="0"/>
          <w:bCs/>
        </w:rPr>
        <w:t xml:space="preserve"> to satisfy any requirements in relation to disclosure of public sector executive pay. </w:t>
      </w:r>
    </w:p>
    <w:p w14:paraId="1ADAA168" w14:textId="7B92011C" w:rsidR="00391364" w:rsidRPr="00884761" w:rsidRDefault="00391364" w:rsidP="0048359B">
      <w:pPr>
        <w:pStyle w:val="Heading2"/>
        <w:rPr>
          <w:b w:val="0"/>
          <w:bCs/>
        </w:rPr>
      </w:pPr>
      <w:r w:rsidRPr="00884761">
        <w:rPr>
          <w:b w:val="0"/>
          <w:bCs/>
        </w:rPr>
        <w:t>The Committee will provide the Board with an Annual Report.  The report will summarise its conclusions from the work it has done during the year</w:t>
      </w:r>
    </w:p>
    <w:p w14:paraId="46BB2C80" w14:textId="77777777" w:rsidR="00391364" w:rsidRDefault="00391364" w:rsidP="007978AB">
      <w:pPr>
        <w:ind w:left="567" w:hanging="567"/>
        <w:rPr>
          <w:sz w:val="24"/>
          <w:szCs w:val="24"/>
        </w:rPr>
      </w:pPr>
    </w:p>
    <w:p w14:paraId="41FCBF2F" w14:textId="34E4130D" w:rsidR="00391364" w:rsidRPr="005A7ACD" w:rsidRDefault="007E18B0" w:rsidP="005A7ACD">
      <w:pPr>
        <w:pStyle w:val="Heading1"/>
        <w:numPr>
          <w:ilvl w:val="0"/>
          <w:numId w:val="46"/>
        </w:numPr>
        <w:ind w:left="567" w:hanging="567"/>
      </w:pPr>
      <w:bookmarkStart w:id="37" w:name="_Toc213327342"/>
      <w:r w:rsidRPr="005A7ACD">
        <w:t>Conduct of the committee</w:t>
      </w:r>
      <w:bookmarkEnd w:id="37"/>
    </w:p>
    <w:p w14:paraId="241C68E3" w14:textId="77777777" w:rsidR="00BA6B43" w:rsidRDefault="002B6180" w:rsidP="00884761">
      <w:pPr>
        <w:pStyle w:val="Heading2"/>
        <w:rPr>
          <w:b w:val="0"/>
          <w:bCs/>
        </w:rPr>
      </w:pPr>
      <w:r w:rsidRPr="00884761">
        <w:rPr>
          <w:b w:val="0"/>
          <w:bCs/>
        </w:rPr>
        <w:t xml:space="preserve">Members will be expected to conduct business in line with the ICB values and objectives </w:t>
      </w:r>
    </w:p>
    <w:p w14:paraId="6C13C39F" w14:textId="2A30904B" w:rsidR="009A42BD" w:rsidRDefault="002B6180" w:rsidP="00884761">
      <w:pPr>
        <w:pStyle w:val="Heading2"/>
        <w:rPr>
          <w:b w:val="0"/>
          <w:bCs/>
        </w:rPr>
      </w:pPr>
      <w:r w:rsidRPr="00884761">
        <w:rPr>
          <w:b w:val="0"/>
          <w:bCs/>
        </w:rPr>
        <w:t xml:space="preserve">Members of, and those attending the Committee shall act in accordance with the ICB’s Constitution, Standing Orders, and Standards of Business Conduct Policy </w:t>
      </w:r>
    </w:p>
    <w:p w14:paraId="3DD17C76" w14:textId="77777777" w:rsidR="009A42BD" w:rsidRDefault="002B6180" w:rsidP="00884761">
      <w:pPr>
        <w:pStyle w:val="Heading2"/>
        <w:rPr>
          <w:b w:val="0"/>
          <w:bCs/>
        </w:rPr>
      </w:pPr>
      <w:r w:rsidRPr="00884761">
        <w:rPr>
          <w:b w:val="0"/>
          <w:bCs/>
        </w:rPr>
        <w:t xml:space="preserve">Members must demonstrably consider the equality, diversity and inclusion implications of decisions they make. </w:t>
      </w:r>
    </w:p>
    <w:p w14:paraId="17AD495E" w14:textId="265D25BC" w:rsidR="002833D8" w:rsidRPr="00884761" w:rsidRDefault="002B6180" w:rsidP="00884761">
      <w:pPr>
        <w:pStyle w:val="Heading2"/>
        <w:rPr>
          <w:b w:val="0"/>
          <w:bCs/>
        </w:rPr>
      </w:pPr>
      <w:r w:rsidRPr="00884761">
        <w:rPr>
          <w:b w:val="0"/>
          <w:bCs/>
        </w:rPr>
        <w:t xml:space="preserve">Conflicts of interests: In discharging duties transparently, conflicts of interest must </w:t>
      </w:r>
      <w:r w:rsidRPr="00884761">
        <w:rPr>
          <w:b w:val="0"/>
          <w:bCs/>
        </w:rPr>
        <w:lastRenderedPageBreak/>
        <w:t>be considered, recorded and managed. Members should have regard to both the ICB’s policies and national guidance on managing conflicts of interest. All potential conflicts of interest must be declared and recorded at the start of each meeting. A register of interests must be maintained by the Governance Team, submitted with the Remuneration Committee papers and annually to the Board. If the Chair considers a conflict of interest exists then the relevant person must not take part in that item, and the Chair may require the affected member to withdraw at the relevant point</w:t>
      </w:r>
      <w:r w:rsidR="0037703A">
        <w:rPr>
          <w:b w:val="0"/>
          <w:bCs/>
        </w:rPr>
        <w:t>.</w:t>
      </w:r>
    </w:p>
    <w:p w14:paraId="448B69F5" w14:textId="77777777" w:rsidR="00A9286A" w:rsidRDefault="00A9286A" w:rsidP="00DD22BB">
      <w:pPr>
        <w:pStyle w:val="Indentedparagraph"/>
        <w:ind w:hanging="567"/>
        <w:rPr>
          <w:sz w:val="24"/>
          <w:szCs w:val="24"/>
        </w:rPr>
      </w:pPr>
    </w:p>
    <w:p w14:paraId="5414A05B" w14:textId="0FFE14E4" w:rsidR="00913B2D" w:rsidRPr="005A7ACD" w:rsidRDefault="00913B2D" w:rsidP="005A7ACD">
      <w:pPr>
        <w:pStyle w:val="Heading1"/>
        <w:numPr>
          <w:ilvl w:val="0"/>
          <w:numId w:val="46"/>
        </w:numPr>
        <w:ind w:left="567" w:hanging="567"/>
      </w:pPr>
      <w:bookmarkStart w:id="38" w:name="_Toc213327343"/>
      <w:r w:rsidRPr="005A7ACD">
        <w:t>Review of Terms of Reference</w:t>
      </w:r>
      <w:bookmarkEnd w:id="38"/>
      <w:r w:rsidRPr="005A7ACD">
        <w:t xml:space="preserve"> </w:t>
      </w:r>
    </w:p>
    <w:p w14:paraId="3658A7EA" w14:textId="77777777" w:rsidR="00913B2D" w:rsidRPr="009B3D2B" w:rsidRDefault="00913B2D" w:rsidP="009B3D2B">
      <w:pPr>
        <w:pStyle w:val="Heading2"/>
        <w:rPr>
          <w:b w:val="0"/>
          <w:bCs/>
        </w:rPr>
      </w:pPr>
      <w:r w:rsidRPr="009B3D2B">
        <w:rPr>
          <w:b w:val="0"/>
          <w:bCs/>
        </w:rPr>
        <w:t>These terms of reference will be reviewed at least annually and earlier if required.  Any proposed amendments to the terms of reference will be submitted to the Board for approval.</w:t>
      </w:r>
    </w:p>
    <w:p w14:paraId="59655497" w14:textId="77777777" w:rsidR="00913B2D" w:rsidRDefault="00913B2D" w:rsidP="00DD22BB">
      <w:pPr>
        <w:pStyle w:val="Indentedparagraph"/>
        <w:ind w:hanging="567"/>
        <w:rPr>
          <w:sz w:val="24"/>
          <w:szCs w:val="24"/>
        </w:rPr>
      </w:pPr>
    </w:p>
    <w:p w14:paraId="3A251CD4" w14:textId="77777777" w:rsidR="00A9286A" w:rsidRPr="00832C8D" w:rsidRDefault="00A9286A" w:rsidP="00832C8D">
      <w:pPr>
        <w:pStyle w:val="Indentedparagraph"/>
        <w:ind w:hanging="567"/>
        <w:rPr>
          <w:sz w:val="24"/>
          <w:szCs w:val="24"/>
        </w:rPr>
      </w:pPr>
    </w:p>
    <w:p w14:paraId="00EA0FE1" w14:textId="1C1BEC9C" w:rsidR="00561176" w:rsidRPr="00400C7E" w:rsidRDefault="00561176" w:rsidP="00832C8D">
      <w:pPr>
        <w:spacing w:before="0" w:after="0"/>
        <w:rPr>
          <w:sz w:val="24"/>
          <w:szCs w:val="24"/>
        </w:rPr>
      </w:pPr>
      <w:r w:rsidRPr="00400C7E">
        <w:rPr>
          <w:b/>
          <w:bCs/>
          <w:sz w:val="24"/>
          <w:szCs w:val="24"/>
        </w:rPr>
        <w:t>Effective date:</w:t>
      </w:r>
      <w:r w:rsidRPr="00400C7E">
        <w:rPr>
          <w:sz w:val="24"/>
          <w:szCs w:val="24"/>
        </w:rPr>
        <w:tab/>
      </w:r>
      <w:r w:rsidR="00B70BC5">
        <w:rPr>
          <w:sz w:val="24"/>
          <w:szCs w:val="24"/>
        </w:rPr>
        <w:t>27.5.26</w:t>
      </w:r>
    </w:p>
    <w:p w14:paraId="3BAACEF2" w14:textId="1636E901" w:rsidR="00400C7E" w:rsidRPr="006B1FB8" w:rsidRDefault="00561176" w:rsidP="00832C8D">
      <w:pPr>
        <w:spacing w:before="0" w:after="0"/>
        <w:rPr>
          <w:sz w:val="24"/>
          <w:szCs w:val="24"/>
        </w:rPr>
      </w:pPr>
      <w:r w:rsidRPr="00400C7E">
        <w:rPr>
          <w:b/>
          <w:bCs/>
          <w:sz w:val="24"/>
          <w:szCs w:val="24"/>
        </w:rPr>
        <w:t xml:space="preserve">Review date: </w:t>
      </w:r>
      <w:r w:rsidR="006B1FB8">
        <w:rPr>
          <w:b/>
          <w:bCs/>
          <w:sz w:val="24"/>
          <w:szCs w:val="24"/>
        </w:rPr>
        <w:tab/>
      </w:r>
      <w:r w:rsidR="006B1FB8">
        <w:rPr>
          <w:sz w:val="24"/>
          <w:szCs w:val="24"/>
        </w:rPr>
        <w:t>December 2026</w:t>
      </w:r>
    </w:p>
    <w:p w14:paraId="64F05A14" w14:textId="4482E931" w:rsidR="00221865" w:rsidRDefault="006B1FB8" w:rsidP="00832C8D">
      <w:pPr>
        <w:spacing w:before="0" w:after="0"/>
        <w:rPr>
          <w:sz w:val="24"/>
          <w:szCs w:val="24"/>
        </w:rPr>
      </w:pPr>
      <w:r>
        <w:rPr>
          <w:sz w:val="24"/>
          <w:szCs w:val="24"/>
        </w:rPr>
        <w:tab/>
      </w:r>
      <w:r>
        <w:rPr>
          <w:sz w:val="24"/>
          <w:szCs w:val="24"/>
        </w:rPr>
        <w:tab/>
      </w:r>
    </w:p>
    <w:p w14:paraId="3DE245EB" w14:textId="77777777" w:rsidR="004E5E84" w:rsidRDefault="004E5E84" w:rsidP="00832C8D">
      <w:pPr>
        <w:spacing w:before="0" w:after="0"/>
        <w:rPr>
          <w:sz w:val="24"/>
          <w:szCs w:val="24"/>
        </w:rPr>
      </w:pPr>
    </w:p>
    <w:p w14:paraId="4E7755E1" w14:textId="77777777" w:rsidR="004E5E84" w:rsidRDefault="004E5E84" w:rsidP="00832C8D">
      <w:pPr>
        <w:spacing w:before="0" w:after="0"/>
        <w:rPr>
          <w:sz w:val="24"/>
          <w:szCs w:val="24"/>
        </w:rPr>
      </w:pPr>
    </w:p>
    <w:p w14:paraId="2524ABFF" w14:textId="77777777" w:rsidR="004E5E84" w:rsidRPr="00832C8D" w:rsidRDefault="004E5E84" w:rsidP="00832C8D">
      <w:pPr>
        <w:spacing w:before="0" w:after="0"/>
        <w:rPr>
          <w:sz w:val="24"/>
          <w:szCs w:val="24"/>
        </w:rPr>
      </w:pPr>
    </w:p>
    <w:p w14:paraId="731CE815" w14:textId="77777777" w:rsidR="00561176" w:rsidRDefault="00561176" w:rsidP="00561176"/>
    <w:p w14:paraId="18422C91" w14:textId="77777777" w:rsidR="00561176" w:rsidRDefault="00561176" w:rsidP="00561176"/>
    <w:p w14:paraId="4346C22A" w14:textId="77670B39" w:rsidR="00A9286A" w:rsidRDefault="00A9286A" w:rsidP="00561176">
      <w:r>
        <w:br w:type="page"/>
      </w:r>
    </w:p>
    <w:p w14:paraId="472682B7" w14:textId="77777777" w:rsidR="00561176" w:rsidRPr="00561176" w:rsidRDefault="00561176" w:rsidP="00832C8D"/>
    <w:p w14:paraId="3DAEC76A" w14:textId="61E68E5C" w:rsidR="00611B7D" w:rsidRPr="00832C8D" w:rsidRDefault="00B217B2" w:rsidP="00593CF4">
      <w:pPr>
        <w:pStyle w:val="Heading1"/>
        <w:numPr>
          <w:ilvl w:val="0"/>
          <w:numId w:val="0"/>
        </w:numPr>
        <w:rPr>
          <w:rFonts w:cs="Arial"/>
          <w:sz w:val="24"/>
          <w:szCs w:val="24"/>
        </w:rPr>
      </w:pPr>
      <w:bookmarkStart w:id="39" w:name="_Toc213327344"/>
      <w:r w:rsidRPr="00832C8D">
        <w:rPr>
          <w:rFonts w:cs="Arial"/>
          <w:sz w:val="24"/>
          <w:szCs w:val="24"/>
        </w:rPr>
        <w:t xml:space="preserve">Appendix I: </w:t>
      </w:r>
      <w:r w:rsidR="00611B7D" w:rsidRPr="00832C8D">
        <w:rPr>
          <w:rFonts w:cs="Arial"/>
          <w:sz w:val="24"/>
          <w:szCs w:val="24"/>
        </w:rPr>
        <w:t>Revision History</w:t>
      </w:r>
      <w:bookmarkEnd w:id="39"/>
    </w:p>
    <w:tbl>
      <w:tblPr>
        <w:tblStyle w:val="TableGrid"/>
        <w:tblW w:w="9639" w:type="dxa"/>
        <w:tblLook w:val="04A0" w:firstRow="1" w:lastRow="0" w:firstColumn="1" w:lastColumn="0" w:noHBand="0" w:noVBand="1"/>
      </w:tblPr>
      <w:tblGrid>
        <w:gridCol w:w="1127"/>
        <w:gridCol w:w="1845"/>
        <w:gridCol w:w="2004"/>
        <w:gridCol w:w="4663"/>
      </w:tblGrid>
      <w:tr w:rsidR="00E24897" w:rsidRPr="00E24897" w14:paraId="02B1ED8E" w14:textId="77777777" w:rsidTr="00DB32FB">
        <w:trPr>
          <w:trHeight w:val="463"/>
        </w:trPr>
        <w:tc>
          <w:tcPr>
            <w:tcW w:w="1127" w:type="dxa"/>
            <w:shd w:val="clear" w:color="auto" w:fill="E7E6E6" w:themeFill="background2"/>
            <w:vAlign w:val="center"/>
          </w:tcPr>
          <w:p w14:paraId="3E73AEBC" w14:textId="77777777" w:rsidR="00E24897" w:rsidRPr="00832C8D" w:rsidRDefault="00E24897">
            <w:pPr>
              <w:rPr>
                <w:rFonts w:cs="Arial"/>
                <w:color w:val="FFFFFF" w:themeColor="background1"/>
                <w:sz w:val="24"/>
                <w:szCs w:val="24"/>
              </w:rPr>
            </w:pPr>
            <w:r w:rsidRPr="00832C8D">
              <w:rPr>
                <w:rFonts w:cs="Arial"/>
                <w:color w:val="FFFFFF" w:themeColor="background1"/>
                <w:sz w:val="24"/>
                <w:szCs w:val="24"/>
              </w:rPr>
              <w:t>Version</w:t>
            </w:r>
          </w:p>
        </w:tc>
        <w:tc>
          <w:tcPr>
            <w:tcW w:w="1845" w:type="dxa"/>
            <w:shd w:val="clear" w:color="auto" w:fill="E7E6E6" w:themeFill="background2"/>
            <w:vAlign w:val="center"/>
          </w:tcPr>
          <w:p w14:paraId="77032B20" w14:textId="6694CAA8" w:rsidR="00E24897" w:rsidRPr="00832C8D" w:rsidRDefault="00E24897">
            <w:pPr>
              <w:rPr>
                <w:rFonts w:cs="Arial"/>
                <w:color w:val="FFFFFF" w:themeColor="background1"/>
                <w:sz w:val="24"/>
                <w:szCs w:val="24"/>
              </w:rPr>
            </w:pPr>
            <w:r w:rsidRPr="00832C8D">
              <w:rPr>
                <w:rFonts w:cs="Arial"/>
                <w:color w:val="FFFFFF" w:themeColor="background1"/>
                <w:sz w:val="24"/>
                <w:szCs w:val="24"/>
              </w:rPr>
              <w:t>Date</w:t>
            </w:r>
          </w:p>
        </w:tc>
        <w:tc>
          <w:tcPr>
            <w:tcW w:w="2004" w:type="dxa"/>
            <w:shd w:val="clear" w:color="auto" w:fill="E7E6E6" w:themeFill="background2"/>
            <w:vAlign w:val="center"/>
          </w:tcPr>
          <w:p w14:paraId="4F9A59BE" w14:textId="77777777" w:rsidR="00E24897" w:rsidRPr="00832C8D" w:rsidRDefault="00E24897">
            <w:pPr>
              <w:rPr>
                <w:rFonts w:cs="Arial"/>
                <w:color w:val="FFFFFF" w:themeColor="background1"/>
                <w:sz w:val="24"/>
                <w:szCs w:val="24"/>
              </w:rPr>
            </w:pPr>
            <w:r w:rsidRPr="00832C8D">
              <w:rPr>
                <w:rFonts w:cs="Arial"/>
                <w:color w:val="FFFFFF" w:themeColor="background1"/>
                <w:sz w:val="24"/>
                <w:szCs w:val="24"/>
              </w:rPr>
              <w:t>Approved by</w:t>
            </w:r>
          </w:p>
        </w:tc>
        <w:tc>
          <w:tcPr>
            <w:tcW w:w="4663" w:type="dxa"/>
            <w:shd w:val="clear" w:color="auto" w:fill="E7E6E6" w:themeFill="background2"/>
          </w:tcPr>
          <w:p w14:paraId="78698220" w14:textId="77777777" w:rsidR="00E24897" w:rsidRPr="00832C8D" w:rsidRDefault="00E24897">
            <w:pPr>
              <w:rPr>
                <w:rFonts w:cs="Arial"/>
                <w:color w:val="FFFFFF" w:themeColor="background1"/>
                <w:sz w:val="24"/>
                <w:szCs w:val="24"/>
              </w:rPr>
            </w:pPr>
            <w:r w:rsidRPr="00832C8D">
              <w:rPr>
                <w:rFonts w:cs="Arial"/>
                <w:color w:val="FFFFFF" w:themeColor="background1"/>
                <w:sz w:val="24"/>
                <w:szCs w:val="24"/>
              </w:rPr>
              <w:t>Type of changes</w:t>
            </w:r>
          </w:p>
        </w:tc>
      </w:tr>
      <w:tr w:rsidR="00E24897" w:rsidRPr="00E24897" w14:paraId="1B844E17" w14:textId="77777777" w:rsidTr="00821E00">
        <w:trPr>
          <w:trHeight w:val="578"/>
        </w:trPr>
        <w:tc>
          <w:tcPr>
            <w:tcW w:w="1127" w:type="dxa"/>
          </w:tcPr>
          <w:p w14:paraId="7A1E69B0" w14:textId="66F85FCB" w:rsidR="00E24897" w:rsidRPr="00832C8D" w:rsidRDefault="007A3839">
            <w:pPr>
              <w:rPr>
                <w:rFonts w:cs="Arial"/>
                <w:sz w:val="24"/>
                <w:szCs w:val="24"/>
              </w:rPr>
            </w:pPr>
            <w:r>
              <w:rPr>
                <w:rFonts w:cs="Arial"/>
                <w:sz w:val="24"/>
                <w:szCs w:val="24"/>
              </w:rPr>
              <w:t>V</w:t>
            </w:r>
            <w:r w:rsidR="00106583">
              <w:rPr>
                <w:rFonts w:cs="Arial"/>
                <w:sz w:val="24"/>
                <w:szCs w:val="24"/>
              </w:rPr>
              <w:t>0.1</w:t>
            </w:r>
          </w:p>
        </w:tc>
        <w:tc>
          <w:tcPr>
            <w:tcW w:w="1845" w:type="dxa"/>
          </w:tcPr>
          <w:p w14:paraId="7BC97613" w14:textId="6E354AE5" w:rsidR="00E24897" w:rsidRPr="00832C8D" w:rsidRDefault="00B21462">
            <w:pPr>
              <w:rPr>
                <w:rFonts w:cs="Arial"/>
                <w:sz w:val="24"/>
                <w:szCs w:val="24"/>
              </w:rPr>
            </w:pPr>
            <w:r>
              <w:rPr>
                <w:rFonts w:cs="Arial"/>
                <w:sz w:val="24"/>
                <w:szCs w:val="24"/>
              </w:rPr>
              <w:t>2</w:t>
            </w:r>
            <w:r w:rsidR="009B3D2B">
              <w:rPr>
                <w:rFonts w:cs="Arial"/>
                <w:sz w:val="24"/>
                <w:szCs w:val="24"/>
              </w:rPr>
              <w:t>4/</w:t>
            </w:r>
            <w:r>
              <w:rPr>
                <w:rFonts w:cs="Arial"/>
                <w:sz w:val="24"/>
                <w:szCs w:val="24"/>
              </w:rPr>
              <w:t>06</w:t>
            </w:r>
            <w:r w:rsidR="00106583">
              <w:rPr>
                <w:rFonts w:cs="Arial"/>
                <w:sz w:val="24"/>
                <w:szCs w:val="24"/>
              </w:rPr>
              <w:t>/25</w:t>
            </w:r>
          </w:p>
        </w:tc>
        <w:tc>
          <w:tcPr>
            <w:tcW w:w="2004" w:type="dxa"/>
          </w:tcPr>
          <w:p w14:paraId="7AC3C1E4" w14:textId="071D53E8" w:rsidR="007A3839" w:rsidRPr="00832C8D" w:rsidRDefault="007A3839">
            <w:pPr>
              <w:rPr>
                <w:rFonts w:cs="Arial"/>
                <w:sz w:val="24"/>
                <w:szCs w:val="24"/>
              </w:rPr>
            </w:pPr>
          </w:p>
        </w:tc>
        <w:tc>
          <w:tcPr>
            <w:tcW w:w="4663" w:type="dxa"/>
          </w:tcPr>
          <w:p w14:paraId="6371B046" w14:textId="5FE33809" w:rsidR="00E24897" w:rsidRPr="00832C8D" w:rsidRDefault="00B21462">
            <w:pPr>
              <w:rPr>
                <w:rFonts w:cs="Arial"/>
                <w:sz w:val="24"/>
                <w:szCs w:val="24"/>
              </w:rPr>
            </w:pPr>
            <w:r>
              <w:rPr>
                <w:rFonts w:cs="Arial"/>
                <w:sz w:val="24"/>
                <w:szCs w:val="24"/>
              </w:rPr>
              <w:t>Initiation of the draft TORs</w:t>
            </w:r>
          </w:p>
        </w:tc>
      </w:tr>
      <w:tr w:rsidR="00E24897" w:rsidRPr="00456D6A" w14:paraId="6175AB3F" w14:textId="77777777" w:rsidTr="00DB32FB">
        <w:trPr>
          <w:trHeight w:val="594"/>
        </w:trPr>
        <w:tc>
          <w:tcPr>
            <w:tcW w:w="1127" w:type="dxa"/>
          </w:tcPr>
          <w:p w14:paraId="1C528BD9" w14:textId="27D4D6C6" w:rsidR="00E24897" w:rsidRPr="00456D6A" w:rsidRDefault="004E5E84">
            <w:pPr>
              <w:rPr>
                <w:rFonts w:cs="Arial"/>
                <w:sz w:val="24"/>
                <w:szCs w:val="24"/>
              </w:rPr>
            </w:pPr>
            <w:r>
              <w:rPr>
                <w:rFonts w:cs="Arial"/>
                <w:sz w:val="24"/>
                <w:szCs w:val="24"/>
              </w:rPr>
              <w:t>V0.2</w:t>
            </w:r>
          </w:p>
        </w:tc>
        <w:tc>
          <w:tcPr>
            <w:tcW w:w="1845" w:type="dxa"/>
          </w:tcPr>
          <w:p w14:paraId="25CBBE6E" w14:textId="574E486F" w:rsidR="00E24897" w:rsidRPr="00456D6A" w:rsidRDefault="004E5E84">
            <w:pPr>
              <w:rPr>
                <w:rFonts w:cs="Arial"/>
                <w:sz w:val="24"/>
                <w:szCs w:val="24"/>
              </w:rPr>
            </w:pPr>
            <w:r>
              <w:rPr>
                <w:rFonts w:cs="Arial"/>
                <w:sz w:val="24"/>
                <w:szCs w:val="24"/>
              </w:rPr>
              <w:t>17/10/25</w:t>
            </w:r>
          </w:p>
        </w:tc>
        <w:tc>
          <w:tcPr>
            <w:tcW w:w="2004" w:type="dxa"/>
          </w:tcPr>
          <w:p w14:paraId="14553717" w14:textId="77777777" w:rsidR="00E24897" w:rsidRPr="00456D6A" w:rsidRDefault="00E24897">
            <w:pPr>
              <w:rPr>
                <w:rFonts w:cs="Arial"/>
                <w:sz w:val="24"/>
                <w:szCs w:val="24"/>
              </w:rPr>
            </w:pPr>
          </w:p>
        </w:tc>
        <w:tc>
          <w:tcPr>
            <w:tcW w:w="4663" w:type="dxa"/>
          </w:tcPr>
          <w:p w14:paraId="3DCC4B68" w14:textId="4BE77F8B" w:rsidR="00E24897" w:rsidRPr="00456D6A" w:rsidRDefault="004E5E84">
            <w:pPr>
              <w:rPr>
                <w:rFonts w:cs="Arial"/>
                <w:sz w:val="24"/>
                <w:szCs w:val="24"/>
              </w:rPr>
            </w:pPr>
            <w:r>
              <w:rPr>
                <w:rFonts w:cs="Arial"/>
                <w:sz w:val="24"/>
                <w:szCs w:val="24"/>
              </w:rPr>
              <w:t>Further development by governance workstream leads</w:t>
            </w:r>
          </w:p>
        </w:tc>
      </w:tr>
      <w:tr w:rsidR="00821E00" w:rsidRPr="00456D6A" w14:paraId="39EE1A31" w14:textId="77777777" w:rsidTr="00DB32FB">
        <w:trPr>
          <w:trHeight w:val="594"/>
        </w:trPr>
        <w:tc>
          <w:tcPr>
            <w:tcW w:w="1127" w:type="dxa"/>
          </w:tcPr>
          <w:p w14:paraId="5E6B34A1" w14:textId="7A1F4453" w:rsidR="00821E00" w:rsidRDefault="00821E00">
            <w:pPr>
              <w:rPr>
                <w:rFonts w:cs="Arial"/>
                <w:sz w:val="24"/>
                <w:szCs w:val="24"/>
              </w:rPr>
            </w:pPr>
            <w:r>
              <w:rPr>
                <w:rFonts w:cs="Arial"/>
                <w:sz w:val="24"/>
                <w:szCs w:val="24"/>
              </w:rPr>
              <w:t>V0.3</w:t>
            </w:r>
          </w:p>
        </w:tc>
        <w:tc>
          <w:tcPr>
            <w:tcW w:w="1845" w:type="dxa"/>
          </w:tcPr>
          <w:p w14:paraId="51CEF2A2" w14:textId="346678A3" w:rsidR="00821E00" w:rsidRDefault="00821E00">
            <w:pPr>
              <w:rPr>
                <w:rFonts w:cs="Arial"/>
                <w:sz w:val="24"/>
                <w:szCs w:val="24"/>
              </w:rPr>
            </w:pPr>
            <w:r>
              <w:rPr>
                <w:rFonts w:cs="Arial"/>
                <w:sz w:val="24"/>
                <w:szCs w:val="24"/>
              </w:rPr>
              <w:t>27/10</w:t>
            </w:r>
            <w:r w:rsidR="00B64280">
              <w:rPr>
                <w:rFonts w:cs="Arial"/>
                <w:sz w:val="24"/>
                <w:szCs w:val="24"/>
              </w:rPr>
              <w:t>/</w:t>
            </w:r>
            <w:r>
              <w:rPr>
                <w:rFonts w:cs="Arial"/>
                <w:sz w:val="24"/>
                <w:szCs w:val="24"/>
              </w:rPr>
              <w:t>25</w:t>
            </w:r>
          </w:p>
        </w:tc>
        <w:tc>
          <w:tcPr>
            <w:tcW w:w="2004" w:type="dxa"/>
          </w:tcPr>
          <w:p w14:paraId="0B3F0B25" w14:textId="77777777" w:rsidR="00821E00" w:rsidRPr="00456D6A" w:rsidRDefault="00821E00">
            <w:pPr>
              <w:rPr>
                <w:rFonts w:cs="Arial"/>
                <w:sz w:val="24"/>
                <w:szCs w:val="24"/>
              </w:rPr>
            </w:pPr>
          </w:p>
        </w:tc>
        <w:tc>
          <w:tcPr>
            <w:tcW w:w="4663" w:type="dxa"/>
          </w:tcPr>
          <w:p w14:paraId="0C9B3933" w14:textId="356B49D5" w:rsidR="00821E00" w:rsidRDefault="00821E00">
            <w:pPr>
              <w:rPr>
                <w:rFonts w:cs="Arial"/>
                <w:sz w:val="24"/>
                <w:szCs w:val="24"/>
              </w:rPr>
            </w:pPr>
            <w:r>
              <w:rPr>
                <w:rFonts w:cs="Arial"/>
                <w:sz w:val="24"/>
                <w:szCs w:val="24"/>
              </w:rPr>
              <w:t>Update to proposed membership following INEM engagement</w:t>
            </w:r>
          </w:p>
        </w:tc>
      </w:tr>
      <w:tr w:rsidR="00B64280" w:rsidRPr="00456D6A" w14:paraId="38319393" w14:textId="77777777" w:rsidTr="00DB32FB">
        <w:trPr>
          <w:trHeight w:val="594"/>
        </w:trPr>
        <w:tc>
          <w:tcPr>
            <w:tcW w:w="1127" w:type="dxa"/>
          </w:tcPr>
          <w:p w14:paraId="73C1330F" w14:textId="057F9F57" w:rsidR="00B64280" w:rsidRDefault="00B64280">
            <w:pPr>
              <w:rPr>
                <w:rFonts w:cs="Arial"/>
                <w:sz w:val="24"/>
                <w:szCs w:val="24"/>
              </w:rPr>
            </w:pPr>
            <w:r>
              <w:rPr>
                <w:rFonts w:cs="Arial"/>
                <w:sz w:val="24"/>
                <w:szCs w:val="24"/>
              </w:rPr>
              <w:t>V0.4</w:t>
            </w:r>
          </w:p>
        </w:tc>
        <w:tc>
          <w:tcPr>
            <w:tcW w:w="1845" w:type="dxa"/>
          </w:tcPr>
          <w:p w14:paraId="55D0C4C7" w14:textId="08D11BFF" w:rsidR="00B64280" w:rsidRDefault="00B64280">
            <w:pPr>
              <w:rPr>
                <w:rFonts w:cs="Arial"/>
                <w:sz w:val="24"/>
                <w:szCs w:val="24"/>
              </w:rPr>
            </w:pPr>
            <w:r>
              <w:rPr>
                <w:rFonts w:cs="Arial"/>
                <w:sz w:val="24"/>
                <w:szCs w:val="24"/>
              </w:rPr>
              <w:t>28/10/25</w:t>
            </w:r>
          </w:p>
        </w:tc>
        <w:tc>
          <w:tcPr>
            <w:tcW w:w="2004" w:type="dxa"/>
          </w:tcPr>
          <w:p w14:paraId="4519E9B9" w14:textId="77777777" w:rsidR="00B64280" w:rsidRPr="00456D6A" w:rsidRDefault="00B64280">
            <w:pPr>
              <w:rPr>
                <w:rFonts w:cs="Arial"/>
                <w:sz w:val="24"/>
                <w:szCs w:val="24"/>
              </w:rPr>
            </w:pPr>
          </w:p>
        </w:tc>
        <w:tc>
          <w:tcPr>
            <w:tcW w:w="4663" w:type="dxa"/>
          </w:tcPr>
          <w:p w14:paraId="0E283979" w14:textId="6A9E1927" w:rsidR="00B64280" w:rsidRDefault="00B64280">
            <w:pPr>
              <w:rPr>
                <w:rFonts w:cs="Arial"/>
                <w:sz w:val="24"/>
                <w:szCs w:val="24"/>
              </w:rPr>
            </w:pPr>
            <w:r>
              <w:rPr>
                <w:rFonts w:cs="Arial"/>
                <w:sz w:val="24"/>
                <w:szCs w:val="24"/>
              </w:rPr>
              <w:t>Changes following feedback from BNSSG Rem Comm Chair</w:t>
            </w:r>
          </w:p>
        </w:tc>
      </w:tr>
      <w:tr w:rsidR="005259E7" w:rsidRPr="00456D6A" w14:paraId="2A8A5A03" w14:textId="77777777" w:rsidTr="00DB32FB">
        <w:trPr>
          <w:trHeight w:val="594"/>
        </w:trPr>
        <w:tc>
          <w:tcPr>
            <w:tcW w:w="1127" w:type="dxa"/>
          </w:tcPr>
          <w:p w14:paraId="1DA9D475" w14:textId="4AE7DC76" w:rsidR="005259E7" w:rsidRDefault="005259E7">
            <w:pPr>
              <w:rPr>
                <w:rFonts w:cs="Arial"/>
                <w:sz w:val="24"/>
                <w:szCs w:val="24"/>
              </w:rPr>
            </w:pPr>
            <w:r>
              <w:rPr>
                <w:rFonts w:cs="Arial"/>
                <w:sz w:val="24"/>
                <w:szCs w:val="24"/>
              </w:rPr>
              <w:t>V0.5</w:t>
            </w:r>
          </w:p>
        </w:tc>
        <w:tc>
          <w:tcPr>
            <w:tcW w:w="1845" w:type="dxa"/>
          </w:tcPr>
          <w:p w14:paraId="1748484D" w14:textId="24271048" w:rsidR="005259E7" w:rsidRDefault="005259E7">
            <w:pPr>
              <w:rPr>
                <w:rFonts w:cs="Arial"/>
                <w:sz w:val="24"/>
                <w:szCs w:val="24"/>
              </w:rPr>
            </w:pPr>
            <w:r>
              <w:rPr>
                <w:rFonts w:cs="Arial"/>
                <w:sz w:val="24"/>
                <w:szCs w:val="24"/>
              </w:rPr>
              <w:t>5/11/25</w:t>
            </w:r>
          </w:p>
        </w:tc>
        <w:tc>
          <w:tcPr>
            <w:tcW w:w="2004" w:type="dxa"/>
          </w:tcPr>
          <w:p w14:paraId="4B0A6380" w14:textId="77777777" w:rsidR="005259E7" w:rsidRPr="00456D6A" w:rsidRDefault="005259E7">
            <w:pPr>
              <w:rPr>
                <w:rFonts w:cs="Arial"/>
                <w:sz w:val="24"/>
                <w:szCs w:val="24"/>
              </w:rPr>
            </w:pPr>
          </w:p>
        </w:tc>
        <w:tc>
          <w:tcPr>
            <w:tcW w:w="4663" w:type="dxa"/>
          </w:tcPr>
          <w:p w14:paraId="689801CF" w14:textId="1BA96571" w:rsidR="005259E7" w:rsidRDefault="005259E7">
            <w:pPr>
              <w:rPr>
                <w:rFonts w:cs="Arial"/>
                <w:sz w:val="24"/>
                <w:szCs w:val="24"/>
              </w:rPr>
            </w:pPr>
            <w:r>
              <w:rPr>
                <w:rFonts w:cs="Arial"/>
                <w:sz w:val="24"/>
                <w:szCs w:val="24"/>
              </w:rPr>
              <w:t>Tidy up of document following review by Joint Transition Committee on 3/11/25 in advance of seeking Board approval.</w:t>
            </w:r>
          </w:p>
        </w:tc>
      </w:tr>
      <w:tr w:rsidR="006B1FB8" w:rsidRPr="00456D6A" w14:paraId="1D9414FA" w14:textId="77777777" w:rsidTr="00DB32FB">
        <w:trPr>
          <w:trHeight w:val="594"/>
        </w:trPr>
        <w:tc>
          <w:tcPr>
            <w:tcW w:w="1127" w:type="dxa"/>
          </w:tcPr>
          <w:p w14:paraId="09020AAF" w14:textId="4E3AF84C" w:rsidR="006B1FB8" w:rsidRDefault="006B1FB8">
            <w:pPr>
              <w:rPr>
                <w:rFonts w:cs="Arial"/>
                <w:sz w:val="24"/>
                <w:szCs w:val="24"/>
              </w:rPr>
            </w:pPr>
            <w:r>
              <w:rPr>
                <w:rFonts w:cs="Arial"/>
                <w:sz w:val="24"/>
                <w:szCs w:val="24"/>
              </w:rPr>
              <w:t>V1.0</w:t>
            </w:r>
          </w:p>
        </w:tc>
        <w:tc>
          <w:tcPr>
            <w:tcW w:w="1845" w:type="dxa"/>
          </w:tcPr>
          <w:p w14:paraId="2E609D23" w14:textId="07057F29" w:rsidR="006B1FB8" w:rsidRDefault="006B1FB8">
            <w:pPr>
              <w:rPr>
                <w:rFonts w:cs="Arial"/>
                <w:sz w:val="24"/>
                <w:szCs w:val="24"/>
              </w:rPr>
            </w:pPr>
            <w:r>
              <w:rPr>
                <w:rFonts w:cs="Arial"/>
                <w:sz w:val="24"/>
                <w:szCs w:val="24"/>
              </w:rPr>
              <w:t>4/12/25</w:t>
            </w:r>
          </w:p>
        </w:tc>
        <w:tc>
          <w:tcPr>
            <w:tcW w:w="2004" w:type="dxa"/>
          </w:tcPr>
          <w:p w14:paraId="4B791F15" w14:textId="0E43CC86" w:rsidR="006B1FB8" w:rsidRPr="00456D6A" w:rsidRDefault="006B1FB8">
            <w:pPr>
              <w:rPr>
                <w:rFonts w:cs="Arial"/>
                <w:sz w:val="24"/>
                <w:szCs w:val="24"/>
              </w:rPr>
            </w:pPr>
            <w:r>
              <w:rPr>
                <w:rFonts w:cs="Arial"/>
                <w:sz w:val="24"/>
                <w:szCs w:val="24"/>
              </w:rPr>
              <w:t>Agreed by Gloucestershire and BNSSG ICB Boards</w:t>
            </w:r>
          </w:p>
        </w:tc>
        <w:tc>
          <w:tcPr>
            <w:tcW w:w="4663" w:type="dxa"/>
          </w:tcPr>
          <w:p w14:paraId="00AA3A88" w14:textId="77777777" w:rsidR="006B1FB8" w:rsidRDefault="006B1FB8">
            <w:pPr>
              <w:rPr>
                <w:rFonts w:cs="Arial"/>
                <w:sz w:val="24"/>
                <w:szCs w:val="24"/>
              </w:rPr>
            </w:pPr>
          </w:p>
        </w:tc>
      </w:tr>
      <w:tr w:rsidR="00B53DAA" w:rsidRPr="00456D6A" w14:paraId="0369470E" w14:textId="77777777" w:rsidTr="00DB32FB">
        <w:trPr>
          <w:trHeight w:val="594"/>
        </w:trPr>
        <w:tc>
          <w:tcPr>
            <w:tcW w:w="1127" w:type="dxa"/>
          </w:tcPr>
          <w:p w14:paraId="35A7068B" w14:textId="5C82F61E" w:rsidR="00B53DAA" w:rsidRDefault="008873AA">
            <w:pPr>
              <w:rPr>
                <w:rFonts w:cs="Arial"/>
                <w:sz w:val="24"/>
                <w:szCs w:val="24"/>
              </w:rPr>
            </w:pPr>
            <w:r>
              <w:rPr>
                <w:rFonts w:cs="Arial"/>
                <w:sz w:val="24"/>
                <w:szCs w:val="24"/>
              </w:rPr>
              <w:t>V0.2</w:t>
            </w:r>
          </w:p>
        </w:tc>
        <w:tc>
          <w:tcPr>
            <w:tcW w:w="1845" w:type="dxa"/>
          </w:tcPr>
          <w:p w14:paraId="63B2DB82" w14:textId="0B3E7A4F" w:rsidR="00B53DAA" w:rsidRDefault="008873AA">
            <w:pPr>
              <w:rPr>
                <w:rFonts w:cs="Arial"/>
                <w:sz w:val="24"/>
                <w:szCs w:val="24"/>
              </w:rPr>
            </w:pPr>
            <w:r>
              <w:rPr>
                <w:rFonts w:cs="Arial"/>
                <w:sz w:val="24"/>
                <w:szCs w:val="24"/>
              </w:rPr>
              <w:t>27</w:t>
            </w:r>
            <w:r w:rsidR="00C82CF0">
              <w:rPr>
                <w:rFonts w:cs="Arial"/>
                <w:sz w:val="24"/>
                <w:szCs w:val="24"/>
              </w:rPr>
              <w:t>/</w:t>
            </w:r>
            <w:r>
              <w:rPr>
                <w:rFonts w:cs="Arial"/>
                <w:sz w:val="24"/>
                <w:szCs w:val="24"/>
              </w:rPr>
              <w:t>5</w:t>
            </w:r>
            <w:r w:rsidR="00C82CF0">
              <w:rPr>
                <w:rFonts w:cs="Arial"/>
                <w:sz w:val="24"/>
                <w:szCs w:val="24"/>
              </w:rPr>
              <w:t>/</w:t>
            </w:r>
            <w:r>
              <w:rPr>
                <w:rFonts w:cs="Arial"/>
                <w:sz w:val="24"/>
                <w:szCs w:val="24"/>
              </w:rPr>
              <w:t>26</w:t>
            </w:r>
          </w:p>
        </w:tc>
        <w:tc>
          <w:tcPr>
            <w:tcW w:w="2004" w:type="dxa"/>
          </w:tcPr>
          <w:p w14:paraId="5F9C0256" w14:textId="56CCF86D" w:rsidR="00B53DAA" w:rsidRDefault="008873AA">
            <w:pPr>
              <w:rPr>
                <w:rFonts w:cs="Arial"/>
                <w:sz w:val="24"/>
                <w:szCs w:val="24"/>
              </w:rPr>
            </w:pPr>
            <w:r>
              <w:rPr>
                <w:rFonts w:cs="Arial"/>
                <w:sz w:val="24"/>
                <w:szCs w:val="24"/>
              </w:rPr>
              <w:t xml:space="preserve">Agreed by Joint Cluster Board </w:t>
            </w:r>
          </w:p>
        </w:tc>
        <w:tc>
          <w:tcPr>
            <w:tcW w:w="4663" w:type="dxa"/>
          </w:tcPr>
          <w:p w14:paraId="7F127D99" w14:textId="099EF8EE" w:rsidR="00B53DAA" w:rsidRDefault="0096039D">
            <w:pPr>
              <w:rPr>
                <w:rFonts w:cs="Arial"/>
                <w:sz w:val="24"/>
                <w:szCs w:val="24"/>
              </w:rPr>
            </w:pPr>
            <w:r>
              <w:rPr>
                <w:rFonts w:cs="Arial"/>
                <w:sz w:val="24"/>
                <w:szCs w:val="24"/>
              </w:rPr>
              <w:t xml:space="preserve">Changes to NED membership </w:t>
            </w:r>
            <w:r w:rsidR="00C66105">
              <w:rPr>
                <w:rFonts w:cs="Arial"/>
                <w:sz w:val="24"/>
                <w:szCs w:val="24"/>
              </w:rPr>
              <w:t xml:space="preserve">in line with paper presented to JCB </w:t>
            </w:r>
            <w:r w:rsidR="00D82D1B">
              <w:rPr>
                <w:rFonts w:cs="Arial"/>
                <w:sz w:val="24"/>
                <w:szCs w:val="24"/>
              </w:rPr>
              <w:t xml:space="preserve">on 27.5.26 </w:t>
            </w:r>
            <w:r w:rsidR="00C3619A">
              <w:rPr>
                <w:rFonts w:cs="Arial"/>
                <w:sz w:val="24"/>
                <w:szCs w:val="24"/>
              </w:rPr>
              <w:t>about Cluster</w:t>
            </w:r>
            <w:r w:rsidR="00C66105">
              <w:rPr>
                <w:rFonts w:cs="Arial"/>
                <w:sz w:val="24"/>
                <w:szCs w:val="24"/>
              </w:rPr>
              <w:t xml:space="preserve"> Committee TORs</w:t>
            </w:r>
          </w:p>
        </w:tc>
      </w:tr>
    </w:tbl>
    <w:p w14:paraId="5E8AAFC3" w14:textId="0D69F511" w:rsidR="00973CC3" w:rsidRPr="00832C8D" w:rsidRDefault="00973CC3" w:rsidP="00973CC3">
      <w:pPr>
        <w:rPr>
          <w:rFonts w:cs="Arial"/>
          <w:sz w:val="24"/>
          <w:szCs w:val="24"/>
        </w:rPr>
      </w:pPr>
    </w:p>
    <w:sectPr w:rsidR="00973CC3" w:rsidRPr="00832C8D" w:rsidSect="00A5676D">
      <w:headerReference w:type="even" r:id="rId13"/>
      <w:footerReference w:type="even" r:id="rId14"/>
      <w:footerReference w:type="default" r:id="rId15"/>
      <w:headerReference w:type="first" r:id="rId16"/>
      <w:pgSz w:w="11901" w:h="16817"/>
      <w:pgMar w:top="1077" w:right="1134" w:bottom="1077" w:left="1134" w:header="0" w:footer="709"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3DFEC" w14:textId="77777777" w:rsidR="00595727" w:rsidRDefault="00595727" w:rsidP="00973CC3">
      <w:r>
        <w:separator/>
      </w:r>
    </w:p>
  </w:endnote>
  <w:endnote w:type="continuationSeparator" w:id="0">
    <w:p w14:paraId="5AC91FD6" w14:textId="77777777" w:rsidR="00595727" w:rsidRDefault="00595727" w:rsidP="00973CC3">
      <w:r>
        <w:continuationSeparator/>
      </w:r>
    </w:p>
  </w:endnote>
  <w:endnote w:type="continuationNotice" w:id="1">
    <w:p w14:paraId="0ED465BF" w14:textId="77777777" w:rsidR="00595727" w:rsidRDefault="00595727" w:rsidP="00973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7712291"/>
      <w:docPartObj>
        <w:docPartGallery w:val="Page Numbers (Bottom of Page)"/>
        <w:docPartUnique/>
      </w:docPartObj>
    </w:sdtPr>
    <w:sdtEndPr>
      <w:rPr>
        <w:rStyle w:val="PageNumber"/>
      </w:rPr>
    </w:sdtEndPr>
    <w:sdtContent>
      <w:p w14:paraId="1AF657F4" w14:textId="72C2B5E3" w:rsidR="00C216B4" w:rsidRDefault="00C216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4292B">
          <w:rPr>
            <w:rStyle w:val="PageNumber"/>
            <w:noProof/>
          </w:rPr>
          <w:t>2</w:t>
        </w:r>
        <w:r>
          <w:rPr>
            <w:rStyle w:val="PageNumber"/>
          </w:rPr>
          <w:fldChar w:fldCharType="end"/>
        </w:r>
      </w:p>
    </w:sdtContent>
  </w:sdt>
  <w:p w14:paraId="64E976D1" w14:textId="7BE85448" w:rsidR="000052B4" w:rsidRDefault="000052B4" w:rsidP="00C216B4">
    <w:pPr>
      <w:pStyle w:val="Footer"/>
      <w:ind w:right="360"/>
      <w:rPr>
        <w:rStyle w:val="PageNumber"/>
      </w:rPr>
    </w:pPr>
  </w:p>
  <w:p w14:paraId="23A57DED" w14:textId="77777777" w:rsidR="000052B4" w:rsidRDefault="000052B4" w:rsidP="00973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990456"/>
      <w:docPartObj>
        <w:docPartGallery w:val="Page Numbers (Bottom of Page)"/>
        <w:docPartUnique/>
      </w:docPartObj>
    </w:sdtPr>
    <w:sdtEndPr>
      <w:rPr>
        <w:noProof/>
      </w:rPr>
    </w:sdtEndPr>
    <w:sdtContent>
      <w:p w14:paraId="7838D03C" w14:textId="0A8BC9B6" w:rsidR="00766BED" w:rsidRDefault="00766B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B77F6D" w14:textId="3F73C6E3" w:rsidR="005403CF" w:rsidRPr="0004292B" w:rsidRDefault="005403CF" w:rsidP="0004292B">
    <w:pPr>
      <w:pStyle w:val="Footer"/>
      <w:ind w:right="360"/>
      <w:rPr>
        <w:rStyle w:val="PageNumber"/>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EF6CC" w14:textId="77777777" w:rsidR="00595727" w:rsidRDefault="00595727" w:rsidP="00973CC3">
      <w:r>
        <w:separator/>
      </w:r>
    </w:p>
  </w:footnote>
  <w:footnote w:type="continuationSeparator" w:id="0">
    <w:p w14:paraId="04C45597" w14:textId="77777777" w:rsidR="00595727" w:rsidRDefault="00595727" w:rsidP="00973CC3">
      <w:r>
        <w:continuationSeparator/>
      </w:r>
    </w:p>
  </w:footnote>
  <w:footnote w:type="continuationNotice" w:id="1">
    <w:p w14:paraId="4FA282D2" w14:textId="77777777" w:rsidR="00595727" w:rsidRDefault="00595727" w:rsidP="00973C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05D2" w14:textId="77777777" w:rsidR="000052B4" w:rsidRDefault="00595727" w:rsidP="00973CC3">
    <w:pPr>
      <w:pStyle w:val="Header"/>
    </w:pPr>
    <w:r>
      <w:rPr>
        <w:noProof/>
      </w:rPr>
      <w:pict w14:anchorId="29ADC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12156" o:spid="_x0000_s1025" type="#_x0000_t136" style="position:absolute;margin-left:0;margin-top:0;width:476.9pt;height:158.95pt;rotation:315;z-index:-251658752;mso-wrap-edited:f;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6D43" w14:textId="005A92BB" w:rsidR="00AE00E0" w:rsidRDefault="00AE00E0" w:rsidP="00AE00E0">
    <w:pPr>
      <w:pStyle w:val="Header"/>
      <w:tabs>
        <w:tab w:val="clear" w:pos="4320"/>
        <w:tab w:val="clear"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570"/>
    <w:multiLevelType w:val="hybridMultilevel"/>
    <w:tmpl w:val="85047A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45529"/>
    <w:multiLevelType w:val="hybridMultilevel"/>
    <w:tmpl w:val="AF3C1B06"/>
    <w:lvl w:ilvl="0" w:tplc="0809001B">
      <w:start w:val="1"/>
      <w:numFmt w:val="lowerRoman"/>
      <w:lvlText w:val="%1."/>
      <w:lvlJc w:val="right"/>
      <w:pPr>
        <w:ind w:left="720" w:hanging="360"/>
      </w:pPr>
      <w:rPr>
        <w:rFonts w:hint="default"/>
        <w:sz w:val="24"/>
        <w:szCs w:val="24"/>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5575E3"/>
    <w:multiLevelType w:val="hybridMultilevel"/>
    <w:tmpl w:val="D06422E8"/>
    <w:lvl w:ilvl="0" w:tplc="08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2914DA"/>
    <w:multiLevelType w:val="hybridMultilevel"/>
    <w:tmpl w:val="61C8C2F0"/>
    <w:lvl w:ilvl="0" w:tplc="C208303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97EAE"/>
    <w:multiLevelType w:val="hybridMultilevel"/>
    <w:tmpl w:val="6DC227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46B7A"/>
    <w:multiLevelType w:val="hybridMultilevel"/>
    <w:tmpl w:val="F0FE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20B23"/>
    <w:multiLevelType w:val="hybridMultilevel"/>
    <w:tmpl w:val="308E468E"/>
    <w:lvl w:ilvl="0" w:tplc="244A9BE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4A72B4"/>
    <w:multiLevelType w:val="hybridMultilevel"/>
    <w:tmpl w:val="5F1C2F9E"/>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186510E3"/>
    <w:multiLevelType w:val="multilevel"/>
    <w:tmpl w:val="0809001F"/>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8B540F"/>
    <w:multiLevelType w:val="hybridMultilevel"/>
    <w:tmpl w:val="6DC22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194684"/>
    <w:multiLevelType w:val="hybridMultilevel"/>
    <w:tmpl w:val="E4E833F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23D26882"/>
    <w:multiLevelType w:val="hybridMultilevel"/>
    <w:tmpl w:val="98B84CB6"/>
    <w:lvl w:ilvl="0" w:tplc="93FCC2CC">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241903FA"/>
    <w:multiLevelType w:val="hybridMultilevel"/>
    <w:tmpl w:val="5B62250C"/>
    <w:lvl w:ilvl="0" w:tplc="08090001">
      <w:start w:val="1"/>
      <w:numFmt w:val="bullet"/>
      <w:lvlText w:val=""/>
      <w:lvlJc w:val="left"/>
      <w:pPr>
        <w:ind w:left="1422" w:hanging="360"/>
      </w:pPr>
      <w:rPr>
        <w:rFonts w:ascii="Symbol" w:hAnsi="Symbol" w:hint="default"/>
      </w:rPr>
    </w:lvl>
    <w:lvl w:ilvl="1" w:tplc="08090003" w:tentative="1">
      <w:start w:val="1"/>
      <w:numFmt w:val="bullet"/>
      <w:lvlText w:val="o"/>
      <w:lvlJc w:val="left"/>
      <w:pPr>
        <w:ind w:left="2142" w:hanging="360"/>
      </w:pPr>
      <w:rPr>
        <w:rFonts w:ascii="Courier New" w:hAnsi="Courier New" w:cs="Courier New" w:hint="default"/>
      </w:rPr>
    </w:lvl>
    <w:lvl w:ilvl="2" w:tplc="08090005" w:tentative="1">
      <w:start w:val="1"/>
      <w:numFmt w:val="bullet"/>
      <w:lvlText w:val=""/>
      <w:lvlJc w:val="left"/>
      <w:pPr>
        <w:ind w:left="2862" w:hanging="360"/>
      </w:pPr>
      <w:rPr>
        <w:rFonts w:ascii="Wingdings" w:hAnsi="Wingdings" w:hint="default"/>
      </w:rPr>
    </w:lvl>
    <w:lvl w:ilvl="3" w:tplc="08090001" w:tentative="1">
      <w:start w:val="1"/>
      <w:numFmt w:val="bullet"/>
      <w:lvlText w:val=""/>
      <w:lvlJc w:val="left"/>
      <w:pPr>
        <w:ind w:left="3582" w:hanging="360"/>
      </w:pPr>
      <w:rPr>
        <w:rFonts w:ascii="Symbol" w:hAnsi="Symbol" w:hint="default"/>
      </w:rPr>
    </w:lvl>
    <w:lvl w:ilvl="4" w:tplc="08090003" w:tentative="1">
      <w:start w:val="1"/>
      <w:numFmt w:val="bullet"/>
      <w:lvlText w:val="o"/>
      <w:lvlJc w:val="left"/>
      <w:pPr>
        <w:ind w:left="4302" w:hanging="360"/>
      </w:pPr>
      <w:rPr>
        <w:rFonts w:ascii="Courier New" w:hAnsi="Courier New" w:cs="Courier New" w:hint="default"/>
      </w:rPr>
    </w:lvl>
    <w:lvl w:ilvl="5" w:tplc="08090005" w:tentative="1">
      <w:start w:val="1"/>
      <w:numFmt w:val="bullet"/>
      <w:lvlText w:val=""/>
      <w:lvlJc w:val="left"/>
      <w:pPr>
        <w:ind w:left="5022" w:hanging="360"/>
      </w:pPr>
      <w:rPr>
        <w:rFonts w:ascii="Wingdings" w:hAnsi="Wingdings" w:hint="default"/>
      </w:rPr>
    </w:lvl>
    <w:lvl w:ilvl="6" w:tplc="08090001" w:tentative="1">
      <w:start w:val="1"/>
      <w:numFmt w:val="bullet"/>
      <w:lvlText w:val=""/>
      <w:lvlJc w:val="left"/>
      <w:pPr>
        <w:ind w:left="5742" w:hanging="360"/>
      </w:pPr>
      <w:rPr>
        <w:rFonts w:ascii="Symbol" w:hAnsi="Symbol" w:hint="default"/>
      </w:rPr>
    </w:lvl>
    <w:lvl w:ilvl="7" w:tplc="08090003" w:tentative="1">
      <w:start w:val="1"/>
      <w:numFmt w:val="bullet"/>
      <w:lvlText w:val="o"/>
      <w:lvlJc w:val="left"/>
      <w:pPr>
        <w:ind w:left="6462" w:hanging="360"/>
      </w:pPr>
      <w:rPr>
        <w:rFonts w:ascii="Courier New" w:hAnsi="Courier New" w:cs="Courier New" w:hint="default"/>
      </w:rPr>
    </w:lvl>
    <w:lvl w:ilvl="8" w:tplc="08090005" w:tentative="1">
      <w:start w:val="1"/>
      <w:numFmt w:val="bullet"/>
      <w:lvlText w:val=""/>
      <w:lvlJc w:val="left"/>
      <w:pPr>
        <w:ind w:left="7182" w:hanging="360"/>
      </w:pPr>
      <w:rPr>
        <w:rFonts w:ascii="Wingdings" w:hAnsi="Wingdings" w:hint="default"/>
      </w:rPr>
    </w:lvl>
  </w:abstractNum>
  <w:abstractNum w:abstractNumId="13" w15:restartNumberingAfterBreak="0">
    <w:nsid w:val="24A036B9"/>
    <w:multiLevelType w:val="hybridMultilevel"/>
    <w:tmpl w:val="804682BC"/>
    <w:lvl w:ilvl="0" w:tplc="0809001B">
      <w:start w:val="1"/>
      <w:numFmt w:val="lowerRoman"/>
      <w:lvlText w:val="%1."/>
      <w:lvlJc w:val="righ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C9464C"/>
    <w:multiLevelType w:val="hybridMultilevel"/>
    <w:tmpl w:val="87847668"/>
    <w:lvl w:ilvl="0" w:tplc="FFFFFFFF">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054C1C"/>
    <w:multiLevelType w:val="hybridMultilevel"/>
    <w:tmpl w:val="B6102CF2"/>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287" w:hanging="360"/>
      </w:pPr>
      <w:rPr>
        <w:rFonts w:ascii="Symbol" w:hAnsi="Symbol"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6" w15:restartNumberingAfterBreak="0">
    <w:nsid w:val="2AD44B69"/>
    <w:multiLevelType w:val="hybridMultilevel"/>
    <w:tmpl w:val="65307A66"/>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2B6C79AF"/>
    <w:multiLevelType w:val="hybridMultilevel"/>
    <w:tmpl w:val="CCC08FC2"/>
    <w:lvl w:ilvl="0" w:tplc="FFFFFFFF">
      <w:start w:val="1"/>
      <w:numFmt w:val="bullet"/>
      <w:lvlText w:val=""/>
      <w:lvlJc w:val="left"/>
      <w:pPr>
        <w:ind w:left="720" w:hanging="360"/>
      </w:pPr>
      <w:rPr>
        <w:rFonts w:ascii="Symbol" w:hAnsi="Symbol" w:hint="default"/>
      </w:rPr>
    </w:lvl>
    <w:lvl w:ilvl="1" w:tplc="69E4BF12">
      <w:start w:val="1"/>
      <w:numFmt w:val="bullet"/>
      <w:pStyle w:val="Dash"/>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365699"/>
    <w:multiLevelType w:val="hybridMultilevel"/>
    <w:tmpl w:val="03C8711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922161F"/>
    <w:multiLevelType w:val="hybridMultilevel"/>
    <w:tmpl w:val="D5D8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4B4752"/>
    <w:multiLevelType w:val="hybridMultilevel"/>
    <w:tmpl w:val="B7D03B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CE719D1"/>
    <w:multiLevelType w:val="hybridMultilevel"/>
    <w:tmpl w:val="4AE2136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DB33D61"/>
    <w:multiLevelType w:val="hybridMultilevel"/>
    <w:tmpl w:val="84E4B030"/>
    <w:lvl w:ilvl="0" w:tplc="BF3291D6">
      <w:start w:val="1"/>
      <w:numFmt w:val="lowerLetter"/>
      <w:lvlText w:val="%1)"/>
      <w:lvlJc w:val="left"/>
      <w:pPr>
        <w:ind w:left="720" w:hanging="360"/>
      </w:pPr>
      <w:rPr>
        <w:rFonts w:ascii="Arial" w:hAnsi="Arial" w:cs="Arial" w:hint="default"/>
        <w:sz w:val="24"/>
        <w:szCs w:val="24"/>
      </w:rPr>
    </w:lvl>
    <w:lvl w:ilvl="1" w:tplc="0809001B">
      <w:start w:val="1"/>
      <w:numFmt w:val="lowerRoman"/>
      <w:lvlText w:val="%2."/>
      <w:lvlJc w:val="right"/>
      <w:pPr>
        <w:ind w:left="1440" w:hanging="360"/>
      </w:pPr>
    </w:lvl>
    <w:lvl w:ilvl="2" w:tplc="CE76217C">
      <w:numFmt w:val="bullet"/>
      <w:lvlText w:val="-"/>
      <w:lvlJc w:val="left"/>
      <w:pPr>
        <w:ind w:left="2340" w:hanging="360"/>
      </w:pPr>
      <w:rPr>
        <w:rFonts w:ascii="Arial" w:eastAsiaTheme="minorHAns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1A7AE3"/>
    <w:multiLevelType w:val="hybridMultilevel"/>
    <w:tmpl w:val="64C0B454"/>
    <w:lvl w:ilvl="0" w:tplc="08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A958D5"/>
    <w:multiLevelType w:val="hybridMultilevel"/>
    <w:tmpl w:val="6C428964"/>
    <w:lvl w:ilvl="0" w:tplc="3894FDFC">
      <w:start w:val="3"/>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492C5E65"/>
    <w:multiLevelType w:val="hybridMultilevel"/>
    <w:tmpl w:val="1C6A9568"/>
    <w:lvl w:ilvl="0" w:tplc="08090019">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6" w15:restartNumberingAfterBreak="0">
    <w:nsid w:val="4A7D71BC"/>
    <w:multiLevelType w:val="hybridMultilevel"/>
    <w:tmpl w:val="343AE2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D14BEC"/>
    <w:multiLevelType w:val="hybridMultilevel"/>
    <w:tmpl w:val="080621EE"/>
    <w:lvl w:ilvl="0" w:tplc="08090001">
      <w:start w:val="1"/>
      <w:numFmt w:val="bullet"/>
      <w:pStyle w:val="Tablebullet"/>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8" w15:restartNumberingAfterBreak="0">
    <w:nsid w:val="544D61A2"/>
    <w:multiLevelType w:val="multilevel"/>
    <w:tmpl w:val="5CB05750"/>
    <w:lvl w:ilvl="0">
      <w:start w:val="5"/>
      <w:numFmt w:val="decimal"/>
      <w:pStyle w:val="Heading1"/>
      <w:lvlText w:val="%1."/>
      <w:lvlJc w:val="left"/>
      <w:pPr>
        <w:ind w:left="720" w:hanging="360"/>
      </w:pPr>
      <w:rPr>
        <w:rFonts w:hint="default"/>
      </w:rPr>
    </w:lvl>
    <w:lvl w:ilvl="1">
      <w:start w:val="1"/>
      <w:numFmt w:val="decimal"/>
      <w:pStyle w:val="Heading2"/>
      <w:isLgl/>
      <w:lvlText w:val="%1.%2"/>
      <w:lvlJc w:val="left"/>
      <w:pPr>
        <w:ind w:left="702" w:hanging="560"/>
      </w:pPr>
      <w:rPr>
        <w:rFonts w:hint="default"/>
        <w:b w:val="0"/>
        <w:bCs w:val="0"/>
      </w:rPr>
    </w:lvl>
    <w:lvl w:ilvl="2">
      <w:start w:val="1"/>
      <w:numFmt w:val="decimal"/>
      <w:pStyle w:val="Heading333"/>
      <w:isLgl/>
      <w:lvlText w:val="%1.%2.%3"/>
      <w:lvlJc w:val="left"/>
      <w:pPr>
        <w:ind w:left="86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4A80A7C"/>
    <w:multiLevelType w:val="hybridMultilevel"/>
    <w:tmpl w:val="9A58AAAE"/>
    <w:lvl w:ilvl="0" w:tplc="08090019">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A827D2"/>
    <w:multiLevelType w:val="hybridMultilevel"/>
    <w:tmpl w:val="D318BD4E"/>
    <w:lvl w:ilvl="0" w:tplc="08090019">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825FFC"/>
    <w:multiLevelType w:val="hybridMultilevel"/>
    <w:tmpl w:val="AB962420"/>
    <w:lvl w:ilvl="0" w:tplc="6CC8C1D6">
      <w:start w:val="1"/>
      <w:numFmt w:val="lowerLetter"/>
      <w:lvlText w:val="%1."/>
      <w:lvlJc w:val="left"/>
      <w:pPr>
        <w:ind w:left="720" w:hanging="360"/>
      </w:pPr>
      <w:rPr>
        <w:rFonts w:ascii="Arial" w:hAnsi="Arial" w:cs="Arial"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AB6CBE"/>
    <w:multiLevelType w:val="hybridMultilevel"/>
    <w:tmpl w:val="00EE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D95C79"/>
    <w:multiLevelType w:val="hybridMultilevel"/>
    <w:tmpl w:val="6EF4F9B8"/>
    <w:lvl w:ilvl="0" w:tplc="A55AE850">
      <w:start w:val="1"/>
      <w:numFmt w:val="lowerLetter"/>
      <w:lvlText w:val="%1."/>
      <w:lvlJc w:val="left"/>
      <w:pPr>
        <w:ind w:left="720" w:hanging="360"/>
      </w:pPr>
      <w:rPr>
        <w:rFonts w:ascii="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5E66E9"/>
    <w:multiLevelType w:val="hybridMultilevel"/>
    <w:tmpl w:val="A7749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420674"/>
    <w:multiLevelType w:val="hybridMultilevel"/>
    <w:tmpl w:val="B6BE3F3A"/>
    <w:lvl w:ilvl="0" w:tplc="08090019">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1403ED"/>
    <w:multiLevelType w:val="hybridMultilevel"/>
    <w:tmpl w:val="72C67432"/>
    <w:lvl w:ilvl="0" w:tplc="0809001B">
      <w:start w:val="1"/>
      <w:numFmt w:val="lowerRoman"/>
      <w:lvlText w:val="%1."/>
      <w:lvlJc w:val="right"/>
      <w:pPr>
        <w:ind w:left="720" w:hanging="360"/>
      </w:pPr>
      <w:rPr>
        <w:rFonts w:hint="default"/>
        <w:sz w:val="24"/>
        <w:szCs w:val="24"/>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DD3E4C"/>
    <w:multiLevelType w:val="hybridMultilevel"/>
    <w:tmpl w:val="AE441322"/>
    <w:lvl w:ilvl="0" w:tplc="D280004C">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5D6C69"/>
    <w:multiLevelType w:val="hybridMultilevel"/>
    <w:tmpl w:val="1A163B72"/>
    <w:lvl w:ilvl="0" w:tplc="EDF0B8C4">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75534386"/>
    <w:multiLevelType w:val="hybridMultilevel"/>
    <w:tmpl w:val="4E2A230C"/>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7281154"/>
    <w:multiLevelType w:val="hybridMultilevel"/>
    <w:tmpl w:val="79ECF08E"/>
    <w:lvl w:ilvl="0" w:tplc="F9D6401A">
      <w:start w:val="1"/>
      <w:numFmt w:val="lowerLetter"/>
      <w:lvlText w:val="%1."/>
      <w:lvlJc w:val="left"/>
      <w:pPr>
        <w:ind w:left="1429" w:hanging="360"/>
      </w:pPr>
      <w:rPr>
        <w:rFonts w:ascii="Arial" w:hAnsi="Arial" w:cs="Arial"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1" w15:restartNumberingAfterBreak="0">
    <w:nsid w:val="778C1472"/>
    <w:multiLevelType w:val="hybridMultilevel"/>
    <w:tmpl w:val="2E2A76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779A1C15"/>
    <w:multiLevelType w:val="hybridMultilevel"/>
    <w:tmpl w:val="E08E3C18"/>
    <w:lvl w:ilvl="0" w:tplc="AD288C0C">
      <w:numFmt w:val="bullet"/>
      <w:pStyle w:val="Tabledash"/>
      <w:lvlText w:val="–"/>
      <w:lvlJc w:val="left"/>
      <w:pPr>
        <w:ind w:left="720" w:hanging="360"/>
      </w:pPr>
      <w:rPr>
        <w:rFonts w:ascii="Arial" w:hAnsi="Arial" w:hint="default"/>
      </w:rPr>
    </w:lvl>
    <w:lvl w:ilvl="1" w:tplc="B11C154E">
      <w:numFmt w:val="bullet"/>
      <w:pStyle w:val="Tablebullet3"/>
      <w:lvlText w:val="•"/>
      <w:lvlJc w:val="left"/>
      <w:pPr>
        <w:ind w:left="1440" w:hanging="360"/>
      </w:pPr>
      <w:rPr>
        <w:rFonts w:ascii="Arial" w:eastAsia="MS Mincho" w:hAnsi="Arial" w:cs="Aria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D842F3"/>
    <w:multiLevelType w:val="hybridMultilevel"/>
    <w:tmpl w:val="29F29076"/>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7B181C99"/>
    <w:multiLevelType w:val="hybridMultilevel"/>
    <w:tmpl w:val="9A58AAAE"/>
    <w:lvl w:ilvl="0" w:tplc="FFFFFFFF">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CF4D4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E4F73C6"/>
    <w:multiLevelType w:val="hybridMultilevel"/>
    <w:tmpl w:val="6AF47D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318576797">
    <w:abstractNumId w:val="17"/>
  </w:num>
  <w:num w:numId="2" w16cid:durableId="2080515998">
    <w:abstractNumId w:val="28"/>
  </w:num>
  <w:num w:numId="3" w16cid:durableId="55520471">
    <w:abstractNumId w:val="8"/>
  </w:num>
  <w:num w:numId="4" w16cid:durableId="121927219">
    <w:abstractNumId w:val="45"/>
  </w:num>
  <w:num w:numId="5" w16cid:durableId="651564970">
    <w:abstractNumId w:val="42"/>
  </w:num>
  <w:num w:numId="6" w16cid:durableId="376466280">
    <w:abstractNumId w:val="27"/>
  </w:num>
  <w:num w:numId="7" w16cid:durableId="533230332">
    <w:abstractNumId w:val="5"/>
  </w:num>
  <w:num w:numId="8" w16cid:durableId="786463331">
    <w:abstractNumId w:val="46"/>
  </w:num>
  <w:num w:numId="9" w16cid:durableId="202598208">
    <w:abstractNumId w:val="15"/>
  </w:num>
  <w:num w:numId="10" w16cid:durableId="314800305">
    <w:abstractNumId w:val="41"/>
  </w:num>
  <w:num w:numId="11" w16cid:durableId="960651392">
    <w:abstractNumId w:val="32"/>
  </w:num>
  <w:num w:numId="12" w16cid:durableId="192889512">
    <w:abstractNumId w:val="34"/>
  </w:num>
  <w:num w:numId="13" w16cid:durableId="225650853">
    <w:abstractNumId w:val="0"/>
  </w:num>
  <w:num w:numId="14" w16cid:durableId="535848918">
    <w:abstractNumId w:val="26"/>
  </w:num>
  <w:num w:numId="15" w16cid:durableId="121076921">
    <w:abstractNumId w:val="7"/>
  </w:num>
  <w:num w:numId="16" w16cid:durableId="1987733481">
    <w:abstractNumId w:val="16"/>
  </w:num>
  <w:num w:numId="17" w16cid:durableId="1721979068">
    <w:abstractNumId w:val="38"/>
  </w:num>
  <w:num w:numId="18" w16cid:durableId="1416322311">
    <w:abstractNumId w:val="10"/>
  </w:num>
  <w:num w:numId="19" w16cid:durableId="1964773252">
    <w:abstractNumId w:val="39"/>
  </w:num>
  <w:num w:numId="20" w16cid:durableId="1085957108">
    <w:abstractNumId w:val="25"/>
  </w:num>
  <w:num w:numId="21" w16cid:durableId="529563219">
    <w:abstractNumId w:val="24"/>
  </w:num>
  <w:num w:numId="22" w16cid:durableId="1710647517">
    <w:abstractNumId w:val="33"/>
  </w:num>
  <w:num w:numId="23" w16cid:durableId="80370188">
    <w:abstractNumId w:val="20"/>
  </w:num>
  <w:num w:numId="24" w16cid:durableId="549654978">
    <w:abstractNumId w:val="43"/>
  </w:num>
  <w:num w:numId="25" w16cid:durableId="1712530066">
    <w:abstractNumId w:val="37"/>
  </w:num>
  <w:num w:numId="26" w16cid:durableId="532040324">
    <w:abstractNumId w:val="3"/>
  </w:num>
  <w:num w:numId="27" w16cid:durableId="1701858111">
    <w:abstractNumId w:val="22"/>
  </w:num>
  <w:num w:numId="28" w16cid:durableId="51736960">
    <w:abstractNumId w:val="23"/>
  </w:num>
  <w:num w:numId="29" w16cid:durableId="2076580794">
    <w:abstractNumId w:val="2"/>
  </w:num>
  <w:num w:numId="30" w16cid:durableId="1875465256">
    <w:abstractNumId w:val="36"/>
  </w:num>
  <w:num w:numId="31" w16cid:durableId="1262300918">
    <w:abstractNumId w:val="1"/>
  </w:num>
  <w:num w:numId="32" w16cid:durableId="1091665123">
    <w:abstractNumId w:val="18"/>
  </w:num>
  <w:num w:numId="33" w16cid:durableId="540552222">
    <w:abstractNumId w:val="21"/>
  </w:num>
  <w:num w:numId="34" w16cid:durableId="1795170087">
    <w:abstractNumId w:val="29"/>
  </w:num>
  <w:num w:numId="35" w16cid:durableId="1825973796">
    <w:abstractNumId w:val="30"/>
  </w:num>
  <w:num w:numId="36" w16cid:durableId="1386684303">
    <w:abstractNumId w:val="35"/>
  </w:num>
  <w:num w:numId="37" w16cid:durableId="208802865">
    <w:abstractNumId w:val="31"/>
  </w:num>
  <w:num w:numId="38" w16cid:durableId="421492865">
    <w:abstractNumId w:val="14"/>
  </w:num>
  <w:num w:numId="39" w16cid:durableId="534512487">
    <w:abstractNumId w:val="13"/>
  </w:num>
  <w:num w:numId="40" w16cid:durableId="2107117483">
    <w:abstractNumId w:val="19"/>
  </w:num>
  <w:num w:numId="41" w16cid:durableId="1165171584">
    <w:abstractNumId w:val="44"/>
  </w:num>
  <w:num w:numId="42" w16cid:durableId="864101414">
    <w:abstractNumId w:val="40"/>
  </w:num>
  <w:num w:numId="43" w16cid:durableId="907418917">
    <w:abstractNumId w:val="11"/>
  </w:num>
  <w:num w:numId="44" w16cid:durableId="2099515403">
    <w:abstractNumId w:val="9"/>
  </w:num>
  <w:num w:numId="45" w16cid:durableId="811756042">
    <w:abstractNumId w:val="4"/>
  </w:num>
  <w:num w:numId="46" w16cid:durableId="3090156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5044452">
    <w:abstractNumId w:val="28"/>
  </w:num>
  <w:num w:numId="48" w16cid:durableId="414087693">
    <w:abstractNumId w:val="28"/>
  </w:num>
  <w:num w:numId="49" w16cid:durableId="1233738199">
    <w:abstractNumId w:val="28"/>
  </w:num>
  <w:num w:numId="50" w16cid:durableId="1678774428">
    <w:abstractNumId w:val="6"/>
  </w:num>
  <w:num w:numId="51" w16cid:durableId="1259022284">
    <w:abstractNumId w:val="28"/>
  </w:num>
  <w:num w:numId="52" w16cid:durableId="17846849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9655805">
    <w:abstractNumId w:val="28"/>
  </w:num>
  <w:num w:numId="54" w16cid:durableId="1665738491">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19581980">
    <w:abstractNumId w:val="28"/>
  </w:num>
  <w:num w:numId="56" w16cid:durableId="403113347">
    <w:abstractNumId w:val="28"/>
  </w:num>
  <w:num w:numId="57" w16cid:durableId="2048941458">
    <w:abstractNumId w:val="28"/>
  </w:num>
  <w:num w:numId="58" w16cid:durableId="1068924063">
    <w:abstractNumId w:val="28"/>
  </w:num>
  <w:num w:numId="59" w16cid:durableId="301007509">
    <w:abstractNumId w:val="28"/>
  </w:num>
  <w:num w:numId="60" w16cid:durableId="206844478">
    <w:abstractNumId w:val="12"/>
  </w:num>
  <w:num w:numId="61" w16cid:durableId="1608735948">
    <w:abstractNumId w:val="28"/>
  </w:num>
  <w:num w:numId="62" w16cid:durableId="2132429407">
    <w:abstractNumId w:val="28"/>
  </w:num>
  <w:num w:numId="63" w16cid:durableId="1434672092">
    <w:abstractNumId w:val="28"/>
  </w:num>
  <w:num w:numId="64" w16cid:durableId="1946500872">
    <w:abstractNumId w:val="28"/>
  </w:num>
  <w:num w:numId="65" w16cid:durableId="747461356">
    <w:abstractNumId w:val="28"/>
  </w:num>
  <w:num w:numId="66" w16cid:durableId="1428961377">
    <w:abstractNumId w:val="28"/>
  </w:num>
  <w:num w:numId="67" w16cid:durableId="549807172">
    <w:abstractNumId w:val="28"/>
  </w:num>
  <w:num w:numId="68" w16cid:durableId="2086142432">
    <w:abstractNumId w:val="28"/>
  </w:num>
  <w:num w:numId="69" w16cid:durableId="1981304159">
    <w:abstractNumId w:val="28"/>
  </w:num>
  <w:num w:numId="70" w16cid:durableId="1026059637">
    <w:abstractNumId w:val="28"/>
  </w:num>
  <w:num w:numId="71" w16cid:durableId="190075532">
    <w:abstractNumId w:val="28"/>
  </w:num>
  <w:num w:numId="72" w16cid:durableId="2076584693">
    <w:abstractNumId w:val="28"/>
  </w:num>
  <w:num w:numId="73" w16cid:durableId="7998051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74465417">
    <w:abstractNumId w:val="28"/>
  </w:num>
  <w:num w:numId="75" w16cid:durableId="1893152725">
    <w:abstractNumId w:val="28"/>
  </w:num>
  <w:num w:numId="76" w16cid:durableId="507409253">
    <w:abstractNumId w:val="28"/>
  </w:num>
  <w:num w:numId="77" w16cid:durableId="267201807">
    <w:abstractNumId w:val="28"/>
  </w:num>
  <w:num w:numId="78" w16cid:durableId="1854372550">
    <w:abstractNumId w:val="28"/>
  </w:num>
  <w:num w:numId="79" w16cid:durableId="1131630762">
    <w:abstractNumId w:val="28"/>
  </w:num>
  <w:num w:numId="80" w16cid:durableId="113257818">
    <w:abstractNumId w:val="28"/>
  </w:num>
  <w:num w:numId="81" w16cid:durableId="916600105">
    <w:abstractNumId w:val="2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98"/>
    <w:rsid w:val="00001527"/>
    <w:rsid w:val="00001EE7"/>
    <w:rsid w:val="000029AB"/>
    <w:rsid w:val="00003186"/>
    <w:rsid w:val="000041BE"/>
    <w:rsid w:val="000052B4"/>
    <w:rsid w:val="00005A6A"/>
    <w:rsid w:val="00005E4F"/>
    <w:rsid w:val="0001023B"/>
    <w:rsid w:val="00011DA3"/>
    <w:rsid w:val="00012195"/>
    <w:rsid w:val="00012D7F"/>
    <w:rsid w:val="00012FB4"/>
    <w:rsid w:val="00014235"/>
    <w:rsid w:val="000155C0"/>
    <w:rsid w:val="00016C8C"/>
    <w:rsid w:val="00023BA0"/>
    <w:rsid w:val="000254C9"/>
    <w:rsid w:val="000258FB"/>
    <w:rsid w:val="00025F55"/>
    <w:rsid w:val="0003258C"/>
    <w:rsid w:val="00032A0E"/>
    <w:rsid w:val="00036859"/>
    <w:rsid w:val="00037D65"/>
    <w:rsid w:val="00041666"/>
    <w:rsid w:val="0004292B"/>
    <w:rsid w:val="000430B1"/>
    <w:rsid w:val="000446ED"/>
    <w:rsid w:val="00044AA9"/>
    <w:rsid w:val="00044F09"/>
    <w:rsid w:val="00046811"/>
    <w:rsid w:val="00051776"/>
    <w:rsid w:val="000537BB"/>
    <w:rsid w:val="00055F83"/>
    <w:rsid w:val="000636F2"/>
    <w:rsid w:val="0006379D"/>
    <w:rsid w:val="00064F11"/>
    <w:rsid w:val="0006675B"/>
    <w:rsid w:val="00066D16"/>
    <w:rsid w:val="0007349A"/>
    <w:rsid w:val="00075A0A"/>
    <w:rsid w:val="00077BF9"/>
    <w:rsid w:val="00077CA7"/>
    <w:rsid w:val="00080C4D"/>
    <w:rsid w:val="000816E5"/>
    <w:rsid w:val="00083DB2"/>
    <w:rsid w:val="00084033"/>
    <w:rsid w:val="00084159"/>
    <w:rsid w:val="00084298"/>
    <w:rsid w:val="00084931"/>
    <w:rsid w:val="00084B0D"/>
    <w:rsid w:val="00084E21"/>
    <w:rsid w:val="0008509D"/>
    <w:rsid w:val="000866D0"/>
    <w:rsid w:val="0009022C"/>
    <w:rsid w:val="00092599"/>
    <w:rsid w:val="00094B9B"/>
    <w:rsid w:val="00094BDB"/>
    <w:rsid w:val="000976F3"/>
    <w:rsid w:val="0009774A"/>
    <w:rsid w:val="000A09C7"/>
    <w:rsid w:val="000A15A9"/>
    <w:rsid w:val="000A2C8F"/>
    <w:rsid w:val="000A2DE7"/>
    <w:rsid w:val="000A32D3"/>
    <w:rsid w:val="000A6544"/>
    <w:rsid w:val="000B1AFF"/>
    <w:rsid w:val="000B252F"/>
    <w:rsid w:val="000B262C"/>
    <w:rsid w:val="000B2717"/>
    <w:rsid w:val="000B36CC"/>
    <w:rsid w:val="000B3B94"/>
    <w:rsid w:val="000B499B"/>
    <w:rsid w:val="000B5D25"/>
    <w:rsid w:val="000B6E78"/>
    <w:rsid w:val="000C01C5"/>
    <w:rsid w:val="000C0F67"/>
    <w:rsid w:val="000C20D9"/>
    <w:rsid w:val="000C276E"/>
    <w:rsid w:val="000C291D"/>
    <w:rsid w:val="000C2A4A"/>
    <w:rsid w:val="000C2B69"/>
    <w:rsid w:val="000C441A"/>
    <w:rsid w:val="000C499A"/>
    <w:rsid w:val="000C4B32"/>
    <w:rsid w:val="000D29BC"/>
    <w:rsid w:val="000D4549"/>
    <w:rsid w:val="000D7106"/>
    <w:rsid w:val="000E085B"/>
    <w:rsid w:val="000E1B11"/>
    <w:rsid w:val="000E1BD1"/>
    <w:rsid w:val="000E1DAB"/>
    <w:rsid w:val="000E2815"/>
    <w:rsid w:val="000E495A"/>
    <w:rsid w:val="000E5A98"/>
    <w:rsid w:val="000E5C70"/>
    <w:rsid w:val="000E6580"/>
    <w:rsid w:val="000F0A0A"/>
    <w:rsid w:val="000F1FD2"/>
    <w:rsid w:val="000F30FE"/>
    <w:rsid w:val="000F3319"/>
    <w:rsid w:val="000F3B52"/>
    <w:rsid w:val="000F637B"/>
    <w:rsid w:val="000F7F81"/>
    <w:rsid w:val="0010097C"/>
    <w:rsid w:val="001056ED"/>
    <w:rsid w:val="00106583"/>
    <w:rsid w:val="00106C86"/>
    <w:rsid w:val="00110D04"/>
    <w:rsid w:val="00111F21"/>
    <w:rsid w:val="001120EF"/>
    <w:rsid w:val="001122C1"/>
    <w:rsid w:val="00112E6F"/>
    <w:rsid w:val="00113A06"/>
    <w:rsid w:val="0011405F"/>
    <w:rsid w:val="00114288"/>
    <w:rsid w:val="00114756"/>
    <w:rsid w:val="00115A98"/>
    <w:rsid w:val="0011617F"/>
    <w:rsid w:val="00122CC3"/>
    <w:rsid w:val="001250BB"/>
    <w:rsid w:val="0012795A"/>
    <w:rsid w:val="00127F1A"/>
    <w:rsid w:val="001324C2"/>
    <w:rsid w:val="00136A2E"/>
    <w:rsid w:val="00136CD4"/>
    <w:rsid w:val="00136DBF"/>
    <w:rsid w:val="00142837"/>
    <w:rsid w:val="001431B6"/>
    <w:rsid w:val="001432DD"/>
    <w:rsid w:val="001437C3"/>
    <w:rsid w:val="00143973"/>
    <w:rsid w:val="00145A28"/>
    <w:rsid w:val="0014642C"/>
    <w:rsid w:val="00146660"/>
    <w:rsid w:val="00147225"/>
    <w:rsid w:val="00150973"/>
    <w:rsid w:val="001542CE"/>
    <w:rsid w:val="00155009"/>
    <w:rsid w:val="00156D8E"/>
    <w:rsid w:val="001571AC"/>
    <w:rsid w:val="00157FA4"/>
    <w:rsid w:val="001605ED"/>
    <w:rsid w:val="00160EAA"/>
    <w:rsid w:val="00175615"/>
    <w:rsid w:val="00176CBA"/>
    <w:rsid w:val="001811B6"/>
    <w:rsid w:val="00182B9C"/>
    <w:rsid w:val="00184411"/>
    <w:rsid w:val="0018484A"/>
    <w:rsid w:val="00190FF9"/>
    <w:rsid w:val="00191AB8"/>
    <w:rsid w:val="0019207D"/>
    <w:rsid w:val="00192BE6"/>
    <w:rsid w:val="0019345A"/>
    <w:rsid w:val="00194246"/>
    <w:rsid w:val="001948EF"/>
    <w:rsid w:val="00194AA4"/>
    <w:rsid w:val="001A008D"/>
    <w:rsid w:val="001A0264"/>
    <w:rsid w:val="001A18E4"/>
    <w:rsid w:val="001A2F40"/>
    <w:rsid w:val="001A6F1D"/>
    <w:rsid w:val="001B0019"/>
    <w:rsid w:val="001B0879"/>
    <w:rsid w:val="001B1526"/>
    <w:rsid w:val="001B2FFD"/>
    <w:rsid w:val="001B3E57"/>
    <w:rsid w:val="001B674A"/>
    <w:rsid w:val="001C3FEF"/>
    <w:rsid w:val="001C40FB"/>
    <w:rsid w:val="001C4792"/>
    <w:rsid w:val="001C5A85"/>
    <w:rsid w:val="001D082C"/>
    <w:rsid w:val="001D1858"/>
    <w:rsid w:val="001D1B19"/>
    <w:rsid w:val="001D46CD"/>
    <w:rsid w:val="001D6268"/>
    <w:rsid w:val="001D76E8"/>
    <w:rsid w:val="001E0169"/>
    <w:rsid w:val="001E030B"/>
    <w:rsid w:val="001E05AC"/>
    <w:rsid w:val="001E0739"/>
    <w:rsid w:val="001E1E9C"/>
    <w:rsid w:val="001E2AB1"/>
    <w:rsid w:val="001E335B"/>
    <w:rsid w:val="001E3A6B"/>
    <w:rsid w:val="001E6A38"/>
    <w:rsid w:val="001E6B95"/>
    <w:rsid w:val="001F0E31"/>
    <w:rsid w:val="001F196D"/>
    <w:rsid w:val="001F1EBC"/>
    <w:rsid w:val="001F60D7"/>
    <w:rsid w:val="002035FF"/>
    <w:rsid w:val="00205F58"/>
    <w:rsid w:val="00206216"/>
    <w:rsid w:val="0020719F"/>
    <w:rsid w:val="0020743E"/>
    <w:rsid w:val="00210DDE"/>
    <w:rsid w:val="002113B8"/>
    <w:rsid w:val="00214849"/>
    <w:rsid w:val="00215615"/>
    <w:rsid w:val="00215696"/>
    <w:rsid w:val="00216A2D"/>
    <w:rsid w:val="0021749C"/>
    <w:rsid w:val="00221865"/>
    <w:rsid w:val="002229FE"/>
    <w:rsid w:val="00223553"/>
    <w:rsid w:val="002304FE"/>
    <w:rsid w:val="00230FAF"/>
    <w:rsid w:val="00231710"/>
    <w:rsid w:val="00232B02"/>
    <w:rsid w:val="00233B51"/>
    <w:rsid w:val="00234C63"/>
    <w:rsid w:val="00237E22"/>
    <w:rsid w:val="00240B54"/>
    <w:rsid w:val="00240CCF"/>
    <w:rsid w:val="0024493B"/>
    <w:rsid w:val="00245567"/>
    <w:rsid w:val="00245581"/>
    <w:rsid w:val="00246660"/>
    <w:rsid w:val="002475B5"/>
    <w:rsid w:val="00251770"/>
    <w:rsid w:val="0025297E"/>
    <w:rsid w:val="00262361"/>
    <w:rsid w:val="00264E11"/>
    <w:rsid w:val="002731AD"/>
    <w:rsid w:val="0027468D"/>
    <w:rsid w:val="00275AF0"/>
    <w:rsid w:val="00276ECA"/>
    <w:rsid w:val="00280432"/>
    <w:rsid w:val="00280837"/>
    <w:rsid w:val="00281B6D"/>
    <w:rsid w:val="00283137"/>
    <w:rsid w:val="002833D8"/>
    <w:rsid w:val="002838A8"/>
    <w:rsid w:val="00291EC3"/>
    <w:rsid w:val="00292EDC"/>
    <w:rsid w:val="00293824"/>
    <w:rsid w:val="00293CC4"/>
    <w:rsid w:val="002956A3"/>
    <w:rsid w:val="00297DDD"/>
    <w:rsid w:val="002A43C9"/>
    <w:rsid w:val="002A632F"/>
    <w:rsid w:val="002A7D66"/>
    <w:rsid w:val="002B0836"/>
    <w:rsid w:val="002B1336"/>
    <w:rsid w:val="002B15A7"/>
    <w:rsid w:val="002B3DD4"/>
    <w:rsid w:val="002B5A6D"/>
    <w:rsid w:val="002B6180"/>
    <w:rsid w:val="002B6594"/>
    <w:rsid w:val="002C26B7"/>
    <w:rsid w:val="002C2E92"/>
    <w:rsid w:val="002D1EB3"/>
    <w:rsid w:val="002D46E2"/>
    <w:rsid w:val="002D4E31"/>
    <w:rsid w:val="002E023F"/>
    <w:rsid w:val="002E0E46"/>
    <w:rsid w:val="002E38F3"/>
    <w:rsid w:val="002E4313"/>
    <w:rsid w:val="002E4CD7"/>
    <w:rsid w:val="002E4D44"/>
    <w:rsid w:val="002E6C00"/>
    <w:rsid w:val="002F14BB"/>
    <w:rsid w:val="002F14C0"/>
    <w:rsid w:val="002F4D02"/>
    <w:rsid w:val="00300EB7"/>
    <w:rsid w:val="003025B1"/>
    <w:rsid w:val="0030305D"/>
    <w:rsid w:val="00305D06"/>
    <w:rsid w:val="00305F7F"/>
    <w:rsid w:val="00305FEB"/>
    <w:rsid w:val="00311718"/>
    <w:rsid w:val="003119E6"/>
    <w:rsid w:val="00315709"/>
    <w:rsid w:val="00322538"/>
    <w:rsid w:val="00326A71"/>
    <w:rsid w:val="0032722D"/>
    <w:rsid w:val="003304BD"/>
    <w:rsid w:val="003305D5"/>
    <w:rsid w:val="0033186C"/>
    <w:rsid w:val="00333769"/>
    <w:rsid w:val="00333F3B"/>
    <w:rsid w:val="00334121"/>
    <w:rsid w:val="0033481E"/>
    <w:rsid w:val="0033521D"/>
    <w:rsid w:val="00335AF2"/>
    <w:rsid w:val="0033693A"/>
    <w:rsid w:val="00340162"/>
    <w:rsid w:val="003420ED"/>
    <w:rsid w:val="00343522"/>
    <w:rsid w:val="003436A7"/>
    <w:rsid w:val="0034387F"/>
    <w:rsid w:val="0034435F"/>
    <w:rsid w:val="00345A57"/>
    <w:rsid w:val="00350D86"/>
    <w:rsid w:val="00351BA8"/>
    <w:rsid w:val="00353B6A"/>
    <w:rsid w:val="00354FAB"/>
    <w:rsid w:val="003555ED"/>
    <w:rsid w:val="0035730A"/>
    <w:rsid w:val="003608C7"/>
    <w:rsid w:val="00361C68"/>
    <w:rsid w:val="00362140"/>
    <w:rsid w:val="00362B85"/>
    <w:rsid w:val="00362D52"/>
    <w:rsid w:val="00363927"/>
    <w:rsid w:val="0036481E"/>
    <w:rsid w:val="00364C45"/>
    <w:rsid w:val="00365982"/>
    <w:rsid w:val="00366C85"/>
    <w:rsid w:val="003742DF"/>
    <w:rsid w:val="00375D04"/>
    <w:rsid w:val="0037703A"/>
    <w:rsid w:val="00382154"/>
    <w:rsid w:val="003823CC"/>
    <w:rsid w:val="00384F69"/>
    <w:rsid w:val="00385807"/>
    <w:rsid w:val="003866BB"/>
    <w:rsid w:val="00387E5F"/>
    <w:rsid w:val="00390E9C"/>
    <w:rsid w:val="00391364"/>
    <w:rsid w:val="00391D96"/>
    <w:rsid w:val="00395D7D"/>
    <w:rsid w:val="00397045"/>
    <w:rsid w:val="003978B0"/>
    <w:rsid w:val="003A0C43"/>
    <w:rsid w:val="003A0EE3"/>
    <w:rsid w:val="003A38F7"/>
    <w:rsid w:val="003A48C9"/>
    <w:rsid w:val="003A5A79"/>
    <w:rsid w:val="003A638E"/>
    <w:rsid w:val="003B02C7"/>
    <w:rsid w:val="003B05E3"/>
    <w:rsid w:val="003B2107"/>
    <w:rsid w:val="003B3261"/>
    <w:rsid w:val="003B54E5"/>
    <w:rsid w:val="003B5C66"/>
    <w:rsid w:val="003C067F"/>
    <w:rsid w:val="003C2108"/>
    <w:rsid w:val="003C3D30"/>
    <w:rsid w:val="003C3DAC"/>
    <w:rsid w:val="003C4BC6"/>
    <w:rsid w:val="003C7264"/>
    <w:rsid w:val="003D0378"/>
    <w:rsid w:val="003D28FC"/>
    <w:rsid w:val="003D585A"/>
    <w:rsid w:val="003E0974"/>
    <w:rsid w:val="003E29F9"/>
    <w:rsid w:val="003E2A62"/>
    <w:rsid w:val="003E2C33"/>
    <w:rsid w:val="003E2DE6"/>
    <w:rsid w:val="003E338F"/>
    <w:rsid w:val="003F2D59"/>
    <w:rsid w:val="003F57D5"/>
    <w:rsid w:val="00400C7E"/>
    <w:rsid w:val="00400E85"/>
    <w:rsid w:val="004042C0"/>
    <w:rsid w:val="00416462"/>
    <w:rsid w:val="004165CB"/>
    <w:rsid w:val="004203DE"/>
    <w:rsid w:val="00420D5C"/>
    <w:rsid w:val="004261B3"/>
    <w:rsid w:val="0042729F"/>
    <w:rsid w:val="004272FD"/>
    <w:rsid w:val="0042794C"/>
    <w:rsid w:val="00427C13"/>
    <w:rsid w:val="004313ED"/>
    <w:rsid w:val="00431FE0"/>
    <w:rsid w:val="0043252D"/>
    <w:rsid w:val="00432C02"/>
    <w:rsid w:val="00434363"/>
    <w:rsid w:val="00437E30"/>
    <w:rsid w:val="00442048"/>
    <w:rsid w:val="004432BF"/>
    <w:rsid w:val="00443580"/>
    <w:rsid w:val="00445484"/>
    <w:rsid w:val="004516DD"/>
    <w:rsid w:val="0045216C"/>
    <w:rsid w:val="00456D6A"/>
    <w:rsid w:val="0045781E"/>
    <w:rsid w:val="004601C6"/>
    <w:rsid w:val="00462DA9"/>
    <w:rsid w:val="00463E5A"/>
    <w:rsid w:val="0046425C"/>
    <w:rsid w:val="00464C38"/>
    <w:rsid w:val="00465CAF"/>
    <w:rsid w:val="0046732B"/>
    <w:rsid w:val="00470231"/>
    <w:rsid w:val="00470B51"/>
    <w:rsid w:val="004710CF"/>
    <w:rsid w:val="0047197F"/>
    <w:rsid w:val="00471D14"/>
    <w:rsid w:val="00475D86"/>
    <w:rsid w:val="0047638E"/>
    <w:rsid w:val="004808C6"/>
    <w:rsid w:val="00480AF4"/>
    <w:rsid w:val="0048140A"/>
    <w:rsid w:val="00483282"/>
    <w:rsid w:val="0048359B"/>
    <w:rsid w:val="0048539F"/>
    <w:rsid w:val="0048619B"/>
    <w:rsid w:val="00486DA3"/>
    <w:rsid w:val="00494BCF"/>
    <w:rsid w:val="0049537F"/>
    <w:rsid w:val="004977E3"/>
    <w:rsid w:val="004A4B5F"/>
    <w:rsid w:val="004A5569"/>
    <w:rsid w:val="004A7AE5"/>
    <w:rsid w:val="004B1B6B"/>
    <w:rsid w:val="004B2248"/>
    <w:rsid w:val="004B2A95"/>
    <w:rsid w:val="004B2E91"/>
    <w:rsid w:val="004B4625"/>
    <w:rsid w:val="004B6547"/>
    <w:rsid w:val="004B6575"/>
    <w:rsid w:val="004B680A"/>
    <w:rsid w:val="004C005C"/>
    <w:rsid w:val="004C45FE"/>
    <w:rsid w:val="004C4618"/>
    <w:rsid w:val="004C4753"/>
    <w:rsid w:val="004C4BB6"/>
    <w:rsid w:val="004D063B"/>
    <w:rsid w:val="004D1725"/>
    <w:rsid w:val="004D3D31"/>
    <w:rsid w:val="004D5EF3"/>
    <w:rsid w:val="004D63B2"/>
    <w:rsid w:val="004E014A"/>
    <w:rsid w:val="004E0F68"/>
    <w:rsid w:val="004E1A7B"/>
    <w:rsid w:val="004E2031"/>
    <w:rsid w:val="004E28A2"/>
    <w:rsid w:val="004E5E84"/>
    <w:rsid w:val="004E6131"/>
    <w:rsid w:val="004F0719"/>
    <w:rsid w:val="004F2311"/>
    <w:rsid w:val="004F4340"/>
    <w:rsid w:val="004F4789"/>
    <w:rsid w:val="004F6E15"/>
    <w:rsid w:val="0050060C"/>
    <w:rsid w:val="005047F9"/>
    <w:rsid w:val="00505969"/>
    <w:rsid w:val="00505CBA"/>
    <w:rsid w:val="0050610D"/>
    <w:rsid w:val="0050671C"/>
    <w:rsid w:val="00506EC8"/>
    <w:rsid w:val="00506F20"/>
    <w:rsid w:val="00507A1C"/>
    <w:rsid w:val="0051031D"/>
    <w:rsid w:val="00510326"/>
    <w:rsid w:val="00510F2E"/>
    <w:rsid w:val="005129FC"/>
    <w:rsid w:val="00512B5C"/>
    <w:rsid w:val="00513A80"/>
    <w:rsid w:val="00513B22"/>
    <w:rsid w:val="005155FE"/>
    <w:rsid w:val="00516CAC"/>
    <w:rsid w:val="005216A7"/>
    <w:rsid w:val="005230D7"/>
    <w:rsid w:val="00523A0E"/>
    <w:rsid w:val="00524B1E"/>
    <w:rsid w:val="00524DC7"/>
    <w:rsid w:val="005259E7"/>
    <w:rsid w:val="0052622E"/>
    <w:rsid w:val="00527200"/>
    <w:rsid w:val="00527B44"/>
    <w:rsid w:val="005316B5"/>
    <w:rsid w:val="005319EB"/>
    <w:rsid w:val="00531FA8"/>
    <w:rsid w:val="0053474D"/>
    <w:rsid w:val="00536664"/>
    <w:rsid w:val="005403CF"/>
    <w:rsid w:val="005412CC"/>
    <w:rsid w:val="00542720"/>
    <w:rsid w:val="00545127"/>
    <w:rsid w:val="005503C4"/>
    <w:rsid w:val="0055052F"/>
    <w:rsid w:val="005508B3"/>
    <w:rsid w:val="0055098B"/>
    <w:rsid w:val="005523E4"/>
    <w:rsid w:val="0055289B"/>
    <w:rsid w:val="00552999"/>
    <w:rsid w:val="00552FA0"/>
    <w:rsid w:val="00554760"/>
    <w:rsid w:val="005561F5"/>
    <w:rsid w:val="00557CAF"/>
    <w:rsid w:val="00557F50"/>
    <w:rsid w:val="005600F2"/>
    <w:rsid w:val="00561176"/>
    <w:rsid w:val="00563401"/>
    <w:rsid w:val="00563496"/>
    <w:rsid w:val="005639E5"/>
    <w:rsid w:val="005657F5"/>
    <w:rsid w:val="00566B3F"/>
    <w:rsid w:val="00573EB1"/>
    <w:rsid w:val="005756D4"/>
    <w:rsid w:val="00577D92"/>
    <w:rsid w:val="00582DA4"/>
    <w:rsid w:val="00582E35"/>
    <w:rsid w:val="005858F8"/>
    <w:rsid w:val="005877C6"/>
    <w:rsid w:val="00593C58"/>
    <w:rsid w:val="00593CF4"/>
    <w:rsid w:val="00593D60"/>
    <w:rsid w:val="005948EF"/>
    <w:rsid w:val="00595727"/>
    <w:rsid w:val="005961EF"/>
    <w:rsid w:val="005A1CEB"/>
    <w:rsid w:val="005A200E"/>
    <w:rsid w:val="005A517C"/>
    <w:rsid w:val="005A6A64"/>
    <w:rsid w:val="005A6EB5"/>
    <w:rsid w:val="005A7ACD"/>
    <w:rsid w:val="005B27AB"/>
    <w:rsid w:val="005B29E7"/>
    <w:rsid w:val="005B546C"/>
    <w:rsid w:val="005C0000"/>
    <w:rsid w:val="005C1E8D"/>
    <w:rsid w:val="005C228B"/>
    <w:rsid w:val="005C231D"/>
    <w:rsid w:val="005C3AFD"/>
    <w:rsid w:val="005C3D3A"/>
    <w:rsid w:val="005C453F"/>
    <w:rsid w:val="005D1A05"/>
    <w:rsid w:val="005D2164"/>
    <w:rsid w:val="005D2A5C"/>
    <w:rsid w:val="005D3375"/>
    <w:rsid w:val="005D3DE2"/>
    <w:rsid w:val="005D53B6"/>
    <w:rsid w:val="005D62E3"/>
    <w:rsid w:val="005D6864"/>
    <w:rsid w:val="005D7D0E"/>
    <w:rsid w:val="005D7E23"/>
    <w:rsid w:val="005E031D"/>
    <w:rsid w:val="005F14C7"/>
    <w:rsid w:val="005F1654"/>
    <w:rsid w:val="005F18B6"/>
    <w:rsid w:val="005F4935"/>
    <w:rsid w:val="005F4A7B"/>
    <w:rsid w:val="005F73D8"/>
    <w:rsid w:val="00600633"/>
    <w:rsid w:val="00602BD6"/>
    <w:rsid w:val="0060638D"/>
    <w:rsid w:val="00611B7D"/>
    <w:rsid w:val="00611D62"/>
    <w:rsid w:val="00612C17"/>
    <w:rsid w:val="00612C3F"/>
    <w:rsid w:val="00612FBF"/>
    <w:rsid w:val="00616F39"/>
    <w:rsid w:val="00617DFE"/>
    <w:rsid w:val="0062211F"/>
    <w:rsid w:val="006237B4"/>
    <w:rsid w:val="00626627"/>
    <w:rsid w:val="006304BD"/>
    <w:rsid w:val="006308CE"/>
    <w:rsid w:val="00632B8D"/>
    <w:rsid w:val="006335A7"/>
    <w:rsid w:val="0063390B"/>
    <w:rsid w:val="00636431"/>
    <w:rsid w:val="006422FB"/>
    <w:rsid w:val="0064472B"/>
    <w:rsid w:val="00651B8B"/>
    <w:rsid w:val="006520C3"/>
    <w:rsid w:val="00655EB6"/>
    <w:rsid w:val="00656D0F"/>
    <w:rsid w:val="00657A4F"/>
    <w:rsid w:val="00657AF8"/>
    <w:rsid w:val="0066184D"/>
    <w:rsid w:val="006620B6"/>
    <w:rsid w:val="00662B5C"/>
    <w:rsid w:val="00663724"/>
    <w:rsid w:val="00663FD7"/>
    <w:rsid w:val="00664086"/>
    <w:rsid w:val="00665737"/>
    <w:rsid w:val="006659D0"/>
    <w:rsid w:val="00666124"/>
    <w:rsid w:val="006667F3"/>
    <w:rsid w:val="00670751"/>
    <w:rsid w:val="00670B75"/>
    <w:rsid w:val="00671184"/>
    <w:rsid w:val="0067134B"/>
    <w:rsid w:val="00671419"/>
    <w:rsid w:val="00671FD7"/>
    <w:rsid w:val="00672472"/>
    <w:rsid w:val="00672489"/>
    <w:rsid w:val="00673696"/>
    <w:rsid w:val="0067452F"/>
    <w:rsid w:val="00680B9E"/>
    <w:rsid w:val="0068217F"/>
    <w:rsid w:val="00683947"/>
    <w:rsid w:val="00684879"/>
    <w:rsid w:val="00684B26"/>
    <w:rsid w:val="00684B32"/>
    <w:rsid w:val="00684FA5"/>
    <w:rsid w:val="00685D21"/>
    <w:rsid w:val="00687932"/>
    <w:rsid w:val="0069036F"/>
    <w:rsid w:val="0069199A"/>
    <w:rsid w:val="00693019"/>
    <w:rsid w:val="00693278"/>
    <w:rsid w:val="0069420E"/>
    <w:rsid w:val="00694516"/>
    <w:rsid w:val="006A04D2"/>
    <w:rsid w:val="006A054E"/>
    <w:rsid w:val="006A4A44"/>
    <w:rsid w:val="006A510F"/>
    <w:rsid w:val="006B02EC"/>
    <w:rsid w:val="006B1FB8"/>
    <w:rsid w:val="006B2856"/>
    <w:rsid w:val="006B3216"/>
    <w:rsid w:val="006B3241"/>
    <w:rsid w:val="006B415B"/>
    <w:rsid w:val="006B4A53"/>
    <w:rsid w:val="006C0F4B"/>
    <w:rsid w:val="006C1536"/>
    <w:rsid w:val="006C2552"/>
    <w:rsid w:val="006C26E5"/>
    <w:rsid w:val="006C29FC"/>
    <w:rsid w:val="006C3926"/>
    <w:rsid w:val="006C423F"/>
    <w:rsid w:val="006C6878"/>
    <w:rsid w:val="006C7BFE"/>
    <w:rsid w:val="006D2CEF"/>
    <w:rsid w:val="006D5485"/>
    <w:rsid w:val="006D654A"/>
    <w:rsid w:val="006E34C7"/>
    <w:rsid w:val="006E5B2F"/>
    <w:rsid w:val="006E7548"/>
    <w:rsid w:val="006E7D94"/>
    <w:rsid w:val="006E7FD4"/>
    <w:rsid w:val="006F02DA"/>
    <w:rsid w:val="006F08F2"/>
    <w:rsid w:val="006F100C"/>
    <w:rsid w:val="006F142B"/>
    <w:rsid w:val="006F2BFF"/>
    <w:rsid w:val="006F32AD"/>
    <w:rsid w:val="006F4F91"/>
    <w:rsid w:val="006F5283"/>
    <w:rsid w:val="006F669B"/>
    <w:rsid w:val="00704A7B"/>
    <w:rsid w:val="00704E25"/>
    <w:rsid w:val="00705C18"/>
    <w:rsid w:val="0071128B"/>
    <w:rsid w:val="0071399B"/>
    <w:rsid w:val="007153D4"/>
    <w:rsid w:val="007158F5"/>
    <w:rsid w:val="00716E98"/>
    <w:rsid w:val="007225F2"/>
    <w:rsid w:val="00722A6B"/>
    <w:rsid w:val="00730469"/>
    <w:rsid w:val="00730EE0"/>
    <w:rsid w:val="0073195E"/>
    <w:rsid w:val="00732721"/>
    <w:rsid w:val="00736287"/>
    <w:rsid w:val="0073641E"/>
    <w:rsid w:val="00741D08"/>
    <w:rsid w:val="00743222"/>
    <w:rsid w:val="007436EC"/>
    <w:rsid w:val="0074668E"/>
    <w:rsid w:val="00751BAD"/>
    <w:rsid w:val="00751F58"/>
    <w:rsid w:val="007525A1"/>
    <w:rsid w:val="00752F00"/>
    <w:rsid w:val="00754CB0"/>
    <w:rsid w:val="007610BB"/>
    <w:rsid w:val="00761BB8"/>
    <w:rsid w:val="00761EB9"/>
    <w:rsid w:val="00763294"/>
    <w:rsid w:val="00763CA5"/>
    <w:rsid w:val="007645A4"/>
    <w:rsid w:val="007662E9"/>
    <w:rsid w:val="00766484"/>
    <w:rsid w:val="00766BED"/>
    <w:rsid w:val="00771AB7"/>
    <w:rsid w:val="007735F3"/>
    <w:rsid w:val="00773C7B"/>
    <w:rsid w:val="00774BB0"/>
    <w:rsid w:val="0077733A"/>
    <w:rsid w:val="007817A6"/>
    <w:rsid w:val="00783A5D"/>
    <w:rsid w:val="007846BE"/>
    <w:rsid w:val="00786546"/>
    <w:rsid w:val="0078732C"/>
    <w:rsid w:val="00787930"/>
    <w:rsid w:val="00787D08"/>
    <w:rsid w:val="007913DD"/>
    <w:rsid w:val="00791C4F"/>
    <w:rsid w:val="007924C2"/>
    <w:rsid w:val="00793D0A"/>
    <w:rsid w:val="00794E68"/>
    <w:rsid w:val="00795A4D"/>
    <w:rsid w:val="0079782A"/>
    <w:rsid w:val="007978AB"/>
    <w:rsid w:val="007A012F"/>
    <w:rsid w:val="007A09BE"/>
    <w:rsid w:val="007A09EF"/>
    <w:rsid w:val="007A3839"/>
    <w:rsid w:val="007A3849"/>
    <w:rsid w:val="007A4DDC"/>
    <w:rsid w:val="007A6595"/>
    <w:rsid w:val="007A6F4A"/>
    <w:rsid w:val="007A7569"/>
    <w:rsid w:val="007A7A9C"/>
    <w:rsid w:val="007B0882"/>
    <w:rsid w:val="007B08E2"/>
    <w:rsid w:val="007B139D"/>
    <w:rsid w:val="007B237F"/>
    <w:rsid w:val="007B5105"/>
    <w:rsid w:val="007B649D"/>
    <w:rsid w:val="007B733E"/>
    <w:rsid w:val="007C0F50"/>
    <w:rsid w:val="007C1559"/>
    <w:rsid w:val="007C7E30"/>
    <w:rsid w:val="007D2179"/>
    <w:rsid w:val="007D29FB"/>
    <w:rsid w:val="007D3D78"/>
    <w:rsid w:val="007D6BB4"/>
    <w:rsid w:val="007E08DC"/>
    <w:rsid w:val="007E0F53"/>
    <w:rsid w:val="007E185B"/>
    <w:rsid w:val="007E18B0"/>
    <w:rsid w:val="007E36F2"/>
    <w:rsid w:val="007E43CF"/>
    <w:rsid w:val="007E5736"/>
    <w:rsid w:val="007E6529"/>
    <w:rsid w:val="007E6D73"/>
    <w:rsid w:val="007E76F7"/>
    <w:rsid w:val="007F1EA2"/>
    <w:rsid w:val="007F2B07"/>
    <w:rsid w:val="007F407F"/>
    <w:rsid w:val="007F607C"/>
    <w:rsid w:val="007F6A46"/>
    <w:rsid w:val="00803657"/>
    <w:rsid w:val="008121F2"/>
    <w:rsid w:val="00812743"/>
    <w:rsid w:val="00812A05"/>
    <w:rsid w:val="00820AF0"/>
    <w:rsid w:val="00821CE6"/>
    <w:rsid w:val="00821E00"/>
    <w:rsid w:val="00822CC9"/>
    <w:rsid w:val="00823532"/>
    <w:rsid w:val="00824A7A"/>
    <w:rsid w:val="00824F3F"/>
    <w:rsid w:val="00826AB8"/>
    <w:rsid w:val="00832099"/>
    <w:rsid w:val="00832C8D"/>
    <w:rsid w:val="00833F01"/>
    <w:rsid w:val="008342BF"/>
    <w:rsid w:val="00836683"/>
    <w:rsid w:val="008403B6"/>
    <w:rsid w:val="00841736"/>
    <w:rsid w:val="008422C4"/>
    <w:rsid w:val="00844D87"/>
    <w:rsid w:val="00846DA7"/>
    <w:rsid w:val="00853827"/>
    <w:rsid w:val="00860B92"/>
    <w:rsid w:val="00861983"/>
    <w:rsid w:val="00864E09"/>
    <w:rsid w:val="008664C2"/>
    <w:rsid w:val="008713A5"/>
    <w:rsid w:val="00871A94"/>
    <w:rsid w:val="00872755"/>
    <w:rsid w:val="0087397D"/>
    <w:rsid w:val="00875D8A"/>
    <w:rsid w:val="0087689C"/>
    <w:rsid w:val="00877924"/>
    <w:rsid w:val="00881FEC"/>
    <w:rsid w:val="00884761"/>
    <w:rsid w:val="00885770"/>
    <w:rsid w:val="00886460"/>
    <w:rsid w:val="00886628"/>
    <w:rsid w:val="008871D6"/>
    <w:rsid w:val="008873AA"/>
    <w:rsid w:val="008874CE"/>
    <w:rsid w:val="008902BA"/>
    <w:rsid w:val="00892431"/>
    <w:rsid w:val="00893BAE"/>
    <w:rsid w:val="0089541B"/>
    <w:rsid w:val="00897229"/>
    <w:rsid w:val="00897F9D"/>
    <w:rsid w:val="008A1776"/>
    <w:rsid w:val="008A2E61"/>
    <w:rsid w:val="008A4819"/>
    <w:rsid w:val="008B0B16"/>
    <w:rsid w:val="008B2C2C"/>
    <w:rsid w:val="008B3B37"/>
    <w:rsid w:val="008B4481"/>
    <w:rsid w:val="008B544A"/>
    <w:rsid w:val="008B5BBF"/>
    <w:rsid w:val="008B5ED1"/>
    <w:rsid w:val="008B711B"/>
    <w:rsid w:val="008C13BC"/>
    <w:rsid w:val="008C3EAE"/>
    <w:rsid w:val="008C4212"/>
    <w:rsid w:val="008C4C10"/>
    <w:rsid w:val="008C4D25"/>
    <w:rsid w:val="008C5AF9"/>
    <w:rsid w:val="008D13A9"/>
    <w:rsid w:val="008D3127"/>
    <w:rsid w:val="008D4FEC"/>
    <w:rsid w:val="008D5D7A"/>
    <w:rsid w:val="008E0EC4"/>
    <w:rsid w:val="008E12B0"/>
    <w:rsid w:val="008E2C1B"/>
    <w:rsid w:val="008E428C"/>
    <w:rsid w:val="008F0052"/>
    <w:rsid w:val="008F0CB8"/>
    <w:rsid w:val="008F2BD3"/>
    <w:rsid w:val="008F5D98"/>
    <w:rsid w:val="008F7169"/>
    <w:rsid w:val="008F7DF5"/>
    <w:rsid w:val="008F7E7D"/>
    <w:rsid w:val="00900599"/>
    <w:rsid w:val="009018D3"/>
    <w:rsid w:val="00902459"/>
    <w:rsid w:val="009026FE"/>
    <w:rsid w:val="0090651A"/>
    <w:rsid w:val="009107E1"/>
    <w:rsid w:val="00910ACD"/>
    <w:rsid w:val="009130C1"/>
    <w:rsid w:val="00913B2D"/>
    <w:rsid w:val="00915688"/>
    <w:rsid w:val="00916550"/>
    <w:rsid w:val="009176EF"/>
    <w:rsid w:val="009176FD"/>
    <w:rsid w:val="00921C20"/>
    <w:rsid w:val="00931E56"/>
    <w:rsid w:val="0093341A"/>
    <w:rsid w:val="009346D2"/>
    <w:rsid w:val="009354F3"/>
    <w:rsid w:val="009357D2"/>
    <w:rsid w:val="00936490"/>
    <w:rsid w:val="0094044F"/>
    <w:rsid w:val="0094204A"/>
    <w:rsid w:val="009449DC"/>
    <w:rsid w:val="00947769"/>
    <w:rsid w:val="00950366"/>
    <w:rsid w:val="00950C46"/>
    <w:rsid w:val="009569DA"/>
    <w:rsid w:val="0096039D"/>
    <w:rsid w:val="00962948"/>
    <w:rsid w:val="00962B30"/>
    <w:rsid w:val="009639FB"/>
    <w:rsid w:val="00963C21"/>
    <w:rsid w:val="00967490"/>
    <w:rsid w:val="00967780"/>
    <w:rsid w:val="00971F63"/>
    <w:rsid w:val="009730CB"/>
    <w:rsid w:val="00973CC3"/>
    <w:rsid w:val="009754D6"/>
    <w:rsid w:val="0097680E"/>
    <w:rsid w:val="0098543A"/>
    <w:rsid w:val="009863C7"/>
    <w:rsid w:val="009870CC"/>
    <w:rsid w:val="00990930"/>
    <w:rsid w:val="0099124C"/>
    <w:rsid w:val="00991DB9"/>
    <w:rsid w:val="009931DA"/>
    <w:rsid w:val="00993D71"/>
    <w:rsid w:val="00993EED"/>
    <w:rsid w:val="009942C0"/>
    <w:rsid w:val="009963B8"/>
    <w:rsid w:val="00996974"/>
    <w:rsid w:val="009978FC"/>
    <w:rsid w:val="00997F74"/>
    <w:rsid w:val="00997FF2"/>
    <w:rsid w:val="009A0893"/>
    <w:rsid w:val="009A297A"/>
    <w:rsid w:val="009A42BD"/>
    <w:rsid w:val="009A7C7F"/>
    <w:rsid w:val="009B024F"/>
    <w:rsid w:val="009B0753"/>
    <w:rsid w:val="009B0A05"/>
    <w:rsid w:val="009B240C"/>
    <w:rsid w:val="009B3D2B"/>
    <w:rsid w:val="009B5C45"/>
    <w:rsid w:val="009B5F92"/>
    <w:rsid w:val="009B73FD"/>
    <w:rsid w:val="009C4421"/>
    <w:rsid w:val="009C5CE1"/>
    <w:rsid w:val="009C5D00"/>
    <w:rsid w:val="009C620D"/>
    <w:rsid w:val="009C6753"/>
    <w:rsid w:val="009C7E5A"/>
    <w:rsid w:val="009D37E5"/>
    <w:rsid w:val="009D40E7"/>
    <w:rsid w:val="009D4614"/>
    <w:rsid w:val="009D7397"/>
    <w:rsid w:val="009D7AFE"/>
    <w:rsid w:val="009E023A"/>
    <w:rsid w:val="009E0B8C"/>
    <w:rsid w:val="009E47F3"/>
    <w:rsid w:val="009E47FF"/>
    <w:rsid w:val="009E511D"/>
    <w:rsid w:val="009E5E30"/>
    <w:rsid w:val="009E7BE2"/>
    <w:rsid w:val="009F0948"/>
    <w:rsid w:val="009F1581"/>
    <w:rsid w:val="009F5AD2"/>
    <w:rsid w:val="009F78F1"/>
    <w:rsid w:val="00A004A0"/>
    <w:rsid w:val="00A018AC"/>
    <w:rsid w:val="00A01A03"/>
    <w:rsid w:val="00A03D43"/>
    <w:rsid w:val="00A05DCB"/>
    <w:rsid w:val="00A065DF"/>
    <w:rsid w:val="00A06F13"/>
    <w:rsid w:val="00A0704E"/>
    <w:rsid w:val="00A07BE4"/>
    <w:rsid w:val="00A110AC"/>
    <w:rsid w:val="00A114C4"/>
    <w:rsid w:val="00A154FB"/>
    <w:rsid w:val="00A15EB8"/>
    <w:rsid w:val="00A17526"/>
    <w:rsid w:val="00A20487"/>
    <w:rsid w:val="00A21402"/>
    <w:rsid w:val="00A25080"/>
    <w:rsid w:val="00A251DE"/>
    <w:rsid w:val="00A25DEF"/>
    <w:rsid w:val="00A27681"/>
    <w:rsid w:val="00A31212"/>
    <w:rsid w:val="00A315DB"/>
    <w:rsid w:val="00A31B8B"/>
    <w:rsid w:val="00A34EB6"/>
    <w:rsid w:val="00A3537A"/>
    <w:rsid w:val="00A4066B"/>
    <w:rsid w:val="00A41E81"/>
    <w:rsid w:val="00A42BE8"/>
    <w:rsid w:val="00A434CC"/>
    <w:rsid w:val="00A45690"/>
    <w:rsid w:val="00A459E8"/>
    <w:rsid w:val="00A50492"/>
    <w:rsid w:val="00A506EB"/>
    <w:rsid w:val="00A50AE8"/>
    <w:rsid w:val="00A51A59"/>
    <w:rsid w:val="00A51E45"/>
    <w:rsid w:val="00A528BA"/>
    <w:rsid w:val="00A52B4E"/>
    <w:rsid w:val="00A53893"/>
    <w:rsid w:val="00A5676D"/>
    <w:rsid w:val="00A57AD0"/>
    <w:rsid w:val="00A61110"/>
    <w:rsid w:val="00A61762"/>
    <w:rsid w:val="00A655BC"/>
    <w:rsid w:val="00A67E0F"/>
    <w:rsid w:val="00A67EC7"/>
    <w:rsid w:val="00A7017A"/>
    <w:rsid w:val="00A71808"/>
    <w:rsid w:val="00A72C9C"/>
    <w:rsid w:val="00A73009"/>
    <w:rsid w:val="00A740EF"/>
    <w:rsid w:val="00A74AA3"/>
    <w:rsid w:val="00A7525F"/>
    <w:rsid w:val="00A76B69"/>
    <w:rsid w:val="00A806A9"/>
    <w:rsid w:val="00A835C3"/>
    <w:rsid w:val="00A860EB"/>
    <w:rsid w:val="00A9286A"/>
    <w:rsid w:val="00A92E57"/>
    <w:rsid w:val="00A9326E"/>
    <w:rsid w:val="00A9452A"/>
    <w:rsid w:val="00A968ED"/>
    <w:rsid w:val="00A96E58"/>
    <w:rsid w:val="00A96F4B"/>
    <w:rsid w:val="00A976DA"/>
    <w:rsid w:val="00A97BF3"/>
    <w:rsid w:val="00AA05C4"/>
    <w:rsid w:val="00AA0B2F"/>
    <w:rsid w:val="00AA20BC"/>
    <w:rsid w:val="00AA46C0"/>
    <w:rsid w:val="00AA6214"/>
    <w:rsid w:val="00AB1586"/>
    <w:rsid w:val="00AB3D63"/>
    <w:rsid w:val="00AB41A1"/>
    <w:rsid w:val="00AB5E57"/>
    <w:rsid w:val="00AC1103"/>
    <w:rsid w:val="00AC1F97"/>
    <w:rsid w:val="00AC3E90"/>
    <w:rsid w:val="00AC5079"/>
    <w:rsid w:val="00AC5449"/>
    <w:rsid w:val="00AC7172"/>
    <w:rsid w:val="00AC7A35"/>
    <w:rsid w:val="00AD082E"/>
    <w:rsid w:val="00AD13D4"/>
    <w:rsid w:val="00AD2AE9"/>
    <w:rsid w:val="00AD323A"/>
    <w:rsid w:val="00AD52AF"/>
    <w:rsid w:val="00AD57E8"/>
    <w:rsid w:val="00AE00E0"/>
    <w:rsid w:val="00AE0E6C"/>
    <w:rsid w:val="00AE0FC1"/>
    <w:rsid w:val="00AE163A"/>
    <w:rsid w:val="00AE20D3"/>
    <w:rsid w:val="00AE365B"/>
    <w:rsid w:val="00AE5821"/>
    <w:rsid w:val="00AE72E6"/>
    <w:rsid w:val="00AF23E2"/>
    <w:rsid w:val="00AF2B7A"/>
    <w:rsid w:val="00AF67C9"/>
    <w:rsid w:val="00B00EDC"/>
    <w:rsid w:val="00B031BC"/>
    <w:rsid w:val="00B04806"/>
    <w:rsid w:val="00B04F63"/>
    <w:rsid w:val="00B1793B"/>
    <w:rsid w:val="00B17B56"/>
    <w:rsid w:val="00B21462"/>
    <w:rsid w:val="00B217B2"/>
    <w:rsid w:val="00B218F6"/>
    <w:rsid w:val="00B2251B"/>
    <w:rsid w:val="00B226D1"/>
    <w:rsid w:val="00B24A6C"/>
    <w:rsid w:val="00B32DB1"/>
    <w:rsid w:val="00B34FA0"/>
    <w:rsid w:val="00B3569C"/>
    <w:rsid w:val="00B36787"/>
    <w:rsid w:val="00B37941"/>
    <w:rsid w:val="00B3799F"/>
    <w:rsid w:val="00B404E2"/>
    <w:rsid w:val="00B42A36"/>
    <w:rsid w:val="00B45771"/>
    <w:rsid w:val="00B470E4"/>
    <w:rsid w:val="00B51096"/>
    <w:rsid w:val="00B519A0"/>
    <w:rsid w:val="00B52EEE"/>
    <w:rsid w:val="00B532E8"/>
    <w:rsid w:val="00B53DAA"/>
    <w:rsid w:val="00B56798"/>
    <w:rsid w:val="00B618A6"/>
    <w:rsid w:val="00B631B1"/>
    <w:rsid w:val="00B63961"/>
    <w:rsid w:val="00B64280"/>
    <w:rsid w:val="00B64DDA"/>
    <w:rsid w:val="00B6500C"/>
    <w:rsid w:val="00B656F7"/>
    <w:rsid w:val="00B66331"/>
    <w:rsid w:val="00B66473"/>
    <w:rsid w:val="00B702A4"/>
    <w:rsid w:val="00B70B54"/>
    <w:rsid w:val="00B70BC5"/>
    <w:rsid w:val="00B70E81"/>
    <w:rsid w:val="00B73150"/>
    <w:rsid w:val="00B74AE5"/>
    <w:rsid w:val="00B74F1C"/>
    <w:rsid w:val="00B76234"/>
    <w:rsid w:val="00B763E8"/>
    <w:rsid w:val="00B772CC"/>
    <w:rsid w:val="00B77468"/>
    <w:rsid w:val="00B77B0F"/>
    <w:rsid w:val="00B77B8B"/>
    <w:rsid w:val="00B81322"/>
    <w:rsid w:val="00B83ED4"/>
    <w:rsid w:val="00B9165D"/>
    <w:rsid w:val="00B92B59"/>
    <w:rsid w:val="00B93969"/>
    <w:rsid w:val="00B93A85"/>
    <w:rsid w:val="00B93F47"/>
    <w:rsid w:val="00B95473"/>
    <w:rsid w:val="00B96782"/>
    <w:rsid w:val="00B977EE"/>
    <w:rsid w:val="00BA1D68"/>
    <w:rsid w:val="00BA2C9A"/>
    <w:rsid w:val="00BA4C5A"/>
    <w:rsid w:val="00BA60C9"/>
    <w:rsid w:val="00BA6B43"/>
    <w:rsid w:val="00BA78CC"/>
    <w:rsid w:val="00BA7DE1"/>
    <w:rsid w:val="00BB1B6C"/>
    <w:rsid w:val="00BB232F"/>
    <w:rsid w:val="00BB53C9"/>
    <w:rsid w:val="00BB6159"/>
    <w:rsid w:val="00BC04B9"/>
    <w:rsid w:val="00BC3378"/>
    <w:rsid w:val="00BC5C47"/>
    <w:rsid w:val="00BD045A"/>
    <w:rsid w:val="00BD3BEA"/>
    <w:rsid w:val="00BD47DF"/>
    <w:rsid w:val="00BD5BF9"/>
    <w:rsid w:val="00BD6DA9"/>
    <w:rsid w:val="00BE1E42"/>
    <w:rsid w:val="00BE36F5"/>
    <w:rsid w:val="00BE58C7"/>
    <w:rsid w:val="00BE69C0"/>
    <w:rsid w:val="00BE7461"/>
    <w:rsid w:val="00BE7A08"/>
    <w:rsid w:val="00BF0A7C"/>
    <w:rsid w:val="00BF1A78"/>
    <w:rsid w:val="00BF2B0F"/>
    <w:rsid w:val="00BF45AA"/>
    <w:rsid w:val="00BF778A"/>
    <w:rsid w:val="00C02B9E"/>
    <w:rsid w:val="00C048F7"/>
    <w:rsid w:val="00C059D3"/>
    <w:rsid w:val="00C05ECA"/>
    <w:rsid w:val="00C1115B"/>
    <w:rsid w:val="00C11B98"/>
    <w:rsid w:val="00C11C80"/>
    <w:rsid w:val="00C16297"/>
    <w:rsid w:val="00C17696"/>
    <w:rsid w:val="00C216B4"/>
    <w:rsid w:val="00C21CD4"/>
    <w:rsid w:val="00C22422"/>
    <w:rsid w:val="00C23B52"/>
    <w:rsid w:val="00C24216"/>
    <w:rsid w:val="00C2483A"/>
    <w:rsid w:val="00C2579D"/>
    <w:rsid w:val="00C25A40"/>
    <w:rsid w:val="00C25C35"/>
    <w:rsid w:val="00C26517"/>
    <w:rsid w:val="00C26A04"/>
    <w:rsid w:val="00C31B55"/>
    <w:rsid w:val="00C322E8"/>
    <w:rsid w:val="00C335C6"/>
    <w:rsid w:val="00C344A0"/>
    <w:rsid w:val="00C3596B"/>
    <w:rsid w:val="00C35B35"/>
    <w:rsid w:val="00C3619A"/>
    <w:rsid w:val="00C36560"/>
    <w:rsid w:val="00C37864"/>
    <w:rsid w:val="00C42200"/>
    <w:rsid w:val="00C4262A"/>
    <w:rsid w:val="00C43648"/>
    <w:rsid w:val="00C4379A"/>
    <w:rsid w:val="00C44AF5"/>
    <w:rsid w:val="00C452B7"/>
    <w:rsid w:val="00C47D3E"/>
    <w:rsid w:val="00C5404E"/>
    <w:rsid w:val="00C54DF6"/>
    <w:rsid w:val="00C553DD"/>
    <w:rsid w:val="00C55A05"/>
    <w:rsid w:val="00C56552"/>
    <w:rsid w:val="00C62238"/>
    <w:rsid w:val="00C62DA6"/>
    <w:rsid w:val="00C6347D"/>
    <w:rsid w:val="00C658D5"/>
    <w:rsid w:val="00C66105"/>
    <w:rsid w:val="00C66E98"/>
    <w:rsid w:val="00C6721C"/>
    <w:rsid w:val="00C72238"/>
    <w:rsid w:val="00C73342"/>
    <w:rsid w:val="00C756AC"/>
    <w:rsid w:val="00C75877"/>
    <w:rsid w:val="00C80DD8"/>
    <w:rsid w:val="00C81C71"/>
    <w:rsid w:val="00C81DD4"/>
    <w:rsid w:val="00C81FD2"/>
    <w:rsid w:val="00C82CF0"/>
    <w:rsid w:val="00C82FCF"/>
    <w:rsid w:val="00C8327B"/>
    <w:rsid w:val="00C866A2"/>
    <w:rsid w:val="00C9030A"/>
    <w:rsid w:val="00C905F0"/>
    <w:rsid w:val="00C911C4"/>
    <w:rsid w:val="00C942A3"/>
    <w:rsid w:val="00C95672"/>
    <w:rsid w:val="00C96452"/>
    <w:rsid w:val="00C96885"/>
    <w:rsid w:val="00CA0825"/>
    <w:rsid w:val="00CA344F"/>
    <w:rsid w:val="00CA522A"/>
    <w:rsid w:val="00CA6833"/>
    <w:rsid w:val="00CB08E2"/>
    <w:rsid w:val="00CB0CD5"/>
    <w:rsid w:val="00CB45E6"/>
    <w:rsid w:val="00CB4A70"/>
    <w:rsid w:val="00CC0AD3"/>
    <w:rsid w:val="00CC1860"/>
    <w:rsid w:val="00CC1AB3"/>
    <w:rsid w:val="00CC1CE1"/>
    <w:rsid w:val="00CC214F"/>
    <w:rsid w:val="00CC2F5C"/>
    <w:rsid w:val="00CC300D"/>
    <w:rsid w:val="00CC3BDF"/>
    <w:rsid w:val="00CD1603"/>
    <w:rsid w:val="00CD403E"/>
    <w:rsid w:val="00CD6258"/>
    <w:rsid w:val="00CE223C"/>
    <w:rsid w:val="00CE53C5"/>
    <w:rsid w:val="00CE6524"/>
    <w:rsid w:val="00CE7715"/>
    <w:rsid w:val="00CF2B3F"/>
    <w:rsid w:val="00CF2CA0"/>
    <w:rsid w:val="00CF5FF7"/>
    <w:rsid w:val="00CF71DD"/>
    <w:rsid w:val="00D05397"/>
    <w:rsid w:val="00D054E9"/>
    <w:rsid w:val="00D05C93"/>
    <w:rsid w:val="00D060AF"/>
    <w:rsid w:val="00D110D9"/>
    <w:rsid w:val="00D12261"/>
    <w:rsid w:val="00D13023"/>
    <w:rsid w:val="00D13303"/>
    <w:rsid w:val="00D14008"/>
    <w:rsid w:val="00D15BED"/>
    <w:rsid w:val="00D2000E"/>
    <w:rsid w:val="00D21BDF"/>
    <w:rsid w:val="00D268D5"/>
    <w:rsid w:val="00D27168"/>
    <w:rsid w:val="00D27E17"/>
    <w:rsid w:val="00D30E8F"/>
    <w:rsid w:val="00D3490E"/>
    <w:rsid w:val="00D35792"/>
    <w:rsid w:val="00D37D55"/>
    <w:rsid w:val="00D400C5"/>
    <w:rsid w:val="00D40B7A"/>
    <w:rsid w:val="00D426BD"/>
    <w:rsid w:val="00D42D95"/>
    <w:rsid w:val="00D45C42"/>
    <w:rsid w:val="00D45CFD"/>
    <w:rsid w:val="00D45D81"/>
    <w:rsid w:val="00D46091"/>
    <w:rsid w:val="00D462EA"/>
    <w:rsid w:val="00D46703"/>
    <w:rsid w:val="00D468A0"/>
    <w:rsid w:val="00D46925"/>
    <w:rsid w:val="00D51161"/>
    <w:rsid w:val="00D51364"/>
    <w:rsid w:val="00D51E29"/>
    <w:rsid w:val="00D54CC7"/>
    <w:rsid w:val="00D57DE2"/>
    <w:rsid w:val="00D61587"/>
    <w:rsid w:val="00D61DAE"/>
    <w:rsid w:val="00D61F87"/>
    <w:rsid w:val="00D62EF2"/>
    <w:rsid w:val="00D636DB"/>
    <w:rsid w:val="00D67226"/>
    <w:rsid w:val="00D713E4"/>
    <w:rsid w:val="00D7272B"/>
    <w:rsid w:val="00D73910"/>
    <w:rsid w:val="00D74296"/>
    <w:rsid w:val="00D74510"/>
    <w:rsid w:val="00D756F3"/>
    <w:rsid w:val="00D763B6"/>
    <w:rsid w:val="00D779D6"/>
    <w:rsid w:val="00D82D1B"/>
    <w:rsid w:val="00D82E62"/>
    <w:rsid w:val="00D8345D"/>
    <w:rsid w:val="00D84A1B"/>
    <w:rsid w:val="00D87CF7"/>
    <w:rsid w:val="00D9000A"/>
    <w:rsid w:val="00D90766"/>
    <w:rsid w:val="00D92FD8"/>
    <w:rsid w:val="00D93482"/>
    <w:rsid w:val="00D952E1"/>
    <w:rsid w:val="00D95E92"/>
    <w:rsid w:val="00D96225"/>
    <w:rsid w:val="00D9662D"/>
    <w:rsid w:val="00D974DF"/>
    <w:rsid w:val="00D9774E"/>
    <w:rsid w:val="00DA17B1"/>
    <w:rsid w:val="00DA42C9"/>
    <w:rsid w:val="00DA4AB5"/>
    <w:rsid w:val="00DA4BA3"/>
    <w:rsid w:val="00DA4EDB"/>
    <w:rsid w:val="00DA5244"/>
    <w:rsid w:val="00DA5D24"/>
    <w:rsid w:val="00DA74DB"/>
    <w:rsid w:val="00DB0384"/>
    <w:rsid w:val="00DB0819"/>
    <w:rsid w:val="00DB0C8A"/>
    <w:rsid w:val="00DB222B"/>
    <w:rsid w:val="00DB32FB"/>
    <w:rsid w:val="00DB3CE6"/>
    <w:rsid w:val="00DB41B2"/>
    <w:rsid w:val="00DB46D0"/>
    <w:rsid w:val="00DB6FF7"/>
    <w:rsid w:val="00DC19FE"/>
    <w:rsid w:val="00DC3AD6"/>
    <w:rsid w:val="00DC4B06"/>
    <w:rsid w:val="00DC63D1"/>
    <w:rsid w:val="00DC68BF"/>
    <w:rsid w:val="00DC7462"/>
    <w:rsid w:val="00DD0D25"/>
    <w:rsid w:val="00DD22BB"/>
    <w:rsid w:val="00DD5A18"/>
    <w:rsid w:val="00DD6771"/>
    <w:rsid w:val="00DD6B67"/>
    <w:rsid w:val="00DD6D7F"/>
    <w:rsid w:val="00DD7107"/>
    <w:rsid w:val="00DD7589"/>
    <w:rsid w:val="00DD7731"/>
    <w:rsid w:val="00DE03B3"/>
    <w:rsid w:val="00DE0894"/>
    <w:rsid w:val="00DE1AB3"/>
    <w:rsid w:val="00DE1B12"/>
    <w:rsid w:val="00DE2A30"/>
    <w:rsid w:val="00DE2A96"/>
    <w:rsid w:val="00DE3C35"/>
    <w:rsid w:val="00DE42C4"/>
    <w:rsid w:val="00DE4310"/>
    <w:rsid w:val="00DE4463"/>
    <w:rsid w:val="00DE59CD"/>
    <w:rsid w:val="00DE7D87"/>
    <w:rsid w:val="00DF1561"/>
    <w:rsid w:val="00DF2351"/>
    <w:rsid w:val="00DF3700"/>
    <w:rsid w:val="00DF3AAA"/>
    <w:rsid w:val="00DF4D79"/>
    <w:rsid w:val="00E00099"/>
    <w:rsid w:val="00E0092A"/>
    <w:rsid w:val="00E013ED"/>
    <w:rsid w:val="00E01E6B"/>
    <w:rsid w:val="00E01FBF"/>
    <w:rsid w:val="00E035C6"/>
    <w:rsid w:val="00E05E3A"/>
    <w:rsid w:val="00E064F2"/>
    <w:rsid w:val="00E06675"/>
    <w:rsid w:val="00E127D7"/>
    <w:rsid w:val="00E13478"/>
    <w:rsid w:val="00E14256"/>
    <w:rsid w:val="00E16F02"/>
    <w:rsid w:val="00E172AC"/>
    <w:rsid w:val="00E21A0C"/>
    <w:rsid w:val="00E24897"/>
    <w:rsid w:val="00E25D5F"/>
    <w:rsid w:val="00E27B47"/>
    <w:rsid w:val="00E3124E"/>
    <w:rsid w:val="00E31610"/>
    <w:rsid w:val="00E3162A"/>
    <w:rsid w:val="00E357C7"/>
    <w:rsid w:val="00E35F00"/>
    <w:rsid w:val="00E37856"/>
    <w:rsid w:val="00E37970"/>
    <w:rsid w:val="00E37C10"/>
    <w:rsid w:val="00E41544"/>
    <w:rsid w:val="00E42E66"/>
    <w:rsid w:val="00E45085"/>
    <w:rsid w:val="00E477BE"/>
    <w:rsid w:val="00E50D75"/>
    <w:rsid w:val="00E52355"/>
    <w:rsid w:val="00E531D0"/>
    <w:rsid w:val="00E53A37"/>
    <w:rsid w:val="00E549F1"/>
    <w:rsid w:val="00E55889"/>
    <w:rsid w:val="00E55D36"/>
    <w:rsid w:val="00E56ACE"/>
    <w:rsid w:val="00E602B5"/>
    <w:rsid w:val="00E616B1"/>
    <w:rsid w:val="00E61D75"/>
    <w:rsid w:val="00E62337"/>
    <w:rsid w:val="00E6236A"/>
    <w:rsid w:val="00E63D7B"/>
    <w:rsid w:val="00E644C3"/>
    <w:rsid w:val="00E652CF"/>
    <w:rsid w:val="00E660E9"/>
    <w:rsid w:val="00E7000B"/>
    <w:rsid w:val="00E70DFB"/>
    <w:rsid w:val="00E715D2"/>
    <w:rsid w:val="00E731AF"/>
    <w:rsid w:val="00E73DEE"/>
    <w:rsid w:val="00E7442D"/>
    <w:rsid w:val="00E75D68"/>
    <w:rsid w:val="00E76E53"/>
    <w:rsid w:val="00E8163F"/>
    <w:rsid w:val="00E81D9A"/>
    <w:rsid w:val="00E82D78"/>
    <w:rsid w:val="00E82FC8"/>
    <w:rsid w:val="00E8326B"/>
    <w:rsid w:val="00E86486"/>
    <w:rsid w:val="00E8719D"/>
    <w:rsid w:val="00E907B2"/>
    <w:rsid w:val="00E9129E"/>
    <w:rsid w:val="00E920D0"/>
    <w:rsid w:val="00E925D7"/>
    <w:rsid w:val="00E96BFB"/>
    <w:rsid w:val="00EA18BE"/>
    <w:rsid w:val="00EA25BC"/>
    <w:rsid w:val="00EA3364"/>
    <w:rsid w:val="00EA47E3"/>
    <w:rsid w:val="00EA4CD8"/>
    <w:rsid w:val="00EA5D61"/>
    <w:rsid w:val="00EA72E7"/>
    <w:rsid w:val="00EA7408"/>
    <w:rsid w:val="00EB1B40"/>
    <w:rsid w:val="00EB1FB7"/>
    <w:rsid w:val="00EB3068"/>
    <w:rsid w:val="00EB5BD3"/>
    <w:rsid w:val="00EB62B3"/>
    <w:rsid w:val="00EB6952"/>
    <w:rsid w:val="00EB6B52"/>
    <w:rsid w:val="00EB790A"/>
    <w:rsid w:val="00EC2BCD"/>
    <w:rsid w:val="00EC442C"/>
    <w:rsid w:val="00EC492A"/>
    <w:rsid w:val="00EC5419"/>
    <w:rsid w:val="00EC6414"/>
    <w:rsid w:val="00EC67F8"/>
    <w:rsid w:val="00ED1BAA"/>
    <w:rsid w:val="00ED4608"/>
    <w:rsid w:val="00ED495F"/>
    <w:rsid w:val="00ED5561"/>
    <w:rsid w:val="00ED73D8"/>
    <w:rsid w:val="00EE154F"/>
    <w:rsid w:val="00EE1FB2"/>
    <w:rsid w:val="00EE2869"/>
    <w:rsid w:val="00EE5498"/>
    <w:rsid w:val="00EE6E97"/>
    <w:rsid w:val="00EE75D7"/>
    <w:rsid w:val="00EF0F38"/>
    <w:rsid w:val="00EF1508"/>
    <w:rsid w:val="00EF15B1"/>
    <w:rsid w:val="00EF38A9"/>
    <w:rsid w:val="00EF6F36"/>
    <w:rsid w:val="00F01ECB"/>
    <w:rsid w:val="00F027E7"/>
    <w:rsid w:val="00F02835"/>
    <w:rsid w:val="00F03741"/>
    <w:rsid w:val="00F04893"/>
    <w:rsid w:val="00F05286"/>
    <w:rsid w:val="00F05AF9"/>
    <w:rsid w:val="00F1226F"/>
    <w:rsid w:val="00F1381B"/>
    <w:rsid w:val="00F150C1"/>
    <w:rsid w:val="00F20323"/>
    <w:rsid w:val="00F22CA3"/>
    <w:rsid w:val="00F233F3"/>
    <w:rsid w:val="00F31642"/>
    <w:rsid w:val="00F32E6B"/>
    <w:rsid w:val="00F33CDF"/>
    <w:rsid w:val="00F345F1"/>
    <w:rsid w:val="00F34A7D"/>
    <w:rsid w:val="00F35BEE"/>
    <w:rsid w:val="00F36697"/>
    <w:rsid w:val="00F36982"/>
    <w:rsid w:val="00F36F9F"/>
    <w:rsid w:val="00F37DAB"/>
    <w:rsid w:val="00F40217"/>
    <w:rsid w:val="00F40CEE"/>
    <w:rsid w:val="00F41540"/>
    <w:rsid w:val="00F41DDF"/>
    <w:rsid w:val="00F426F0"/>
    <w:rsid w:val="00F4347B"/>
    <w:rsid w:val="00F43ED4"/>
    <w:rsid w:val="00F50992"/>
    <w:rsid w:val="00F5231D"/>
    <w:rsid w:val="00F5239B"/>
    <w:rsid w:val="00F52632"/>
    <w:rsid w:val="00F53E85"/>
    <w:rsid w:val="00F5451B"/>
    <w:rsid w:val="00F545B0"/>
    <w:rsid w:val="00F55FEC"/>
    <w:rsid w:val="00F57C69"/>
    <w:rsid w:val="00F65161"/>
    <w:rsid w:val="00F657A1"/>
    <w:rsid w:val="00F658CA"/>
    <w:rsid w:val="00F66B90"/>
    <w:rsid w:val="00F67883"/>
    <w:rsid w:val="00F70FDE"/>
    <w:rsid w:val="00F72231"/>
    <w:rsid w:val="00F72249"/>
    <w:rsid w:val="00F72557"/>
    <w:rsid w:val="00F72968"/>
    <w:rsid w:val="00F73F30"/>
    <w:rsid w:val="00F755BB"/>
    <w:rsid w:val="00F77192"/>
    <w:rsid w:val="00F7750C"/>
    <w:rsid w:val="00F831B1"/>
    <w:rsid w:val="00F84636"/>
    <w:rsid w:val="00F84E93"/>
    <w:rsid w:val="00F875A8"/>
    <w:rsid w:val="00F87EF0"/>
    <w:rsid w:val="00F9061B"/>
    <w:rsid w:val="00F90725"/>
    <w:rsid w:val="00F919BD"/>
    <w:rsid w:val="00F966C2"/>
    <w:rsid w:val="00F96F36"/>
    <w:rsid w:val="00FA0861"/>
    <w:rsid w:val="00FA110B"/>
    <w:rsid w:val="00FA4ACB"/>
    <w:rsid w:val="00FA5E6F"/>
    <w:rsid w:val="00FB1DDE"/>
    <w:rsid w:val="00FB37C4"/>
    <w:rsid w:val="00FB4E62"/>
    <w:rsid w:val="00FB5525"/>
    <w:rsid w:val="00FB5875"/>
    <w:rsid w:val="00FC0E44"/>
    <w:rsid w:val="00FC1E43"/>
    <w:rsid w:val="00FC5D9C"/>
    <w:rsid w:val="00FC62EC"/>
    <w:rsid w:val="00FC6ADA"/>
    <w:rsid w:val="00FC6FEB"/>
    <w:rsid w:val="00FD078B"/>
    <w:rsid w:val="00FD13DD"/>
    <w:rsid w:val="00FD1CFA"/>
    <w:rsid w:val="00FD2B7C"/>
    <w:rsid w:val="00FD355E"/>
    <w:rsid w:val="00FD4280"/>
    <w:rsid w:val="00FD509E"/>
    <w:rsid w:val="00FD5335"/>
    <w:rsid w:val="00FD7C8C"/>
    <w:rsid w:val="00FE030A"/>
    <w:rsid w:val="00FE126E"/>
    <w:rsid w:val="00FE274D"/>
    <w:rsid w:val="00FE3C23"/>
    <w:rsid w:val="00FE3F51"/>
    <w:rsid w:val="00FE7425"/>
    <w:rsid w:val="00FE7B3F"/>
    <w:rsid w:val="00FF02A4"/>
    <w:rsid w:val="00FF44CD"/>
    <w:rsid w:val="00FF5C95"/>
    <w:rsid w:val="03006633"/>
    <w:rsid w:val="03FD109D"/>
    <w:rsid w:val="04329A88"/>
    <w:rsid w:val="085DA3EB"/>
    <w:rsid w:val="0935CBB4"/>
    <w:rsid w:val="0A756D9C"/>
    <w:rsid w:val="0BC5F680"/>
    <w:rsid w:val="0CCB508B"/>
    <w:rsid w:val="0E4A3AE4"/>
    <w:rsid w:val="116984FD"/>
    <w:rsid w:val="165B7B52"/>
    <w:rsid w:val="1BFE35D3"/>
    <w:rsid w:val="1D5C3298"/>
    <w:rsid w:val="2091B39B"/>
    <w:rsid w:val="2201DBF0"/>
    <w:rsid w:val="22A5E5E4"/>
    <w:rsid w:val="22BCE332"/>
    <w:rsid w:val="232BE24B"/>
    <w:rsid w:val="2355E0D8"/>
    <w:rsid w:val="23A26A43"/>
    <w:rsid w:val="27B50810"/>
    <w:rsid w:val="27F6D7D1"/>
    <w:rsid w:val="2C1FAAD5"/>
    <w:rsid w:val="2EC18A5A"/>
    <w:rsid w:val="30841CDF"/>
    <w:rsid w:val="32009482"/>
    <w:rsid w:val="3404DA0F"/>
    <w:rsid w:val="346CDE24"/>
    <w:rsid w:val="35A0AA70"/>
    <w:rsid w:val="36B7353B"/>
    <w:rsid w:val="386A1567"/>
    <w:rsid w:val="38C5093B"/>
    <w:rsid w:val="3A2B25B8"/>
    <w:rsid w:val="3A5BB2E7"/>
    <w:rsid w:val="3A911059"/>
    <w:rsid w:val="3F1507F4"/>
    <w:rsid w:val="428E7877"/>
    <w:rsid w:val="44DA43CC"/>
    <w:rsid w:val="4509398C"/>
    <w:rsid w:val="47A054C4"/>
    <w:rsid w:val="494A6339"/>
    <w:rsid w:val="4A37FC8B"/>
    <w:rsid w:val="4B100E7B"/>
    <w:rsid w:val="4D116C01"/>
    <w:rsid w:val="501FE26A"/>
    <w:rsid w:val="507E83B0"/>
    <w:rsid w:val="51BBB2CB"/>
    <w:rsid w:val="542113E4"/>
    <w:rsid w:val="568F23EE"/>
    <w:rsid w:val="56E07084"/>
    <w:rsid w:val="59C6C4B0"/>
    <w:rsid w:val="5A20F285"/>
    <w:rsid w:val="5AD97C14"/>
    <w:rsid w:val="5B6AF1D6"/>
    <w:rsid w:val="5BDBCA42"/>
    <w:rsid w:val="5C693970"/>
    <w:rsid w:val="5D4BA56C"/>
    <w:rsid w:val="5DCF4E10"/>
    <w:rsid w:val="5E088E3B"/>
    <w:rsid w:val="5F0BE72C"/>
    <w:rsid w:val="5FA0DA32"/>
    <w:rsid w:val="6076DC04"/>
    <w:rsid w:val="6477CFBF"/>
    <w:rsid w:val="655C128E"/>
    <w:rsid w:val="6662B941"/>
    <w:rsid w:val="66FA905D"/>
    <w:rsid w:val="6A0C89AB"/>
    <w:rsid w:val="6A6D11A1"/>
    <w:rsid w:val="6A94A8BB"/>
    <w:rsid w:val="6B41D690"/>
    <w:rsid w:val="6CD29AA3"/>
    <w:rsid w:val="6DC6E064"/>
    <w:rsid w:val="70017E59"/>
    <w:rsid w:val="71795D07"/>
    <w:rsid w:val="74A49E33"/>
    <w:rsid w:val="7538A3AB"/>
    <w:rsid w:val="762E2D06"/>
    <w:rsid w:val="7ABDD85C"/>
    <w:rsid w:val="7BC169CD"/>
    <w:rsid w:val="7F7BFE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FAB07"/>
  <w15:docId w15:val="{26937C92-5B96-475A-81FF-A35CDA8E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84"/>
    <w:pPr>
      <w:spacing w:before="120" w:after="120"/>
    </w:pPr>
    <w:rPr>
      <w:rFonts w:ascii="Arial" w:hAnsi="Arial"/>
      <w:color w:val="000000" w:themeColor="text1"/>
      <w:sz w:val="22"/>
      <w:szCs w:val="26"/>
      <w:lang w:eastAsia="en-GB"/>
    </w:rPr>
  </w:style>
  <w:style w:type="paragraph" w:styleId="Heading1">
    <w:name w:val="heading 1"/>
    <w:basedOn w:val="Normal"/>
    <w:next w:val="Normal"/>
    <w:uiPriority w:val="9"/>
    <w:qFormat/>
    <w:rsid w:val="00593CF4"/>
    <w:pPr>
      <w:widowControl w:val="0"/>
      <w:numPr>
        <w:numId w:val="53"/>
      </w:numPr>
      <w:spacing w:before="360"/>
      <w:outlineLvl w:val="0"/>
    </w:pPr>
    <w:rPr>
      <w:rFonts w:cstheme="minorHAnsi"/>
      <w:b/>
      <w:sz w:val="28"/>
      <w:szCs w:val="28"/>
    </w:rPr>
  </w:style>
  <w:style w:type="paragraph" w:styleId="Heading2">
    <w:name w:val="heading 2"/>
    <w:basedOn w:val="Heading1"/>
    <w:next w:val="Normal"/>
    <w:link w:val="Heading2Char"/>
    <w:uiPriority w:val="9"/>
    <w:unhideWhenUsed/>
    <w:qFormat/>
    <w:rsid w:val="00593CF4"/>
    <w:pPr>
      <w:numPr>
        <w:ilvl w:val="1"/>
      </w:numPr>
      <w:spacing w:before="240"/>
      <w:outlineLvl w:val="1"/>
    </w:pPr>
    <w:rPr>
      <w:sz w:val="24"/>
      <w:szCs w:val="24"/>
    </w:rPr>
  </w:style>
  <w:style w:type="paragraph" w:styleId="Heading3">
    <w:name w:val="heading 3"/>
    <w:basedOn w:val="Heading333"/>
    <w:next w:val="Normal"/>
    <w:uiPriority w:val="9"/>
    <w:unhideWhenUsed/>
    <w:qFormat/>
    <w:rsid w:val="0004292B"/>
    <w:pPr>
      <w:ind w:hanging="862"/>
      <w:outlineLvl w:val="2"/>
    </w:p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Header">
    <w:name w:val="header"/>
    <w:basedOn w:val="Normal"/>
    <w:link w:val="HeaderChar"/>
    <w:uiPriority w:val="99"/>
    <w:unhideWhenUsed/>
    <w:rsid w:val="00E55637"/>
    <w:pPr>
      <w:tabs>
        <w:tab w:val="center" w:pos="4320"/>
        <w:tab w:val="right" w:pos="8640"/>
      </w:tabs>
    </w:pPr>
  </w:style>
  <w:style w:type="character" w:customStyle="1" w:styleId="HeaderChar">
    <w:name w:val="Header Char"/>
    <w:basedOn w:val="DefaultParagraphFont"/>
    <w:link w:val="Header"/>
    <w:uiPriority w:val="99"/>
    <w:rsid w:val="00E55637"/>
  </w:style>
  <w:style w:type="paragraph" w:styleId="Footer">
    <w:name w:val="footer"/>
    <w:basedOn w:val="Normal"/>
    <w:link w:val="FooterChar"/>
    <w:uiPriority w:val="99"/>
    <w:unhideWhenUsed/>
    <w:rsid w:val="00E55637"/>
    <w:pPr>
      <w:tabs>
        <w:tab w:val="center" w:pos="4320"/>
        <w:tab w:val="right" w:pos="8640"/>
      </w:tabs>
    </w:pPr>
  </w:style>
  <w:style w:type="character" w:customStyle="1" w:styleId="FooterChar">
    <w:name w:val="Footer Char"/>
    <w:basedOn w:val="DefaultParagraphFont"/>
    <w:link w:val="Footer"/>
    <w:uiPriority w:val="99"/>
    <w:rsid w:val="00E55637"/>
  </w:style>
  <w:style w:type="paragraph" w:styleId="BalloonText">
    <w:name w:val="Balloon Text"/>
    <w:basedOn w:val="Normal"/>
    <w:link w:val="BalloonTextChar"/>
    <w:uiPriority w:val="99"/>
    <w:semiHidden/>
    <w:unhideWhenUsed/>
    <w:rsid w:val="00E55637"/>
    <w:rPr>
      <w:rFonts w:ascii="Lucida Grande" w:hAnsi="Lucida Grande" w:cs="Lucida Grande"/>
      <w:sz w:val="18"/>
      <w:szCs w:val="18"/>
    </w:rPr>
  </w:style>
  <w:style w:type="character" w:customStyle="1" w:styleId="BalloonTextChar">
    <w:name w:val="Balloon Text Char"/>
    <w:link w:val="BalloonText"/>
    <w:uiPriority w:val="99"/>
    <w:semiHidden/>
    <w:rsid w:val="00E55637"/>
    <w:rPr>
      <w:rFonts w:ascii="Lucida Grande" w:hAnsi="Lucida Grande" w:cs="Lucida Grande"/>
      <w:sz w:val="18"/>
      <w:szCs w:val="18"/>
    </w:rPr>
  </w:style>
  <w:style w:type="table" w:styleId="TableGrid">
    <w:name w:val="Table Grid"/>
    <w:basedOn w:val="TableNormal"/>
    <w:uiPriority w:val="59"/>
    <w:rsid w:val="00992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3">
    <w:name w:val="Table bullet 3"/>
    <w:basedOn w:val="Normal"/>
    <w:qFormat/>
    <w:rsid w:val="00DB41B2"/>
    <w:pPr>
      <w:numPr>
        <w:ilvl w:val="1"/>
        <w:numId w:val="5"/>
      </w:numPr>
      <w:ind w:left="1033" w:hanging="284"/>
    </w:pPr>
  </w:style>
  <w:style w:type="paragraph" w:styleId="Subtitle">
    <w:name w:val="Subtitle"/>
    <w:basedOn w:val="Normal"/>
    <w:next w:val="Normal"/>
    <w:uiPriority w:val="11"/>
    <w:qFormat/>
    <w:pPr>
      <w:keepNext/>
      <w:keepLines/>
      <w:spacing w:after="320"/>
    </w:pPr>
    <w:rPr>
      <w:rFonts w:eastAsia="Arial" w:cs="Arial"/>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rmalWeb">
    <w:name w:val="Normal (Web)"/>
    <w:basedOn w:val="Normal"/>
    <w:uiPriority w:val="99"/>
    <w:unhideWhenUsed/>
    <w:rsid w:val="00251770"/>
    <w:pPr>
      <w:spacing w:before="100" w:beforeAutospacing="1" w:after="100" w:afterAutospacing="1"/>
    </w:pPr>
    <w:rPr>
      <w:rFonts w:ascii="Times New Roman" w:eastAsia="Times New Roman" w:hAnsi="Times New Roman" w:cs="Times New Roman"/>
      <w:color w:val="auto"/>
      <w:sz w:val="24"/>
      <w:szCs w:val="24"/>
    </w:rPr>
  </w:style>
  <w:style w:type="paragraph" w:styleId="TOCHeading">
    <w:name w:val="TOC Heading"/>
    <w:basedOn w:val="Heading1"/>
    <w:next w:val="Normal"/>
    <w:uiPriority w:val="39"/>
    <w:unhideWhenUsed/>
    <w:qFormat/>
    <w:rsid w:val="00D90766"/>
    <w:pPr>
      <w:keepNext/>
      <w:keepLines/>
      <w:widowControl/>
      <w:spacing w:before="480"/>
      <w:outlineLvl w:val="9"/>
    </w:pPr>
    <w:rPr>
      <w:rFonts w:eastAsia="Times New Roman" w:cs="Times New Roman"/>
      <w:bCs/>
      <w:color w:val="365F91"/>
      <w:lang w:eastAsia="en-US"/>
    </w:rPr>
  </w:style>
  <w:style w:type="paragraph" w:styleId="TOC1">
    <w:name w:val="toc 1"/>
    <w:basedOn w:val="Normal"/>
    <w:next w:val="Normal"/>
    <w:autoRedefine/>
    <w:uiPriority w:val="39"/>
    <w:unhideWhenUsed/>
    <w:rsid w:val="00280432"/>
    <w:pPr>
      <w:tabs>
        <w:tab w:val="left" w:pos="851"/>
        <w:tab w:val="right" w:leader="dot" w:pos="9633"/>
      </w:tabs>
      <w:ind w:left="709" w:hanging="709"/>
    </w:pPr>
    <w:rPr>
      <w:rFonts w:cs="Arial"/>
      <w:bCs/>
      <w:iCs/>
      <w:noProof/>
      <w:szCs w:val="22"/>
    </w:rPr>
  </w:style>
  <w:style w:type="character" w:styleId="Hyperlink">
    <w:name w:val="Hyperlink"/>
    <w:uiPriority w:val="99"/>
    <w:unhideWhenUsed/>
    <w:rsid w:val="00D90766"/>
    <w:rPr>
      <w:color w:val="0000FF"/>
      <w:u w:val="single"/>
    </w:rPr>
  </w:style>
  <w:style w:type="paragraph" w:styleId="TOC2">
    <w:name w:val="toc 2"/>
    <w:basedOn w:val="Normal"/>
    <w:next w:val="Normal"/>
    <w:autoRedefine/>
    <w:uiPriority w:val="39"/>
    <w:unhideWhenUsed/>
    <w:rsid w:val="00084159"/>
    <w:pPr>
      <w:tabs>
        <w:tab w:val="left" w:pos="780"/>
        <w:tab w:val="left" w:pos="851"/>
        <w:tab w:val="right" w:leader="dot" w:pos="9623"/>
      </w:tabs>
      <w:ind w:left="709" w:hanging="709"/>
    </w:pPr>
    <w:rPr>
      <w:rFonts w:cs="Arial"/>
      <w:bCs/>
      <w:noProof/>
      <w:szCs w:val="22"/>
    </w:rPr>
  </w:style>
  <w:style w:type="paragraph" w:styleId="TOC3">
    <w:name w:val="toc 3"/>
    <w:basedOn w:val="Normal"/>
    <w:next w:val="Normal"/>
    <w:autoRedefine/>
    <w:uiPriority w:val="39"/>
    <w:unhideWhenUsed/>
    <w:rsid w:val="00084159"/>
    <w:pPr>
      <w:tabs>
        <w:tab w:val="left" w:pos="851"/>
        <w:tab w:val="left" w:pos="1300"/>
        <w:tab w:val="right" w:leader="dot" w:pos="9623"/>
      </w:tabs>
      <w:ind w:left="709" w:hanging="709"/>
    </w:pPr>
    <w:rPr>
      <w:rFonts w:cs="Arial"/>
      <w:noProof/>
      <w:szCs w:val="22"/>
    </w:rPr>
  </w:style>
  <w:style w:type="paragraph" w:styleId="TOC4">
    <w:name w:val="toc 4"/>
    <w:basedOn w:val="Normal"/>
    <w:next w:val="Normal"/>
    <w:autoRedefine/>
    <w:uiPriority w:val="39"/>
    <w:unhideWhenUsed/>
    <w:rsid w:val="00D90766"/>
    <w:pPr>
      <w:ind w:left="780"/>
    </w:pPr>
    <w:rPr>
      <w:rFonts w:asciiTheme="minorHAnsi" w:hAnsiTheme="minorHAnsi" w:cstheme="minorHAnsi"/>
      <w:sz w:val="20"/>
      <w:szCs w:val="20"/>
    </w:rPr>
  </w:style>
  <w:style w:type="paragraph" w:styleId="TOC5">
    <w:name w:val="toc 5"/>
    <w:basedOn w:val="Normal"/>
    <w:next w:val="Normal"/>
    <w:autoRedefine/>
    <w:uiPriority w:val="39"/>
    <w:unhideWhenUsed/>
    <w:rsid w:val="00D90766"/>
    <w:pPr>
      <w:ind w:left="1040"/>
    </w:pPr>
    <w:rPr>
      <w:rFonts w:asciiTheme="minorHAnsi" w:hAnsiTheme="minorHAnsi" w:cstheme="minorHAnsi"/>
      <w:sz w:val="20"/>
      <w:szCs w:val="20"/>
    </w:rPr>
  </w:style>
  <w:style w:type="paragraph" w:styleId="TOC6">
    <w:name w:val="toc 6"/>
    <w:basedOn w:val="Normal"/>
    <w:next w:val="Normal"/>
    <w:autoRedefine/>
    <w:uiPriority w:val="39"/>
    <w:unhideWhenUsed/>
    <w:rsid w:val="00D90766"/>
    <w:pPr>
      <w:ind w:left="1300"/>
    </w:pPr>
    <w:rPr>
      <w:rFonts w:asciiTheme="minorHAnsi" w:hAnsiTheme="minorHAnsi" w:cstheme="minorHAnsi"/>
      <w:sz w:val="20"/>
      <w:szCs w:val="20"/>
    </w:rPr>
  </w:style>
  <w:style w:type="paragraph" w:styleId="TOC7">
    <w:name w:val="toc 7"/>
    <w:basedOn w:val="Normal"/>
    <w:next w:val="Normal"/>
    <w:autoRedefine/>
    <w:uiPriority w:val="39"/>
    <w:unhideWhenUsed/>
    <w:rsid w:val="00D90766"/>
    <w:pPr>
      <w:ind w:left="1560"/>
    </w:pPr>
    <w:rPr>
      <w:rFonts w:asciiTheme="minorHAnsi" w:hAnsiTheme="minorHAnsi" w:cstheme="minorHAnsi"/>
      <w:sz w:val="20"/>
      <w:szCs w:val="20"/>
    </w:rPr>
  </w:style>
  <w:style w:type="paragraph" w:styleId="TOC8">
    <w:name w:val="toc 8"/>
    <w:basedOn w:val="Normal"/>
    <w:next w:val="Normal"/>
    <w:autoRedefine/>
    <w:uiPriority w:val="39"/>
    <w:unhideWhenUsed/>
    <w:rsid w:val="00D90766"/>
    <w:pPr>
      <w:ind w:left="1820"/>
    </w:pPr>
    <w:rPr>
      <w:rFonts w:asciiTheme="minorHAnsi" w:hAnsiTheme="minorHAnsi" w:cstheme="minorHAnsi"/>
      <w:sz w:val="20"/>
      <w:szCs w:val="20"/>
    </w:rPr>
  </w:style>
  <w:style w:type="paragraph" w:styleId="TOC9">
    <w:name w:val="toc 9"/>
    <w:basedOn w:val="Normal"/>
    <w:next w:val="Normal"/>
    <w:autoRedefine/>
    <w:uiPriority w:val="39"/>
    <w:unhideWhenUsed/>
    <w:rsid w:val="00D90766"/>
    <w:pPr>
      <w:ind w:left="2080"/>
    </w:pPr>
    <w:rPr>
      <w:rFonts w:asciiTheme="minorHAnsi" w:hAnsiTheme="minorHAnsi" w:cstheme="minorHAnsi"/>
      <w:sz w:val="20"/>
      <w:szCs w:val="20"/>
    </w:rPr>
  </w:style>
  <w:style w:type="paragraph" w:customStyle="1" w:styleId="Tablebullet">
    <w:name w:val="Table bullet"/>
    <w:basedOn w:val="Normal"/>
    <w:qFormat/>
    <w:rsid w:val="00DB41B2"/>
    <w:pPr>
      <w:numPr>
        <w:numId w:val="6"/>
      </w:numPr>
    </w:p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
    <w:basedOn w:val="Normal"/>
    <w:link w:val="ListParagraphChar"/>
    <w:uiPriority w:val="34"/>
    <w:qFormat/>
    <w:rsid w:val="00DB41B2"/>
    <w:pPr>
      <w:spacing w:before="0" w:after="0"/>
      <w:ind w:left="720"/>
      <w:contextualSpacing/>
    </w:pPr>
    <w:rPr>
      <w:rFonts w:asciiTheme="minorHAnsi" w:eastAsiaTheme="minorHAnsi" w:hAnsiTheme="minorHAnsi" w:cstheme="minorBidi"/>
      <w:color w:val="auto"/>
      <w:sz w:val="24"/>
      <w:szCs w:val="24"/>
      <w:lang w:eastAsia="en-US"/>
    </w:rPr>
  </w:style>
  <w:style w:type="character" w:customStyle="1" w:styleId="eop">
    <w:name w:val="eop"/>
    <w:basedOn w:val="DefaultParagraphFont"/>
    <w:rsid w:val="00D90766"/>
  </w:style>
  <w:style w:type="paragraph" w:styleId="NoSpacing">
    <w:name w:val="No Spacing"/>
    <w:uiPriority w:val="1"/>
    <w:qFormat/>
    <w:rsid w:val="00D90766"/>
    <w:rPr>
      <w:color w:val="7F7F7F"/>
      <w:sz w:val="26"/>
      <w:szCs w:val="26"/>
      <w:lang w:val="en-US"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DB41B2"/>
    <w:rPr>
      <w:rFonts w:asciiTheme="minorHAnsi" w:eastAsiaTheme="minorHAnsi" w:hAnsiTheme="minorHAnsi" w:cstheme="minorBidi"/>
      <w:sz w:val="24"/>
      <w:szCs w:val="24"/>
      <w:lang w:eastAsia="en-US"/>
    </w:rPr>
  </w:style>
  <w:style w:type="table" w:styleId="GridTable2-Accent1">
    <w:name w:val="Grid Table 2 Accent 1"/>
    <w:basedOn w:val="TableNormal"/>
    <w:uiPriority w:val="47"/>
    <w:rsid w:val="00513B22"/>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513B22"/>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CommentSubject">
    <w:name w:val="annotation subject"/>
    <w:basedOn w:val="CommentText"/>
    <w:next w:val="CommentText"/>
    <w:link w:val="CommentSubjectChar"/>
    <w:uiPriority w:val="99"/>
    <w:semiHidden/>
    <w:unhideWhenUsed/>
    <w:rsid w:val="008B4481"/>
    <w:rPr>
      <w:b/>
      <w:bCs/>
    </w:rPr>
  </w:style>
  <w:style w:type="character" w:customStyle="1" w:styleId="CommentSubjectChar">
    <w:name w:val="Comment Subject Char"/>
    <w:basedOn w:val="CommentTextChar"/>
    <w:link w:val="CommentSubject"/>
    <w:uiPriority w:val="99"/>
    <w:semiHidden/>
    <w:rsid w:val="008B4481"/>
    <w:rPr>
      <w:b/>
      <w:bCs/>
      <w:color w:val="7F7F7F"/>
      <w:sz w:val="20"/>
      <w:szCs w:val="20"/>
      <w:lang w:val="en-US" w:eastAsia="en-GB"/>
    </w:rPr>
  </w:style>
  <w:style w:type="paragraph" w:styleId="Revision">
    <w:name w:val="Revision"/>
    <w:hidden/>
    <w:uiPriority w:val="99"/>
    <w:semiHidden/>
    <w:rsid w:val="00F84E93"/>
    <w:rPr>
      <w:color w:val="7F7F7F"/>
      <w:sz w:val="26"/>
      <w:szCs w:val="26"/>
      <w:lang w:val="en-US" w:eastAsia="en-GB"/>
    </w:rPr>
  </w:style>
  <w:style w:type="character" w:styleId="PageNumber">
    <w:name w:val="page number"/>
    <w:basedOn w:val="DefaultParagraphFont"/>
    <w:uiPriority w:val="99"/>
    <w:semiHidden/>
    <w:unhideWhenUsed/>
    <w:rsid w:val="00B74AE5"/>
  </w:style>
  <w:style w:type="paragraph" w:styleId="FootnoteText">
    <w:name w:val="footnote text"/>
    <w:basedOn w:val="Normal"/>
    <w:link w:val="FootnoteTextChar"/>
    <w:uiPriority w:val="99"/>
    <w:semiHidden/>
    <w:unhideWhenUsed/>
    <w:rsid w:val="006F142B"/>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6F142B"/>
    <w:rPr>
      <w:rFonts w:ascii="Arial" w:eastAsiaTheme="minorHAnsi" w:hAnsi="Arial" w:cstheme="minorBidi"/>
      <w:color w:val="000000" w:themeColor="text1"/>
      <w:lang w:eastAsia="en-US"/>
    </w:rPr>
  </w:style>
  <w:style w:type="character" w:styleId="FootnoteReference">
    <w:name w:val="footnote reference"/>
    <w:basedOn w:val="DefaultParagraphFont"/>
    <w:uiPriority w:val="99"/>
    <w:semiHidden/>
    <w:unhideWhenUsed/>
    <w:rsid w:val="006F142B"/>
    <w:rPr>
      <w:vertAlign w:val="superscript"/>
    </w:rPr>
  </w:style>
  <w:style w:type="paragraph" w:customStyle="1" w:styleId="Level2Heading">
    <w:name w:val="Level 2 Heading"/>
    <w:basedOn w:val="Normal"/>
    <w:uiPriority w:val="7"/>
    <w:qFormat/>
    <w:rsid w:val="00B63961"/>
    <w:pPr>
      <w:spacing w:before="140" w:after="140" w:line="312" w:lineRule="auto"/>
    </w:pPr>
    <w:rPr>
      <w:rFonts w:eastAsiaTheme="minorHAnsi" w:cstheme="minorBidi"/>
      <w:b/>
      <w:color w:val="auto"/>
      <w:szCs w:val="22"/>
      <w:lang w:eastAsia="en-US"/>
    </w:rPr>
  </w:style>
  <w:style w:type="table" w:styleId="GridTable1Light-Accent3">
    <w:name w:val="Grid Table 1 Light Accent 3"/>
    <w:basedOn w:val="TableNormal"/>
    <w:uiPriority w:val="46"/>
    <w:rsid w:val="007F607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7F60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ndentedparagraph">
    <w:name w:val="Indented paragraph"/>
    <w:basedOn w:val="Normal"/>
    <w:qFormat/>
    <w:rsid w:val="00973CC3"/>
    <w:pPr>
      <w:ind w:left="567"/>
    </w:pPr>
    <w:rPr>
      <w:rFonts w:cs="Arial"/>
      <w:szCs w:val="22"/>
    </w:rPr>
  </w:style>
  <w:style w:type="paragraph" w:customStyle="1" w:styleId="Bullet">
    <w:name w:val="Bullet"/>
    <w:basedOn w:val="Tablebullet"/>
    <w:qFormat/>
    <w:rsid w:val="0004292B"/>
    <w:pPr>
      <w:ind w:left="993" w:hanging="426"/>
    </w:pPr>
  </w:style>
  <w:style w:type="paragraph" w:customStyle="1" w:styleId="Dash">
    <w:name w:val="Dash"/>
    <w:basedOn w:val="Normal"/>
    <w:qFormat/>
    <w:rsid w:val="0004292B"/>
    <w:pPr>
      <w:numPr>
        <w:ilvl w:val="1"/>
        <w:numId w:val="1"/>
      </w:numPr>
      <w:ind w:left="1418" w:hanging="425"/>
      <w:contextualSpacing/>
    </w:pPr>
    <w:rPr>
      <w:rFonts w:cstheme="minorHAnsi"/>
    </w:rPr>
  </w:style>
  <w:style w:type="paragraph" w:customStyle="1" w:styleId="Heading333">
    <w:name w:val="Heading 3.3.3"/>
    <w:basedOn w:val="Heading2"/>
    <w:qFormat/>
    <w:rsid w:val="00973CC3"/>
    <w:pPr>
      <w:numPr>
        <w:ilvl w:val="2"/>
      </w:numPr>
    </w:pPr>
  </w:style>
  <w:style w:type="numbering" w:customStyle="1" w:styleId="CurrentList1">
    <w:name w:val="Current List1"/>
    <w:uiPriority w:val="99"/>
    <w:rsid w:val="00AE20D3"/>
    <w:pPr>
      <w:numPr>
        <w:numId w:val="3"/>
      </w:numPr>
    </w:pPr>
  </w:style>
  <w:style w:type="numbering" w:styleId="111111">
    <w:name w:val="Outline List 2"/>
    <w:basedOn w:val="NoList"/>
    <w:uiPriority w:val="99"/>
    <w:semiHidden/>
    <w:unhideWhenUsed/>
    <w:rsid w:val="00AE20D3"/>
    <w:pPr>
      <w:numPr>
        <w:numId w:val="4"/>
      </w:numPr>
    </w:pPr>
  </w:style>
  <w:style w:type="paragraph" w:customStyle="1" w:styleId="Tabledash">
    <w:name w:val="Table dash"/>
    <w:basedOn w:val="Normal"/>
    <w:qFormat/>
    <w:rsid w:val="00DB41B2"/>
    <w:pPr>
      <w:numPr>
        <w:numId w:val="5"/>
      </w:numPr>
    </w:pPr>
  </w:style>
  <w:style w:type="paragraph" w:customStyle="1" w:styleId="Tablepara">
    <w:name w:val="Table para"/>
    <w:basedOn w:val="Normal"/>
    <w:qFormat/>
    <w:rsid w:val="00036859"/>
    <w:rPr>
      <w:rFonts w:cs="Arial"/>
      <w:szCs w:val="22"/>
    </w:rPr>
  </w:style>
  <w:style w:type="character" w:customStyle="1" w:styleId="Heading2Char">
    <w:name w:val="Heading 2 Char"/>
    <w:basedOn w:val="DefaultParagraphFont"/>
    <w:link w:val="Heading2"/>
    <w:uiPriority w:val="9"/>
    <w:rsid w:val="001E2AB1"/>
    <w:rPr>
      <w:rFonts w:ascii="Arial" w:hAnsi="Arial" w:cstheme="minorHAnsi"/>
      <w:b/>
      <w:color w:val="000000" w:themeColor="text1"/>
      <w:sz w:val="24"/>
      <w:szCs w:val="24"/>
      <w:lang w:eastAsia="en-GB"/>
    </w:rPr>
  </w:style>
  <w:style w:type="character" w:customStyle="1" w:styleId="BodytextChar">
    <w:name w:val="Body text Char"/>
    <w:basedOn w:val="DefaultParagraphFont"/>
    <w:link w:val="BodyText1"/>
    <w:locked/>
    <w:rsid w:val="00397045"/>
    <w:rPr>
      <w:rFonts w:ascii="Arial" w:eastAsia="Times New Roman" w:hAnsi="Arial" w:cs="Arial"/>
      <w:color w:val="000000" w:themeColor="text1"/>
      <w:sz w:val="24"/>
      <w:szCs w:val="24"/>
      <w:lang w:eastAsia="en-GB"/>
    </w:rPr>
  </w:style>
  <w:style w:type="paragraph" w:customStyle="1" w:styleId="BodyText1">
    <w:name w:val="Body Text1"/>
    <w:basedOn w:val="Normal"/>
    <w:link w:val="BodytextChar"/>
    <w:qFormat/>
    <w:rsid w:val="00397045"/>
    <w:pPr>
      <w:spacing w:before="0" w:after="0"/>
    </w:pPr>
    <w:rPr>
      <w:rFonts w:eastAsia="Times New Roman" w:cs="Arial"/>
      <w:sz w:val="24"/>
      <w:szCs w:val="24"/>
    </w:rPr>
  </w:style>
  <w:style w:type="character" w:styleId="UnresolvedMention">
    <w:name w:val="Unresolved Mention"/>
    <w:basedOn w:val="DefaultParagraphFont"/>
    <w:uiPriority w:val="99"/>
    <w:semiHidden/>
    <w:unhideWhenUsed/>
    <w:rsid w:val="00821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9413">
      <w:bodyDiv w:val="1"/>
      <w:marLeft w:val="0"/>
      <w:marRight w:val="0"/>
      <w:marTop w:val="0"/>
      <w:marBottom w:val="0"/>
      <w:divBdr>
        <w:top w:val="none" w:sz="0" w:space="0" w:color="auto"/>
        <w:left w:val="none" w:sz="0" w:space="0" w:color="auto"/>
        <w:bottom w:val="none" w:sz="0" w:space="0" w:color="auto"/>
        <w:right w:val="none" w:sz="0" w:space="0" w:color="auto"/>
      </w:divBdr>
      <w:divsChild>
        <w:div w:id="1410274596">
          <w:marLeft w:val="0"/>
          <w:marRight w:val="0"/>
          <w:marTop w:val="0"/>
          <w:marBottom w:val="0"/>
          <w:divBdr>
            <w:top w:val="none" w:sz="0" w:space="0" w:color="auto"/>
            <w:left w:val="none" w:sz="0" w:space="0" w:color="auto"/>
            <w:bottom w:val="none" w:sz="0" w:space="0" w:color="auto"/>
            <w:right w:val="none" w:sz="0" w:space="0" w:color="auto"/>
          </w:divBdr>
          <w:divsChild>
            <w:div w:id="175004337">
              <w:marLeft w:val="0"/>
              <w:marRight w:val="0"/>
              <w:marTop w:val="0"/>
              <w:marBottom w:val="0"/>
              <w:divBdr>
                <w:top w:val="none" w:sz="0" w:space="0" w:color="auto"/>
                <w:left w:val="none" w:sz="0" w:space="0" w:color="auto"/>
                <w:bottom w:val="none" w:sz="0" w:space="0" w:color="auto"/>
                <w:right w:val="none" w:sz="0" w:space="0" w:color="auto"/>
              </w:divBdr>
              <w:divsChild>
                <w:div w:id="2062895546">
                  <w:marLeft w:val="0"/>
                  <w:marRight w:val="0"/>
                  <w:marTop w:val="0"/>
                  <w:marBottom w:val="0"/>
                  <w:divBdr>
                    <w:top w:val="none" w:sz="0" w:space="0" w:color="auto"/>
                    <w:left w:val="none" w:sz="0" w:space="0" w:color="auto"/>
                    <w:bottom w:val="none" w:sz="0" w:space="0" w:color="auto"/>
                    <w:right w:val="none" w:sz="0" w:space="0" w:color="auto"/>
                  </w:divBdr>
                  <w:divsChild>
                    <w:div w:id="6043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678">
      <w:bodyDiv w:val="1"/>
      <w:marLeft w:val="0"/>
      <w:marRight w:val="0"/>
      <w:marTop w:val="0"/>
      <w:marBottom w:val="0"/>
      <w:divBdr>
        <w:top w:val="none" w:sz="0" w:space="0" w:color="auto"/>
        <w:left w:val="none" w:sz="0" w:space="0" w:color="auto"/>
        <w:bottom w:val="none" w:sz="0" w:space="0" w:color="auto"/>
        <w:right w:val="none" w:sz="0" w:space="0" w:color="auto"/>
      </w:divBdr>
    </w:div>
    <w:div w:id="142240763">
      <w:bodyDiv w:val="1"/>
      <w:marLeft w:val="0"/>
      <w:marRight w:val="0"/>
      <w:marTop w:val="0"/>
      <w:marBottom w:val="0"/>
      <w:divBdr>
        <w:top w:val="none" w:sz="0" w:space="0" w:color="auto"/>
        <w:left w:val="none" w:sz="0" w:space="0" w:color="auto"/>
        <w:bottom w:val="none" w:sz="0" w:space="0" w:color="auto"/>
        <w:right w:val="none" w:sz="0" w:space="0" w:color="auto"/>
      </w:divBdr>
    </w:div>
    <w:div w:id="144053665">
      <w:bodyDiv w:val="1"/>
      <w:marLeft w:val="0"/>
      <w:marRight w:val="0"/>
      <w:marTop w:val="0"/>
      <w:marBottom w:val="0"/>
      <w:divBdr>
        <w:top w:val="none" w:sz="0" w:space="0" w:color="auto"/>
        <w:left w:val="none" w:sz="0" w:space="0" w:color="auto"/>
        <w:bottom w:val="none" w:sz="0" w:space="0" w:color="auto"/>
        <w:right w:val="none" w:sz="0" w:space="0" w:color="auto"/>
      </w:divBdr>
    </w:div>
    <w:div w:id="155652896">
      <w:bodyDiv w:val="1"/>
      <w:marLeft w:val="0"/>
      <w:marRight w:val="0"/>
      <w:marTop w:val="0"/>
      <w:marBottom w:val="0"/>
      <w:divBdr>
        <w:top w:val="none" w:sz="0" w:space="0" w:color="auto"/>
        <w:left w:val="none" w:sz="0" w:space="0" w:color="auto"/>
        <w:bottom w:val="none" w:sz="0" w:space="0" w:color="auto"/>
        <w:right w:val="none" w:sz="0" w:space="0" w:color="auto"/>
      </w:divBdr>
      <w:divsChild>
        <w:div w:id="2101221374">
          <w:marLeft w:val="0"/>
          <w:marRight w:val="0"/>
          <w:marTop w:val="0"/>
          <w:marBottom w:val="0"/>
          <w:divBdr>
            <w:top w:val="none" w:sz="0" w:space="0" w:color="auto"/>
            <w:left w:val="none" w:sz="0" w:space="0" w:color="auto"/>
            <w:bottom w:val="none" w:sz="0" w:space="0" w:color="auto"/>
            <w:right w:val="none" w:sz="0" w:space="0" w:color="auto"/>
          </w:divBdr>
          <w:divsChild>
            <w:div w:id="1161433766">
              <w:marLeft w:val="0"/>
              <w:marRight w:val="0"/>
              <w:marTop w:val="0"/>
              <w:marBottom w:val="0"/>
              <w:divBdr>
                <w:top w:val="none" w:sz="0" w:space="0" w:color="auto"/>
                <w:left w:val="none" w:sz="0" w:space="0" w:color="auto"/>
                <w:bottom w:val="none" w:sz="0" w:space="0" w:color="auto"/>
                <w:right w:val="none" w:sz="0" w:space="0" w:color="auto"/>
              </w:divBdr>
              <w:divsChild>
                <w:div w:id="976378301">
                  <w:marLeft w:val="0"/>
                  <w:marRight w:val="0"/>
                  <w:marTop w:val="0"/>
                  <w:marBottom w:val="0"/>
                  <w:divBdr>
                    <w:top w:val="none" w:sz="0" w:space="0" w:color="auto"/>
                    <w:left w:val="none" w:sz="0" w:space="0" w:color="auto"/>
                    <w:bottom w:val="none" w:sz="0" w:space="0" w:color="auto"/>
                    <w:right w:val="none" w:sz="0" w:space="0" w:color="auto"/>
                  </w:divBdr>
                  <w:divsChild>
                    <w:div w:id="124587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904855">
      <w:bodyDiv w:val="1"/>
      <w:marLeft w:val="0"/>
      <w:marRight w:val="0"/>
      <w:marTop w:val="0"/>
      <w:marBottom w:val="0"/>
      <w:divBdr>
        <w:top w:val="none" w:sz="0" w:space="0" w:color="auto"/>
        <w:left w:val="none" w:sz="0" w:space="0" w:color="auto"/>
        <w:bottom w:val="none" w:sz="0" w:space="0" w:color="auto"/>
        <w:right w:val="none" w:sz="0" w:space="0" w:color="auto"/>
      </w:divBdr>
    </w:div>
    <w:div w:id="342979844">
      <w:bodyDiv w:val="1"/>
      <w:marLeft w:val="0"/>
      <w:marRight w:val="0"/>
      <w:marTop w:val="0"/>
      <w:marBottom w:val="0"/>
      <w:divBdr>
        <w:top w:val="none" w:sz="0" w:space="0" w:color="auto"/>
        <w:left w:val="none" w:sz="0" w:space="0" w:color="auto"/>
        <w:bottom w:val="none" w:sz="0" w:space="0" w:color="auto"/>
        <w:right w:val="none" w:sz="0" w:space="0" w:color="auto"/>
      </w:divBdr>
    </w:div>
    <w:div w:id="399980874">
      <w:bodyDiv w:val="1"/>
      <w:marLeft w:val="0"/>
      <w:marRight w:val="0"/>
      <w:marTop w:val="0"/>
      <w:marBottom w:val="0"/>
      <w:divBdr>
        <w:top w:val="none" w:sz="0" w:space="0" w:color="auto"/>
        <w:left w:val="none" w:sz="0" w:space="0" w:color="auto"/>
        <w:bottom w:val="none" w:sz="0" w:space="0" w:color="auto"/>
        <w:right w:val="none" w:sz="0" w:space="0" w:color="auto"/>
      </w:divBdr>
      <w:divsChild>
        <w:div w:id="674577102">
          <w:marLeft w:val="547"/>
          <w:marRight w:val="0"/>
          <w:marTop w:val="0"/>
          <w:marBottom w:val="0"/>
          <w:divBdr>
            <w:top w:val="none" w:sz="0" w:space="0" w:color="auto"/>
            <w:left w:val="none" w:sz="0" w:space="0" w:color="auto"/>
            <w:bottom w:val="none" w:sz="0" w:space="0" w:color="auto"/>
            <w:right w:val="none" w:sz="0" w:space="0" w:color="auto"/>
          </w:divBdr>
        </w:div>
      </w:divsChild>
    </w:div>
    <w:div w:id="420612432">
      <w:bodyDiv w:val="1"/>
      <w:marLeft w:val="0"/>
      <w:marRight w:val="0"/>
      <w:marTop w:val="0"/>
      <w:marBottom w:val="0"/>
      <w:divBdr>
        <w:top w:val="none" w:sz="0" w:space="0" w:color="auto"/>
        <w:left w:val="none" w:sz="0" w:space="0" w:color="auto"/>
        <w:bottom w:val="none" w:sz="0" w:space="0" w:color="auto"/>
        <w:right w:val="none" w:sz="0" w:space="0" w:color="auto"/>
      </w:divBdr>
    </w:div>
    <w:div w:id="455955163">
      <w:bodyDiv w:val="1"/>
      <w:marLeft w:val="0"/>
      <w:marRight w:val="0"/>
      <w:marTop w:val="0"/>
      <w:marBottom w:val="0"/>
      <w:divBdr>
        <w:top w:val="none" w:sz="0" w:space="0" w:color="auto"/>
        <w:left w:val="none" w:sz="0" w:space="0" w:color="auto"/>
        <w:bottom w:val="none" w:sz="0" w:space="0" w:color="auto"/>
        <w:right w:val="none" w:sz="0" w:space="0" w:color="auto"/>
      </w:divBdr>
    </w:div>
    <w:div w:id="499194180">
      <w:bodyDiv w:val="1"/>
      <w:marLeft w:val="0"/>
      <w:marRight w:val="0"/>
      <w:marTop w:val="0"/>
      <w:marBottom w:val="0"/>
      <w:divBdr>
        <w:top w:val="none" w:sz="0" w:space="0" w:color="auto"/>
        <w:left w:val="none" w:sz="0" w:space="0" w:color="auto"/>
        <w:bottom w:val="none" w:sz="0" w:space="0" w:color="auto"/>
        <w:right w:val="none" w:sz="0" w:space="0" w:color="auto"/>
      </w:divBdr>
    </w:div>
    <w:div w:id="503401231">
      <w:bodyDiv w:val="1"/>
      <w:marLeft w:val="0"/>
      <w:marRight w:val="0"/>
      <w:marTop w:val="0"/>
      <w:marBottom w:val="0"/>
      <w:divBdr>
        <w:top w:val="none" w:sz="0" w:space="0" w:color="auto"/>
        <w:left w:val="none" w:sz="0" w:space="0" w:color="auto"/>
        <w:bottom w:val="none" w:sz="0" w:space="0" w:color="auto"/>
        <w:right w:val="none" w:sz="0" w:space="0" w:color="auto"/>
      </w:divBdr>
      <w:divsChild>
        <w:div w:id="1572503492">
          <w:marLeft w:val="0"/>
          <w:marRight w:val="0"/>
          <w:marTop w:val="0"/>
          <w:marBottom w:val="0"/>
          <w:divBdr>
            <w:top w:val="none" w:sz="0" w:space="0" w:color="auto"/>
            <w:left w:val="none" w:sz="0" w:space="0" w:color="auto"/>
            <w:bottom w:val="none" w:sz="0" w:space="0" w:color="auto"/>
            <w:right w:val="none" w:sz="0" w:space="0" w:color="auto"/>
          </w:divBdr>
          <w:divsChild>
            <w:div w:id="78526000">
              <w:marLeft w:val="0"/>
              <w:marRight w:val="0"/>
              <w:marTop w:val="0"/>
              <w:marBottom w:val="0"/>
              <w:divBdr>
                <w:top w:val="none" w:sz="0" w:space="0" w:color="auto"/>
                <w:left w:val="none" w:sz="0" w:space="0" w:color="auto"/>
                <w:bottom w:val="none" w:sz="0" w:space="0" w:color="auto"/>
                <w:right w:val="none" w:sz="0" w:space="0" w:color="auto"/>
              </w:divBdr>
              <w:divsChild>
                <w:div w:id="204413180">
                  <w:marLeft w:val="0"/>
                  <w:marRight w:val="0"/>
                  <w:marTop w:val="0"/>
                  <w:marBottom w:val="0"/>
                  <w:divBdr>
                    <w:top w:val="none" w:sz="0" w:space="0" w:color="auto"/>
                    <w:left w:val="none" w:sz="0" w:space="0" w:color="auto"/>
                    <w:bottom w:val="none" w:sz="0" w:space="0" w:color="auto"/>
                    <w:right w:val="none" w:sz="0" w:space="0" w:color="auto"/>
                  </w:divBdr>
                </w:div>
              </w:divsChild>
            </w:div>
            <w:div w:id="317076772">
              <w:marLeft w:val="0"/>
              <w:marRight w:val="0"/>
              <w:marTop w:val="0"/>
              <w:marBottom w:val="0"/>
              <w:divBdr>
                <w:top w:val="none" w:sz="0" w:space="0" w:color="auto"/>
                <w:left w:val="none" w:sz="0" w:space="0" w:color="auto"/>
                <w:bottom w:val="none" w:sz="0" w:space="0" w:color="auto"/>
                <w:right w:val="none" w:sz="0" w:space="0" w:color="auto"/>
              </w:divBdr>
              <w:divsChild>
                <w:div w:id="470632660">
                  <w:marLeft w:val="0"/>
                  <w:marRight w:val="0"/>
                  <w:marTop w:val="0"/>
                  <w:marBottom w:val="0"/>
                  <w:divBdr>
                    <w:top w:val="none" w:sz="0" w:space="0" w:color="auto"/>
                    <w:left w:val="none" w:sz="0" w:space="0" w:color="auto"/>
                    <w:bottom w:val="none" w:sz="0" w:space="0" w:color="auto"/>
                    <w:right w:val="none" w:sz="0" w:space="0" w:color="auto"/>
                  </w:divBdr>
                </w:div>
              </w:divsChild>
            </w:div>
            <w:div w:id="556472746">
              <w:marLeft w:val="0"/>
              <w:marRight w:val="0"/>
              <w:marTop w:val="0"/>
              <w:marBottom w:val="0"/>
              <w:divBdr>
                <w:top w:val="none" w:sz="0" w:space="0" w:color="auto"/>
                <w:left w:val="none" w:sz="0" w:space="0" w:color="auto"/>
                <w:bottom w:val="none" w:sz="0" w:space="0" w:color="auto"/>
                <w:right w:val="none" w:sz="0" w:space="0" w:color="auto"/>
              </w:divBdr>
              <w:divsChild>
                <w:div w:id="21126278">
                  <w:marLeft w:val="0"/>
                  <w:marRight w:val="0"/>
                  <w:marTop w:val="0"/>
                  <w:marBottom w:val="0"/>
                  <w:divBdr>
                    <w:top w:val="none" w:sz="0" w:space="0" w:color="auto"/>
                    <w:left w:val="none" w:sz="0" w:space="0" w:color="auto"/>
                    <w:bottom w:val="none" w:sz="0" w:space="0" w:color="auto"/>
                    <w:right w:val="none" w:sz="0" w:space="0" w:color="auto"/>
                  </w:divBdr>
                </w:div>
                <w:div w:id="117769621">
                  <w:marLeft w:val="0"/>
                  <w:marRight w:val="0"/>
                  <w:marTop w:val="0"/>
                  <w:marBottom w:val="0"/>
                  <w:divBdr>
                    <w:top w:val="none" w:sz="0" w:space="0" w:color="auto"/>
                    <w:left w:val="none" w:sz="0" w:space="0" w:color="auto"/>
                    <w:bottom w:val="none" w:sz="0" w:space="0" w:color="auto"/>
                    <w:right w:val="none" w:sz="0" w:space="0" w:color="auto"/>
                  </w:divBdr>
                </w:div>
                <w:div w:id="400182410">
                  <w:marLeft w:val="0"/>
                  <w:marRight w:val="0"/>
                  <w:marTop w:val="0"/>
                  <w:marBottom w:val="0"/>
                  <w:divBdr>
                    <w:top w:val="none" w:sz="0" w:space="0" w:color="auto"/>
                    <w:left w:val="none" w:sz="0" w:space="0" w:color="auto"/>
                    <w:bottom w:val="none" w:sz="0" w:space="0" w:color="auto"/>
                    <w:right w:val="none" w:sz="0" w:space="0" w:color="auto"/>
                  </w:divBdr>
                </w:div>
                <w:div w:id="738093680">
                  <w:marLeft w:val="0"/>
                  <w:marRight w:val="0"/>
                  <w:marTop w:val="0"/>
                  <w:marBottom w:val="0"/>
                  <w:divBdr>
                    <w:top w:val="none" w:sz="0" w:space="0" w:color="auto"/>
                    <w:left w:val="none" w:sz="0" w:space="0" w:color="auto"/>
                    <w:bottom w:val="none" w:sz="0" w:space="0" w:color="auto"/>
                    <w:right w:val="none" w:sz="0" w:space="0" w:color="auto"/>
                  </w:divBdr>
                </w:div>
                <w:div w:id="793256965">
                  <w:marLeft w:val="0"/>
                  <w:marRight w:val="0"/>
                  <w:marTop w:val="0"/>
                  <w:marBottom w:val="0"/>
                  <w:divBdr>
                    <w:top w:val="none" w:sz="0" w:space="0" w:color="auto"/>
                    <w:left w:val="none" w:sz="0" w:space="0" w:color="auto"/>
                    <w:bottom w:val="none" w:sz="0" w:space="0" w:color="auto"/>
                    <w:right w:val="none" w:sz="0" w:space="0" w:color="auto"/>
                  </w:divBdr>
                </w:div>
                <w:div w:id="1568764586">
                  <w:marLeft w:val="0"/>
                  <w:marRight w:val="0"/>
                  <w:marTop w:val="0"/>
                  <w:marBottom w:val="0"/>
                  <w:divBdr>
                    <w:top w:val="none" w:sz="0" w:space="0" w:color="auto"/>
                    <w:left w:val="none" w:sz="0" w:space="0" w:color="auto"/>
                    <w:bottom w:val="none" w:sz="0" w:space="0" w:color="auto"/>
                    <w:right w:val="none" w:sz="0" w:space="0" w:color="auto"/>
                  </w:divBdr>
                </w:div>
                <w:div w:id="1817717716">
                  <w:marLeft w:val="0"/>
                  <w:marRight w:val="0"/>
                  <w:marTop w:val="0"/>
                  <w:marBottom w:val="0"/>
                  <w:divBdr>
                    <w:top w:val="none" w:sz="0" w:space="0" w:color="auto"/>
                    <w:left w:val="none" w:sz="0" w:space="0" w:color="auto"/>
                    <w:bottom w:val="none" w:sz="0" w:space="0" w:color="auto"/>
                    <w:right w:val="none" w:sz="0" w:space="0" w:color="auto"/>
                  </w:divBdr>
                </w:div>
                <w:div w:id="1966619206">
                  <w:marLeft w:val="0"/>
                  <w:marRight w:val="0"/>
                  <w:marTop w:val="0"/>
                  <w:marBottom w:val="0"/>
                  <w:divBdr>
                    <w:top w:val="none" w:sz="0" w:space="0" w:color="auto"/>
                    <w:left w:val="none" w:sz="0" w:space="0" w:color="auto"/>
                    <w:bottom w:val="none" w:sz="0" w:space="0" w:color="auto"/>
                    <w:right w:val="none" w:sz="0" w:space="0" w:color="auto"/>
                  </w:divBdr>
                </w:div>
              </w:divsChild>
            </w:div>
            <w:div w:id="572086686">
              <w:marLeft w:val="0"/>
              <w:marRight w:val="0"/>
              <w:marTop w:val="0"/>
              <w:marBottom w:val="0"/>
              <w:divBdr>
                <w:top w:val="none" w:sz="0" w:space="0" w:color="auto"/>
                <w:left w:val="none" w:sz="0" w:space="0" w:color="auto"/>
                <w:bottom w:val="none" w:sz="0" w:space="0" w:color="auto"/>
                <w:right w:val="none" w:sz="0" w:space="0" w:color="auto"/>
              </w:divBdr>
              <w:divsChild>
                <w:div w:id="942570325">
                  <w:marLeft w:val="0"/>
                  <w:marRight w:val="0"/>
                  <w:marTop w:val="0"/>
                  <w:marBottom w:val="0"/>
                  <w:divBdr>
                    <w:top w:val="none" w:sz="0" w:space="0" w:color="auto"/>
                    <w:left w:val="none" w:sz="0" w:space="0" w:color="auto"/>
                    <w:bottom w:val="none" w:sz="0" w:space="0" w:color="auto"/>
                    <w:right w:val="none" w:sz="0" w:space="0" w:color="auto"/>
                  </w:divBdr>
                </w:div>
                <w:div w:id="1455783329">
                  <w:marLeft w:val="0"/>
                  <w:marRight w:val="0"/>
                  <w:marTop w:val="0"/>
                  <w:marBottom w:val="0"/>
                  <w:divBdr>
                    <w:top w:val="none" w:sz="0" w:space="0" w:color="auto"/>
                    <w:left w:val="none" w:sz="0" w:space="0" w:color="auto"/>
                    <w:bottom w:val="none" w:sz="0" w:space="0" w:color="auto"/>
                    <w:right w:val="none" w:sz="0" w:space="0" w:color="auto"/>
                  </w:divBdr>
                </w:div>
                <w:div w:id="1875656347">
                  <w:marLeft w:val="0"/>
                  <w:marRight w:val="0"/>
                  <w:marTop w:val="0"/>
                  <w:marBottom w:val="0"/>
                  <w:divBdr>
                    <w:top w:val="none" w:sz="0" w:space="0" w:color="auto"/>
                    <w:left w:val="none" w:sz="0" w:space="0" w:color="auto"/>
                    <w:bottom w:val="none" w:sz="0" w:space="0" w:color="auto"/>
                    <w:right w:val="none" w:sz="0" w:space="0" w:color="auto"/>
                  </w:divBdr>
                </w:div>
              </w:divsChild>
            </w:div>
            <w:div w:id="697042958">
              <w:marLeft w:val="0"/>
              <w:marRight w:val="0"/>
              <w:marTop w:val="0"/>
              <w:marBottom w:val="0"/>
              <w:divBdr>
                <w:top w:val="none" w:sz="0" w:space="0" w:color="auto"/>
                <w:left w:val="none" w:sz="0" w:space="0" w:color="auto"/>
                <w:bottom w:val="none" w:sz="0" w:space="0" w:color="auto"/>
                <w:right w:val="none" w:sz="0" w:space="0" w:color="auto"/>
              </w:divBdr>
              <w:divsChild>
                <w:div w:id="1280139845">
                  <w:marLeft w:val="0"/>
                  <w:marRight w:val="0"/>
                  <w:marTop w:val="0"/>
                  <w:marBottom w:val="0"/>
                  <w:divBdr>
                    <w:top w:val="none" w:sz="0" w:space="0" w:color="auto"/>
                    <w:left w:val="none" w:sz="0" w:space="0" w:color="auto"/>
                    <w:bottom w:val="none" w:sz="0" w:space="0" w:color="auto"/>
                    <w:right w:val="none" w:sz="0" w:space="0" w:color="auto"/>
                  </w:divBdr>
                </w:div>
              </w:divsChild>
            </w:div>
            <w:div w:id="869804783">
              <w:marLeft w:val="0"/>
              <w:marRight w:val="0"/>
              <w:marTop w:val="0"/>
              <w:marBottom w:val="0"/>
              <w:divBdr>
                <w:top w:val="none" w:sz="0" w:space="0" w:color="auto"/>
                <w:left w:val="none" w:sz="0" w:space="0" w:color="auto"/>
                <w:bottom w:val="none" w:sz="0" w:space="0" w:color="auto"/>
                <w:right w:val="none" w:sz="0" w:space="0" w:color="auto"/>
              </w:divBdr>
              <w:divsChild>
                <w:div w:id="61148592">
                  <w:marLeft w:val="0"/>
                  <w:marRight w:val="0"/>
                  <w:marTop w:val="0"/>
                  <w:marBottom w:val="0"/>
                  <w:divBdr>
                    <w:top w:val="none" w:sz="0" w:space="0" w:color="auto"/>
                    <w:left w:val="none" w:sz="0" w:space="0" w:color="auto"/>
                    <w:bottom w:val="none" w:sz="0" w:space="0" w:color="auto"/>
                    <w:right w:val="none" w:sz="0" w:space="0" w:color="auto"/>
                  </w:divBdr>
                </w:div>
                <w:div w:id="804740171">
                  <w:marLeft w:val="0"/>
                  <w:marRight w:val="0"/>
                  <w:marTop w:val="0"/>
                  <w:marBottom w:val="0"/>
                  <w:divBdr>
                    <w:top w:val="none" w:sz="0" w:space="0" w:color="auto"/>
                    <w:left w:val="none" w:sz="0" w:space="0" w:color="auto"/>
                    <w:bottom w:val="none" w:sz="0" w:space="0" w:color="auto"/>
                    <w:right w:val="none" w:sz="0" w:space="0" w:color="auto"/>
                  </w:divBdr>
                </w:div>
                <w:div w:id="995036143">
                  <w:marLeft w:val="0"/>
                  <w:marRight w:val="0"/>
                  <w:marTop w:val="0"/>
                  <w:marBottom w:val="0"/>
                  <w:divBdr>
                    <w:top w:val="none" w:sz="0" w:space="0" w:color="auto"/>
                    <w:left w:val="none" w:sz="0" w:space="0" w:color="auto"/>
                    <w:bottom w:val="none" w:sz="0" w:space="0" w:color="auto"/>
                    <w:right w:val="none" w:sz="0" w:space="0" w:color="auto"/>
                  </w:divBdr>
                </w:div>
                <w:div w:id="1049500919">
                  <w:marLeft w:val="0"/>
                  <w:marRight w:val="0"/>
                  <w:marTop w:val="0"/>
                  <w:marBottom w:val="0"/>
                  <w:divBdr>
                    <w:top w:val="none" w:sz="0" w:space="0" w:color="auto"/>
                    <w:left w:val="none" w:sz="0" w:space="0" w:color="auto"/>
                    <w:bottom w:val="none" w:sz="0" w:space="0" w:color="auto"/>
                    <w:right w:val="none" w:sz="0" w:space="0" w:color="auto"/>
                  </w:divBdr>
                </w:div>
                <w:div w:id="1286232772">
                  <w:marLeft w:val="0"/>
                  <w:marRight w:val="0"/>
                  <w:marTop w:val="0"/>
                  <w:marBottom w:val="0"/>
                  <w:divBdr>
                    <w:top w:val="none" w:sz="0" w:space="0" w:color="auto"/>
                    <w:left w:val="none" w:sz="0" w:space="0" w:color="auto"/>
                    <w:bottom w:val="none" w:sz="0" w:space="0" w:color="auto"/>
                    <w:right w:val="none" w:sz="0" w:space="0" w:color="auto"/>
                  </w:divBdr>
                </w:div>
                <w:div w:id="1533572137">
                  <w:marLeft w:val="0"/>
                  <w:marRight w:val="0"/>
                  <w:marTop w:val="0"/>
                  <w:marBottom w:val="0"/>
                  <w:divBdr>
                    <w:top w:val="none" w:sz="0" w:space="0" w:color="auto"/>
                    <w:left w:val="none" w:sz="0" w:space="0" w:color="auto"/>
                    <w:bottom w:val="none" w:sz="0" w:space="0" w:color="auto"/>
                    <w:right w:val="none" w:sz="0" w:space="0" w:color="auto"/>
                  </w:divBdr>
                </w:div>
              </w:divsChild>
            </w:div>
            <w:div w:id="1279409990">
              <w:marLeft w:val="0"/>
              <w:marRight w:val="0"/>
              <w:marTop w:val="0"/>
              <w:marBottom w:val="0"/>
              <w:divBdr>
                <w:top w:val="none" w:sz="0" w:space="0" w:color="auto"/>
                <w:left w:val="none" w:sz="0" w:space="0" w:color="auto"/>
                <w:bottom w:val="none" w:sz="0" w:space="0" w:color="auto"/>
                <w:right w:val="none" w:sz="0" w:space="0" w:color="auto"/>
              </w:divBdr>
              <w:divsChild>
                <w:div w:id="429014512">
                  <w:marLeft w:val="0"/>
                  <w:marRight w:val="0"/>
                  <w:marTop w:val="0"/>
                  <w:marBottom w:val="0"/>
                  <w:divBdr>
                    <w:top w:val="none" w:sz="0" w:space="0" w:color="auto"/>
                    <w:left w:val="none" w:sz="0" w:space="0" w:color="auto"/>
                    <w:bottom w:val="none" w:sz="0" w:space="0" w:color="auto"/>
                    <w:right w:val="none" w:sz="0" w:space="0" w:color="auto"/>
                  </w:divBdr>
                </w:div>
              </w:divsChild>
            </w:div>
            <w:div w:id="1409184143">
              <w:marLeft w:val="0"/>
              <w:marRight w:val="0"/>
              <w:marTop w:val="0"/>
              <w:marBottom w:val="0"/>
              <w:divBdr>
                <w:top w:val="none" w:sz="0" w:space="0" w:color="auto"/>
                <w:left w:val="none" w:sz="0" w:space="0" w:color="auto"/>
                <w:bottom w:val="none" w:sz="0" w:space="0" w:color="auto"/>
                <w:right w:val="none" w:sz="0" w:space="0" w:color="auto"/>
              </w:divBdr>
              <w:divsChild>
                <w:div w:id="336152346">
                  <w:marLeft w:val="0"/>
                  <w:marRight w:val="0"/>
                  <w:marTop w:val="0"/>
                  <w:marBottom w:val="0"/>
                  <w:divBdr>
                    <w:top w:val="none" w:sz="0" w:space="0" w:color="auto"/>
                    <w:left w:val="none" w:sz="0" w:space="0" w:color="auto"/>
                    <w:bottom w:val="none" w:sz="0" w:space="0" w:color="auto"/>
                    <w:right w:val="none" w:sz="0" w:space="0" w:color="auto"/>
                  </w:divBdr>
                </w:div>
              </w:divsChild>
            </w:div>
            <w:div w:id="1470320282">
              <w:marLeft w:val="0"/>
              <w:marRight w:val="0"/>
              <w:marTop w:val="0"/>
              <w:marBottom w:val="0"/>
              <w:divBdr>
                <w:top w:val="none" w:sz="0" w:space="0" w:color="auto"/>
                <w:left w:val="none" w:sz="0" w:space="0" w:color="auto"/>
                <w:bottom w:val="none" w:sz="0" w:space="0" w:color="auto"/>
                <w:right w:val="none" w:sz="0" w:space="0" w:color="auto"/>
              </w:divBdr>
              <w:divsChild>
                <w:div w:id="79646951">
                  <w:marLeft w:val="0"/>
                  <w:marRight w:val="0"/>
                  <w:marTop w:val="0"/>
                  <w:marBottom w:val="0"/>
                  <w:divBdr>
                    <w:top w:val="none" w:sz="0" w:space="0" w:color="auto"/>
                    <w:left w:val="none" w:sz="0" w:space="0" w:color="auto"/>
                    <w:bottom w:val="none" w:sz="0" w:space="0" w:color="auto"/>
                    <w:right w:val="none" w:sz="0" w:space="0" w:color="auto"/>
                  </w:divBdr>
                </w:div>
                <w:div w:id="444471775">
                  <w:marLeft w:val="0"/>
                  <w:marRight w:val="0"/>
                  <w:marTop w:val="0"/>
                  <w:marBottom w:val="0"/>
                  <w:divBdr>
                    <w:top w:val="none" w:sz="0" w:space="0" w:color="auto"/>
                    <w:left w:val="none" w:sz="0" w:space="0" w:color="auto"/>
                    <w:bottom w:val="none" w:sz="0" w:space="0" w:color="auto"/>
                    <w:right w:val="none" w:sz="0" w:space="0" w:color="auto"/>
                  </w:divBdr>
                </w:div>
                <w:div w:id="643317733">
                  <w:marLeft w:val="0"/>
                  <w:marRight w:val="0"/>
                  <w:marTop w:val="0"/>
                  <w:marBottom w:val="0"/>
                  <w:divBdr>
                    <w:top w:val="none" w:sz="0" w:space="0" w:color="auto"/>
                    <w:left w:val="none" w:sz="0" w:space="0" w:color="auto"/>
                    <w:bottom w:val="none" w:sz="0" w:space="0" w:color="auto"/>
                    <w:right w:val="none" w:sz="0" w:space="0" w:color="auto"/>
                  </w:divBdr>
                </w:div>
                <w:div w:id="718363098">
                  <w:marLeft w:val="0"/>
                  <w:marRight w:val="0"/>
                  <w:marTop w:val="0"/>
                  <w:marBottom w:val="0"/>
                  <w:divBdr>
                    <w:top w:val="none" w:sz="0" w:space="0" w:color="auto"/>
                    <w:left w:val="none" w:sz="0" w:space="0" w:color="auto"/>
                    <w:bottom w:val="none" w:sz="0" w:space="0" w:color="auto"/>
                    <w:right w:val="none" w:sz="0" w:space="0" w:color="auto"/>
                  </w:divBdr>
                </w:div>
                <w:div w:id="1255364615">
                  <w:marLeft w:val="0"/>
                  <w:marRight w:val="0"/>
                  <w:marTop w:val="0"/>
                  <w:marBottom w:val="0"/>
                  <w:divBdr>
                    <w:top w:val="none" w:sz="0" w:space="0" w:color="auto"/>
                    <w:left w:val="none" w:sz="0" w:space="0" w:color="auto"/>
                    <w:bottom w:val="none" w:sz="0" w:space="0" w:color="auto"/>
                    <w:right w:val="none" w:sz="0" w:space="0" w:color="auto"/>
                  </w:divBdr>
                </w:div>
              </w:divsChild>
            </w:div>
            <w:div w:id="1596133328">
              <w:marLeft w:val="0"/>
              <w:marRight w:val="0"/>
              <w:marTop w:val="0"/>
              <w:marBottom w:val="0"/>
              <w:divBdr>
                <w:top w:val="none" w:sz="0" w:space="0" w:color="auto"/>
                <w:left w:val="none" w:sz="0" w:space="0" w:color="auto"/>
                <w:bottom w:val="none" w:sz="0" w:space="0" w:color="auto"/>
                <w:right w:val="none" w:sz="0" w:space="0" w:color="auto"/>
              </w:divBdr>
              <w:divsChild>
                <w:div w:id="884561902">
                  <w:marLeft w:val="0"/>
                  <w:marRight w:val="0"/>
                  <w:marTop w:val="0"/>
                  <w:marBottom w:val="0"/>
                  <w:divBdr>
                    <w:top w:val="none" w:sz="0" w:space="0" w:color="auto"/>
                    <w:left w:val="none" w:sz="0" w:space="0" w:color="auto"/>
                    <w:bottom w:val="none" w:sz="0" w:space="0" w:color="auto"/>
                    <w:right w:val="none" w:sz="0" w:space="0" w:color="auto"/>
                  </w:divBdr>
                </w:div>
                <w:div w:id="1759129479">
                  <w:marLeft w:val="0"/>
                  <w:marRight w:val="0"/>
                  <w:marTop w:val="0"/>
                  <w:marBottom w:val="0"/>
                  <w:divBdr>
                    <w:top w:val="none" w:sz="0" w:space="0" w:color="auto"/>
                    <w:left w:val="none" w:sz="0" w:space="0" w:color="auto"/>
                    <w:bottom w:val="none" w:sz="0" w:space="0" w:color="auto"/>
                    <w:right w:val="none" w:sz="0" w:space="0" w:color="auto"/>
                  </w:divBdr>
                </w:div>
              </w:divsChild>
            </w:div>
            <w:div w:id="1740978962">
              <w:marLeft w:val="0"/>
              <w:marRight w:val="0"/>
              <w:marTop w:val="0"/>
              <w:marBottom w:val="0"/>
              <w:divBdr>
                <w:top w:val="none" w:sz="0" w:space="0" w:color="auto"/>
                <w:left w:val="none" w:sz="0" w:space="0" w:color="auto"/>
                <w:bottom w:val="none" w:sz="0" w:space="0" w:color="auto"/>
                <w:right w:val="none" w:sz="0" w:space="0" w:color="auto"/>
              </w:divBdr>
              <w:divsChild>
                <w:div w:id="163714873">
                  <w:marLeft w:val="0"/>
                  <w:marRight w:val="0"/>
                  <w:marTop w:val="0"/>
                  <w:marBottom w:val="0"/>
                  <w:divBdr>
                    <w:top w:val="none" w:sz="0" w:space="0" w:color="auto"/>
                    <w:left w:val="none" w:sz="0" w:space="0" w:color="auto"/>
                    <w:bottom w:val="none" w:sz="0" w:space="0" w:color="auto"/>
                    <w:right w:val="none" w:sz="0" w:space="0" w:color="auto"/>
                  </w:divBdr>
                </w:div>
              </w:divsChild>
            </w:div>
            <w:div w:id="1749573340">
              <w:marLeft w:val="0"/>
              <w:marRight w:val="0"/>
              <w:marTop w:val="0"/>
              <w:marBottom w:val="0"/>
              <w:divBdr>
                <w:top w:val="none" w:sz="0" w:space="0" w:color="auto"/>
                <w:left w:val="none" w:sz="0" w:space="0" w:color="auto"/>
                <w:bottom w:val="none" w:sz="0" w:space="0" w:color="auto"/>
                <w:right w:val="none" w:sz="0" w:space="0" w:color="auto"/>
              </w:divBdr>
              <w:divsChild>
                <w:div w:id="8201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4658">
      <w:bodyDiv w:val="1"/>
      <w:marLeft w:val="0"/>
      <w:marRight w:val="0"/>
      <w:marTop w:val="0"/>
      <w:marBottom w:val="0"/>
      <w:divBdr>
        <w:top w:val="none" w:sz="0" w:space="0" w:color="auto"/>
        <w:left w:val="none" w:sz="0" w:space="0" w:color="auto"/>
        <w:bottom w:val="none" w:sz="0" w:space="0" w:color="auto"/>
        <w:right w:val="none" w:sz="0" w:space="0" w:color="auto"/>
      </w:divBdr>
      <w:divsChild>
        <w:div w:id="484395464">
          <w:marLeft w:val="0"/>
          <w:marRight w:val="0"/>
          <w:marTop w:val="0"/>
          <w:marBottom w:val="0"/>
          <w:divBdr>
            <w:top w:val="none" w:sz="0" w:space="0" w:color="auto"/>
            <w:left w:val="none" w:sz="0" w:space="0" w:color="auto"/>
            <w:bottom w:val="none" w:sz="0" w:space="0" w:color="auto"/>
            <w:right w:val="none" w:sz="0" w:space="0" w:color="auto"/>
          </w:divBdr>
          <w:divsChild>
            <w:div w:id="1284338183">
              <w:marLeft w:val="0"/>
              <w:marRight w:val="0"/>
              <w:marTop w:val="0"/>
              <w:marBottom w:val="0"/>
              <w:divBdr>
                <w:top w:val="none" w:sz="0" w:space="0" w:color="auto"/>
                <w:left w:val="none" w:sz="0" w:space="0" w:color="auto"/>
                <w:bottom w:val="none" w:sz="0" w:space="0" w:color="auto"/>
                <w:right w:val="none" w:sz="0" w:space="0" w:color="auto"/>
              </w:divBdr>
              <w:divsChild>
                <w:div w:id="699478465">
                  <w:marLeft w:val="0"/>
                  <w:marRight w:val="0"/>
                  <w:marTop w:val="0"/>
                  <w:marBottom w:val="0"/>
                  <w:divBdr>
                    <w:top w:val="none" w:sz="0" w:space="0" w:color="auto"/>
                    <w:left w:val="none" w:sz="0" w:space="0" w:color="auto"/>
                    <w:bottom w:val="none" w:sz="0" w:space="0" w:color="auto"/>
                    <w:right w:val="none" w:sz="0" w:space="0" w:color="auto"/>
                  </w:divBdr>
                  <w:divsChild>
                    <w:div w:id="11607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036292">
      <w:bodyDiv w:val="1"/>
      <w:marLeft w:val="0"/>
      <w:marRight w:val="0"/>
      <w:marTop w:val="0"/>
      <w:marBottom w:val="0"/>
      <w:divBdr>
        <w:top w:val="none" w:sz="0" w:space="0" w:color="auto"/>
        <w:left w:val="none" w:sz="0" w:space="0" w:color="auto"/>
        <w:bottom w:val="none" w:sz="0" w:space="0" w:color="auto"/>
        <w:right w:val="none" w:sz="0" w:space="0" w:color="auto"/>
      </w:divBdr>
    </w:div>
    <w:div w:id="583758659">
      <w:bodyDiv w:val="1"/>
      <w:marLeft w:val="0"/>
      <w:marRight w:val="0"/>
      <w:marTop w:val="0"/>
      <w:marBottom w:val="0"/>
      <w:divBdr>
        <w:top w:val="none" w:sz="0" w:space="0" w:color="auto"/>
        <w:left w:val="none" w:sz="0" w:space="0" w:color="auto"/>
        <w:bottom w:val="none" w:sz="0" w:space="0" w:color="auto"/>
        <w:right w:val="none" w:sz="0" w:space="0" w:color="auto"/>
      </w:divBdr>
      <w:divsChild>
        <w:div w:id="128868350">
          <w:marLeft w:val="720"/>
          <w:marRight w:val="0"/>
          <w:marTop w:val="0"/>
          <w:marBottom w:val="0"/>
          <w:divBdr>
            <w:top w:val="none" w:sz="0" w:space="0" w:color="auto"/>
            <w:left w:val="none" w:sz="0" w:space="0" w:color="auto"/>
            <w:bottom w:val="none" w:sz="0" w:space="0" w:color="auto"/>
            <w:right w:val="none" w:sz="0" w:space="0" w:color="auto"/>
          </w:divBdr>
        </w:div>
        <w:div w:id="218057195">
          <w:marLeft w:val="720"/>
          <w:marRight w:val="0"/>
          <w:marTop w:val="0"/>
          <w:marBottom w:val="0"/>
          <w:divBdr>
            <w:top w:val="none" w:sz="0" w:space="0" w:color="auto"/>
            <w:left w:val="none" w:sz="0" w:space="0" w:color="auto"/>
            <w:bottom w:val="none" w:sz="0" w:space="0" w:color="auto"/>
            <w:right w:val="none" w:sz="0" w:space="0" w:color="auto"/>
          </w:divBdr>
        </w:div>
        <w:div w:id="1211766182">
          <w:marLeft w:val="720"/>
          <w:marRight w:val="0"/>
          <w:marTop w:val="0"/>
          <w:marBottom w:val="0"/>
          <w:divBdr>
            <w:top w:val="none" w:sz="0" w:space="0" w:color="auto"/>
            <w:left w:val="none" w:sz="0" w:space="0" w:color="auto"/>
            <w:bottom w:val="none" w:sz="0" w:space="0" w:color="auto"/>
            <w:right w:val="none" w:sz="0" w:space="0" w:color="auto"/>
          </w:divBdr>
        </w:div>
        <w:div w:id="1263300866">
          <w:marLeft w:val="720"/>
          <w:marRight w:val="0"/>
          <w:marTop w:val="0"/>
          <w:marBottom w:val="0"/>
          <w:divBdr>
            <w:top w:val="none" w:sz="0" w:space="0" w:color="auto"/>
            <w:left w:val="none" w:sz="0" w:space="0" w:color="auto"/>
            <w:bottom w:val="none" w:sz="0" w:space="0" w:color="auto"/>
            <w:right w:val="none" w:sz="0" w:space="0" w:color="auto"/>
          </w:divBdr>
        </w:div>
        <w:div w:id="1535464283">
          <w:marLeft w:val="720"/>
          <w:marRight w:val="0"/>
          <w:marTop w:val="0"/>
          <w:marBottom w:val="0"/>
          <w:divBdr>
            <w:top w:val="none" w:sz="0" w:space="0" w:color="auto"/>
            <w:left w:val="none" w:sz="0" w:space="0" w:color="auto"/>
            <w:bottom w:val="none" w:sz="0" w:space="0" w:color="auto"/>
            <w:right w:val="none" w:sz="0" w:space="0" w:color="auto"/>
          </w:divBdr>
        </w:div>
        <w:div w:id="1772386160">
          <w:marLeft w:val="720"/>
          <w:marRight w:val="0"/>
          <w:marTop w:val="0"/>
          <w:marBottom w:val="0"/>
          <w:divBdr>
            <w:top w:val="none" w:sz="0" w:space="0" w:color="auto"/>
            <w:left w:val="none" w:sz="0" w:space="0" w:color="auto"/>
            <w:bottom w:val="none" w:sz="0" w:space="0" w:color="auto"/>
            <w:right w:val="none" w:sz="0" w:space="0" w:color="auto"/>
          </w:divBdr>
        </w:div>
        <w:div w:id="1852528009">
          <w:marLeft w:val="720"/>
          <w:marRight w:val="0"/>
          <w:marTop w:val="0"/>
          <w:marBottom w:val="0"/>
          <w:divBdr>
            <w:top w:val="none" w:sz="0" w:space="0" w:color="auto"/>
            <w:left w:val="none" w:sz="0" w:space="0" w:color="auto"/>
            <w:bottom w:val="none" w:sz="0" w:space="0" w:color="auto"/>
            <w:right w:val="none" w:sz="0" w:space="0" w:color="auto"/>
          </w:divBdr>
        </w:div>
        <w:div w:id="1858538163">
          <w:marLeft w:val="720"/>
          <w:marRight w:val="0"/>
          <w:marTop w:val="0"/>
          <w:marBottom w:val="0"/>
          <w:divBdr>
            <w:top w:val="none" w:sz="0" w:space="0" w:color="auto"/>
            <w:left w:val="none" w:sz="0" w:space="0" w:color="auto"/>
            <w:bottom w:val="none" w:sz="0" w:space="0" w:color="auto"/>
            <w:right w:val="none" w:sz="0" w:space="0" w:color="auto"/>
          </w:divBdr>
        </w:div>
      </w:divsChild>
    </w:div>
    <w:div w:id="653533370">
      <w:bodyDiv w:val="1"/>
      <w:marLeft w:val="0"/>
      <w:marRight w:val="0"/>
      <w:marTop w:val="0"/>
      <w:marBottom w:val="0"/>
      <w:divBdr>
        <w:top w:val="none" w:sz="0" w:space="0" w:color="auto"/>
        <w:left w:val="none" w:sz="0" w:space="0" w:color="auto"/>
        <w:bottom w:val="none" w:sz="0" w:space="0" w:color="auto"/>
        <w:right w:val="none" w:sz="0" w:space="0" w:color="auto"/>
      </w:divBdr>
    </w:div>
    <w:div w:id="656030979">
      <w:bodyDiv w:val="1"/>
      <w:marLeft w:val="0"/>
      <w:marRight w:val="0"/>
      <w:marTop w:val="0"/>
      <w:marBottom w:val="0"/>
      <w:divBdr>
        <w:top w:val="none" w:sz="0" w:space="0" w:color="auto"/>
        <w:left w:val="none" w:sz="0" w:space="0" w:color="auto"/>
        <w:bottom w:val="none" w:sz="0" w:space="0" w:color="auto"/>
        <w:right w:val="none" w:sz="0" w:space="0" w:color="auto"/>
      </w:divBdr>
    </w:div>
    <w:div w:id="662589133">
      <w:bodyDiv w:val="1"/>
      <w:marLeft w:val="0"/>
      <w:marRight w:val="0"/>
      <w:marTop w:val="0"/>
      <w:marBottom w:val="0"/>
      <w:divBdr>
        <w:top w:val="none" w:sz="0" w:space="0" w:color="auto"/>
        <w:left w:val="none" w:sz="0" w:space="0" w:color="auto"/>
        <w:bottom w:val="none" w:sz="0" w:space="0" w:color="auto"/>
        <w:right w:val="none" w:sz="0" w:space="0" w:color="auto"/>
      </w:divBdr>
      <w:divsChild>
        <w:div w:id="70548234">
          <w:marLeft w:val="720"/>
          <w:marRight w:val="0"/>
          <w:marTop w:val="0"/>
          <w:marBottom w:val="0"/>
          <w:divBdr>
            <w:top w:val="none" w:sz="0" w:space="0" w:color="auto"/>
            <w:left w:val="none" w:sz="0" w:space="0" w:color="auto"/>
            <w:bottom w:val="none" w:sz="0" w:space="0" w:color="auto"/>
            <w:right w:val="none" w:sz="0" w:space="0" w:color="auto"/>
          </w:divBdr>
        </w:div>
        <w:div w:id="420882407">
          <w:marLeft w:val="1440"/>
          <w:marRight w:val="0"/>
          <w:marTop w:val="0"/>
          <w:marBottom w:val="0"/>
          <w:divBdr>
            <w:top w:val="none" w:sz="0" w:space="0" w:color="auto"/>
            <w:left w:val="none" w:sz="0" w:space="0" w:color="auto"/>
            <w:bottom w:val="none" w:sz="0" w:space="0" w:color="auto"/>
            <w:right w:val="none" w:sz="0" w:space="0" w:color="auto"/>
          </w:divBdr>
        </w:div>
        <w:div w:id="627902313">
          <w:marLeft w:val="720"/>
          <w:marRight w:val="0"/>
          <w:marTop w:val="0"/>
          <w:marBottom w:val="0"/>
          <w:divBdr>
            <w:top w:val="none" w:sz="0" w:space="0" w:color="auto"/>
            <w:left w:val="none" w:sz="0" w:space="0" w:color="auto"/>
            <w:bottom w:val="none" w:sz="0" w:space="0" w:color="auto"/>
            <w:right w:val="none" w:sz="0" w:space="0" w:color="auto"/>
          </w:divBdr>
        </w:div>
        <w:div w:id="641352358">
          <w:marLeft w:val="720"/>
          <w:marRight w:val="0"/>
          <w:marTop w:val="0"/>
          <w:marBottom w:val="0"/>
          <w:divBdr>
            <w:top w:val="none" w:sz="0" w:space="0" w:color="auto"/>
            <w:left w:val="none" w:sz="0" w:space="0" w:color="auto"/>
            <w:bottom w:val="none" w:sz="0" w:space="0" w:color="auto"/>
            <w:right w:val="none" w:sz="0" w:space="0" w:color="auto"/>
          </w:divBdr>
        </w:div>
        <w:div w:id="818111122">
          <w:marLeft w:val="1440"/>
          <w:marRight w:val="0"/>
          <w:marTop w:val="0"/>
          <w:marBottom w:val="0"/>
          <w:divBdr>
            <w:top w:val="none" w:sz="0" w:space="0" w:color="auto"/>
            <w:left w:val="none" w:sz="0" w:space="0" w:color="auto"/>
            <w:bottom w:val="none" w:sz="0" w:space="0" w:color="auto"/>
            <w:right w:val="none" w:sz="0" w:space="0" w:color="auto"/>
          </w:divBdr>
        </w:div>
        <w:div w:id="930891219">
          <w:marLeft w:val="1440"/>
          <w:marRight w:val="0"/>
          <w:marTop w:val="0"/>
          <w:marBottom w:val="0"/>
          <w:divBdr>
            <w:top w:val="none" w:sz="0" w:space="0" w:color="auto"/>
            <w:left w:val="none" w:sz="0" w:space="0" w:color="auto"/>
            <w:bottom w:val="none" w:sz="0" w:space="0" w:color="auto"/>
            <w:right w:val="none" w:sz="0" w:space="0" w:color="auto"/>
          </w:divBdr>
        </w:div>
        <w:div w:id="983857240">
          <w:marLeft w:val="1440"/>
          <w:marRight w:val="0"/>
          <w:marTop w:val="0"/>
          <w:marBottom w:val="0"/>
          <w:divBdr>
            <w:top w:val="none" w:sz="0" w:space="0" w:color="auto"/>
            <w:left w:val="none" w:sz="0" w:space="0" w:color="auto"/>
            <w:bottom w:val="none" w:sz="0" w:space="0" w:color="auto"/>
            <w:right w:val="none" w:sz="0" w:space="0" w:color="auto"/>
          </w:divBdr>
        </w:div>
        <w:div w:id="1067731320">
          <w:marLeft w:val="1440"/>
          <w:marRight w:val="0"/>
          <w:marTop w:val="0"/>
          <w:marBottom w:val="0"/>
          <w:divBdr>
            <w:top w:val="none" w:sz="0" w:space="0" w:color="auto"/>
            <w:left w:val="none" w:sz="0" w:space="0" w:color="auto"/>
            <w:bottom w:val="none" w:sz="0" w:space="0" w:color="auto"/>
            <w:right w:val="none" w:sz="0" w:space="0" w:color="auto"/>
          </w:divBdr>
        </w:div>
        <w:div w:id="1255555376">
          <w:marLeft w:val="1440"/>
          <w:marRight w:val="0"/>
          <w:marTop w:val="0"/>
          <w:marBottom w:val="0"/>
          <w:divBdr>
            <w:top w:val="none" w:sz="0" w:space="0" w:color="auto"/>
            <w:left w:val="none" w:sz="0" w:space="0" w:color="auto"/>
            <w:bottom w:val="none" w:sz="0" w:space="0" w:color="auto"/>
            <w:right w:val="none" w:sz="0" w:space="0" w:color="auto"/>
          </w:divBdr>
        </w:div>
        <w:div w:id="1305356471">
          <w:marLeft w:val="720"/>
          <w:marRight w:val="0"/>
          <w:marTop w:val="0"/>
          <w:marBottom w:val="0"/>
          <w:divBdr>
            <w:top w:val="none" w:sz="0" w:space="0" w:color="auto"/>
            <w:left w:val="none" w:sz="0" w:space="0" w:color="auto"/>
            <w:bottom w:val="none" w:sz="0" w:space="0" w:color="auto"/>
            <w:right w:val="none" w:sz="0" w:space="0" w:color="auto"/>
          </w:divBdr>
        </w:div>
        <w:div w:id="1442065397">
          <w:marLeft w:val="1440"/>
          <w:marRight w:val="0"/>
          <w:marTop w:val="0"/>
          <w:marBottom w:val="0"/>
          <w:divBdr>
            <w:top w:val="none" w:sz="0" w:space="0" w:color="auto"/>
            <w:left w:val="none" w:sz="0" w:space="0" w:color="auto"/>
            <w:bottom w:val="none" w:sz="0" w:space="0" w:color="auto"/>
            <w:right w:val="none" w:sz="0" w:space="0" w:color="auto"/>
          </w:divBdr>
        </w:div>
        <w:div w:id="1474131413">
          <w:marLeft w:val="720"/>
          <w:marRight w:val="0"/>
          <w:marTop w:val="0"/>
          <w:marBottom w:val="0"/>
          <w:divBdr>
            <w:top w:val="none" w:sz="0" w:space="0" w:color="auto"/>
            <w:left w:val="none" w:sz="0" w:space="0" w:color="auto"/>
            <w:bottom w:val="none" w:sz="0" w:space="0" w:color="auto"/>
            <w:right w:val="none" w:sz="0" w:space="0" w:color="auto"/>
          </w:divBdr>
        </w:div>
        <w:div w:id="1650549599">
          <w:marLeft w:val="1440"/>
          <w:marRight w:val="0"/>
          <w:marTop w:val="0"/>
          <w:marBottom w:val="0"/>
          <w:divBdr>
            <w:top w:val="none" w:sz="0" w:space="0" w:color="auto"/>
            <w:left w:val="none" w:sz="0" w:space="0" w:color="auto"/>
            <w:bottom w:val="none" w:sz="0" w:space="0" w:color="auto"/>
            <w:right w:val="none" w:sz="0" w:space="0" w:color="auto"/>
          </w:divBdr>
        </w:div>
        <w:div w:id="1788430536">
          <w:marLeft w:val="720"/>
          <w:marRight w:val="0"/>
          <w:marTop w:val="0"/>
          <w:marBottom w:val="0"/>
          <w:divBdr>
            <w:top w:val="none" w:sz="0" w:space="0" w:color="auto"/>
            <w:left w:val="none" w:sz="0" w:space="0" w:color="auto"/>
            <w:bottom w:val="none" w:sz="0" w:space="0" w:color="auto"/>
            <w:right w:val="none" w:sz="0" w:space="0" w:color="auto"/>
          </w:divBdr>
        </w:div>
        <w:div w:id="1849755526">
          <w:marLeft w:val="720"/>
          <w:marRight w:val="0"/>
          <w:marTop w:val="0"/>
          <w:marBottom w:val="0"/>
          <w:divBdr>
            <w:top w:val="none" w:sz="0" w:space="0" w:color="auto"/>
            <w:left w:val="none" w:sz="0" w:space="0" w:color="auto"/>
            <w:bottom w:val="none" w:sz="0" w:space="0" w:color="auto"/>
            <w:right w:val="none" w:sz="0" w:space="0" w:color="auto"/>
          </w:divBdr>
        </w:div>
        <w:div w:id="2091658421">
          <w:marLeft w:val="720"/>
          <w:marRight w:val="0"/>
          <w:marTop w:val="0"/>
          <w:marBottom w:val="0"/>
          <w:divBdr>
            <w:top w:val="none" w:sz="0" w:space="0" w:color="auto"/>
            <w:left w:val="none" w:sz="0" w:space="0" w:color="auto"/>
            <w:bottom w:val="none" w:sz="0" w:space="0" w:color="auto"/>
            <w:right w:val="none" w:sz="0" w:space="0" w:color="auto"/>
          </w:divBdr>
        </w:div>
      </w:divsChild>
    </w:div>
    <w:div w:id="676880311">
      <w:bodyDiv w:val="1"/>
      <w:marLeft w:val="0"/>
      <w:marRight w:val="0"/>
      <w:marTop w:val="0"/>
      <w:marBottom w:val="0"/>
      <w:divBdr>
        <w:top w:val="none" w:sz="0" w:space="0" w:color="auto"/>
        <w:left w:val="none" w:sz="0" w:space="0" w:color="auto"/>
        <w:bottom w:val="none" w:sz="0" w:space="0" w:color="auto"/>
        <w:right w:val="none" w:sz="0" w:space="0" w:color="auto"/>
      </w:divBdr>
    </w:div>
    <w:div w:id="724644438">
      <w:bodyDiv w:val="1"/>
      <w:marLeft w:val="0"/>
      <w:marRight w:val="0"/>
      <w:marTop w:val="0"/>
      <w:marBottom w:val="0"/>
      <w:divBdr>
        <w:top w:val="none" w:sz="0" w:space="0" w:color="auto"/>
        <w:left w:val="none" w:sz="0" w:space="0" w:color="auto"/>
        <w:bottom w:val="none" w:sz="0" w:space="0" w:color="auto"/>
        <w:right w:val="none" w:sz="0" w:space="0" w:color="auto"/>
      </w:divBdr>
      <w:divsChild>
        <w:div w:id="756099386">
          <w:marLeft w:val="547"/>
          <w:marRight w:val="0"/>
          <w:marTop w:val="0"/>
          <w:marBottom w:val="0"/>
          <w:divBdr>
            <w:top w:val="none" w:sz="0" w:space="0" w:color="auto"/>
            <w:left w:val="none" w:sz="0" w:space="0" w:color="auto"/>
            <w:bottom w:val="none" w:sz="0" w:space="0" w:color="auto"/>
            <w:right w:val="none" w:sz="0" w:space="0" w:color="auto"/>
          </w:divBdr>
        </w:div>
        <w:div w:id="1329139086">
          <w:marLeft w:val="547"/>
          <w:marRight w:val="0"/>
          <w:marTop w:val="0"/>
          <w:marBottom w:val="0"/>
          <w:divBdr>
            <w:top w:val="none" w:sz="0" w:space="0" w:color="auto"/>
            <w:left w:val="none" w:sz="0" w:space="0" w:color="auto"/>
            <w:bottom w:val="none" w:sz="0" w:space="0" w:color="auto"/>
            <w:right w:val="none" w:sz="0" w:space="0" w:color="auto"/>
          </w:divBdr>
        </w:div>
        <w:div w:id="1668897566">
          <w:marLeft w:val="547"/>
          <w:marRight w:val="0"/>
          <w:marTop w:val="0"/>
          <w:marBottom w:val="0"/>
          <w:divBdr>
            <w:top w:val="none" w:sz="0" w:space="0" w:color="auto"/>
            <w:left w:val="none" w:sz="0" w:space="0" w:color="auto"/>
            <w:bottom w:val="none" w:sz="0" w:space="0" w:color="auto"/>
            <w:right w:val="none" w:sz="0" w:space="0" w:color="auto"/>
          </w:divBdr>
        </w:div>
        <w:div w:id="2037846566">
          <w:marLeft w:val="547"/>
          <w:marRight w:val="0"/>
          <w:marTop w:val="0"/>
          <w:marBottom w:val="0"/>
          <w:divBdr>
            <w:top w:val="none" w:sz="0" w:space="0" w:color="auto"/>
            <w:left w:val="none" w:sz="0" w:space="0" w:color="auto"/>
            <w:bottom w:val="none" w:sz="0" w:space="0" w:color="auto"/>
            <w:right w:val="none" w:sz="0" w:space="0" w:color="auto"/>
          </w:divBdr>
        </w:div>
      </w:divsChild>
    </w:div>
    <w:div w:id="743065653">
      <w:bodyDiv w:val="1"/>
      <w:marLeft w:val="0"/>
      <w:marRight w:val="0"/>
      <w:marTop w:val="0"/>
      <w:marBottom w:val="0"/>
      <w:divBdr>
        <w:top w:val="none" w:sz="0" w:space="0" w:color="auto"/>
        <w:left w:val="none" w:sz="0" w:space="0" w:color="auto"/>
        <w:bottom w:val="none" w:sz="0" w:space="0" w:color="auto"/>
        <w:right w:val="none" w:sz="0" w:space="0" w:color="auto"/>
      </w:divBdr>
      <w:divsChild>
        <w:div w:id="4745192">
          <w:marLeft w:val="0"/>
          <w:marRight w:val="0"/>
          <w:marTop w:val="0"/>
          <w:marBottom w:val="0"/>
          <w:divBdr>
            <w:top w:val="none" w:sz="0" w:space="0" w:color="auto"/>
            <w:left w:val="none" w:sz="0" w:space="0" w:color="auto"/>
            <w:bottom w:val="none" w:sz="0" w:space="0" w:color="auto"/>
            <w:right w:val="none" w:sz="0" w:space="0" w:color="auto"/>
          </w:divBdr>
          <w:divsChild>
            <w:div w:id="646055428">
              <w:marLeft w:val="0"/>
              <w:marRight w:val="0"/>
              <w:marTop w:val="0"/>
              <w:marBottom w:val="0"/>
              <w:divBdr>
                <w:top w:val="none" w:sz="0" w:space="0" w:color="auto"/>
                <w:left w:val="none" w:sz="0" w:space="0" w:color="auto"/>
                <w:bottom w:val="none" w:sz="0" w:space="0" w:color="auto"/>
                <w:right w:val="none" w:sz="0" w:space="0" w:color="auto"/>
              </w:divBdr>
            </w:div>
            <w:div w:id="1047727926">
              <w:marLeft w:val="0"/>
              <w:marRight w:val="0"/>
              <w:marTop w:val="0"/>
              <w:marBottom w:val="0"/>
              <w:divBdr>
                <w:top w:val="none" w:sz="0" w:space="0" w:color="auto"/>
                <w:left w:val="none" w:sz="0" w:space="0" w:color="auto"/>
                <w:bottom w:val="none" w:sz="0" w:space="0" w:color="auto"/>
                <w:right w:val="none" w:sz="0" w:space="0" w:color="auto"/>
              </w:divBdr>
            </w:div>
            <w:div w:id="1312834444">
              <w:marLeft w:val="0"/>
              <w:marRight w:val="0"/>
              <w:marTop w:val="0"/>
              <w:marBottom w:val="0"/>
              <w:divBdr>
                <w:top w:val="none" w:sz="0" w:space="0" w:color="auto"/>
                <w:left w:val="none" w:sz="0" w:space="0" w:color="auto"/>
                <w:bottom w:val="none" w:sz="0" w:space="0" w:color="auto"/>
                <w:right w:val="none" w:sz="0" w:space="0" w:color="auto"/>
              </w:divBdr>
            </w:div>
          </w:divsChild>
        </w:div>
        <w:div w:id="566840145">
          <w:marLeft w:val="0"/>
          <w:marRight w:val="0"/>
          <w:marTop w:val="0"/>
          <w:marBottom w:val="0"/>
          <w:divBdr>
            <w:top w:val="none" w:sz="0" w:space="0" w:color="auto"/>
            <w:left w:val="none" w:sz="0" w:space="0" w:color="auto"/>
            <w:bottom w:val="none" w:sz="0" w:space="0" w:color="auto"/>
            <w:right w:val="none" w:sz="0" w:space="0" w:color="auto"/>
          </w:divBdr>
          <w:divsChild>
            <w:div w:id="765419324">
              <w:marLeft w:val="0"/>
              <w:marRight w:val="0"/>
              <w:marTop w:val="0"/>
              <w:marBottom w:val="0"/>
              <w:divBdr>
                <w:top w:val="none" w:sz="0" w:space="0" w:color="auto"/>
                <w:left w:val="none" w:sz="0" w:space="0" w:color="auto"/>
                <w:bottom w:val="none" w:sz="0" w:space="0" w:color="auto"/>
                <w:right w:val="none" w:sz="0" w:space="0" w:color="auto"/>
              </w:divBdr>
            </w:div>
          </w:divsChild>
        </w:div>
        <w:div w:id="820852389">
          <w:marLeft w:val="0"/>
          <w:marRight w:val="0"/>
          <w:marTop w:val="0"/>
          <w:marBottom w:val="0"/>
          <w:divBdr>
            <w:top w:val="none" w:sz="0" w:space="0" w:color="auto"/>
            <w:left w:val="none" w:sz="0" w:space="0" w:color="auto"/>
            <w:bottom w:val="none" w:sz="0" w:space="0" w:color="auto"/>
            <w:right w:val="none" w:sz="0" w:space="0" w:color="auto"/>
          </w:divBdr>
        </w:div>
        <w:div w:id="947202239">
          <w:marLeft w:val="0"/>
          <w:marRight w:val="0"/>
          <w:marTop w:val="0"/>
          <w:marBottom w:val="0"/>
          <w:divBdr>
            <w:top w:val="none" w:sz="0" w:space="0" w:color="auto"/>
            <w:left w:val="none" w:sz="0" w:space="0" w:color="auto"/>
            <w:bottom w:val="none" w:sz="0" w:space="0" w:color="auto"/>
            <w:right w:val="none" w:sz="0" w:space="0" w:color="auto"/>
          </w:divBdr>
        </w:div>
        <w:div w:id="1113674019">
          <w:marLeft w:val="0"/>
          <w:marRight w:val="0"/>
          <w:marTop w:val="0"/>
          <w:marBottom w:val="0"/>
          <w:divBdr>
            <w:top w:val="none" w:sz="0" w:space="0" w:color="auto"/>
            <w:left w:val="none" w:sz="0" w:space="0" w:color="auto"/>
            <w:bottom w:val="none" w:sz="0" w:space="0" w:color="auto"/>
            <w:right w:val="none" w:sz="0" w:space="0" w:color="auto"/>
          </w:divBdr>
        </w:div>
        <w:div w:id="1131248887">
          <w:marLeft w:val="0"/>
          <w:marRight w:val="0"/>
          <w:marTop w:val="0"/>
          <w:marBottom w:val="0"/>
          <w:divBdr>
            <w:top w:val="none" w:sz="0" w:space="0" w:color="auto"/>
            <w:left w:val="none" w:sz="0" w:space="0" w:color="auto"/>
            <w:bottom w:val="none" w:sz="0" w:space="0" w:color="auto"/>
            <w:right w:val="none" w:sz="0" w:space="0" w:color="auto"/>
          </w:divBdr>
          <w:divsChild>
            <w:div w:id="377321002">
              <w:marLeft w:val="0"/>
              <w:marRight w:val="0"/>
              <w:marTop w:val="0"/>
              <w:marBottom w:val="0"/>
              <w:divBdr>
                <w:top w:val="none" w:sz="0" w:space="0" w:color="auto"/>
                <w:left w:val="none" w:sz="0" w:space="0" w:color="auto"/>
                <w:bottom w:val="none" w:sz="0" w:space="0" w:color="auto"/>
                <w:right w:val="none" w:sz="0" w:space="0" w:color="auto"/>
              </w:divBdr>
            </w:div>
          </w:divsChild>
        </w:div>
        <w:div w:id="1508060688">
          <w:marLeft w:val="0"/>
          <w:marRight w:val="0"/>
          <w:marTop w:val="0"/>
          <w:marBottom w:val="0"/>
          <w:divBdr>
            <w:top w:val="none" w:sz="0" w:space="0" w:color="auto"/>
            <w:left w:val="none" w:sz="0" w:space="0" w:color="auto"/>
            <w:bottom w:val="none" w:sz="0" w:space="0" w:color="auto"/>
            <w:right w:val="none" w:sz="0" w:space="0" w:color="auto"/>
          </w:divBdr>
        </w:div>
        <w:div w:id="1566985296">
          <w:marLeft w:val="0"/>
          <w:marRight w:val="0"/>
          <w:marTop w:val="0"/>
          <w:marBottom w:val="0"/>
          <w:divBdr>
            <w:top w:val="none" w:sz="0" w:space="0" w:color="auto"/>
            <w:left w:val="none" w:sz="0" w:space="0" w:color="auto"/>
            <w:bottom w:val="none" w:sz="0" w:space="0" w:color="auto"/>
            <w:right w:val="none" w:sz="0" w:space="0" w:color="auto"/>
          </w:divBdr>
        </w:div>
        <w:div w:id="1859781188">
          <w:marLeft w:val="0"/>
          <w:marRight w:val="0"/>
          <w:marTop w:val="0"/>
          <w:marBottom w:val="0"/>
          <w:divBdr>
            <w:top w:val="none" w:sz="0" w:space="0" w:color="auto"/>
            <w:left w:val="none" w:sz="0" w:space="0" w:color="auto"/>
            <w:bottom w:val="none" w:sz="0" w:space="0" w:color="auto"/>
            <w:right w:val="none" w:sz="0" w:space="0" w:color="auto"/>
          </w:divBdr>
          <w:divsChild>
            <w:div w:id="298925908">
              <w:marLeft w:val="0"/>
              <w:marRight w:val="0"/>
              <w:marTop w:val="0"/>
              <w:marBottom w:val="0"/>
              <w:divBdr>
                <w:top w:val="none" w:sz="0" w:space="0" w:color="auto"/>
                <w:left w:val="none" w:sz="0" w:space="0" w:color="auto"/>
                <w:bottom w:val="none" w:sz="0" w:space="0" w:color="auto"/>
                <w:right w:val="none" w:sz="0" w:space="0" w:color="auto"/>
              </w:divBdr>
            </w:div>
            <w:div w:id="1144348855">
              <w:marLeft w:val="0"/>
              <w:marRight w:val="0"/>
              <w:marTop w:val="0"/>
              <w:marBottom w:val="0"/>
              <w:divBdr>
                <w:top w:val="none" w:sz="0" w:space="0" w:color="auto"/>
                <w:left w:val="none" w:sz="0" w:space="0" w:color="auto"/>
                <w:bottom w:val="none" w:sz="0" w:space="0" w:color="auto"/>
                <w:right w:val="none" w:sz="0" w:space="0" w:color="auto"/>
              </w:divBdr>
            </w:div>
            <w:div w:id="20083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08058">
      <w:bodyDiv w:val="1"/>
      <w:marLeft w:val="0"/>
      <w:marRight w:val="0"/>
      <w:marTop w:val="0"/>
      <w:marBottom w:val="0"/>
      <w:divBdr>
        <w:top w:val="none" w:sz="0" w:space="0" w:color="auto"/>
        <w:left w:val="none" w:sz="0" w:space="0" w:color="auto"/>
        <w:bottom w:val="none" w:sz="0" w:space="0" w:color="auto"/>
        <w:right w:val="none" w:sz="0" w:space="0" w:color="auto"/>
      </w:divBdr>
    </w:div>
    <w:div w:id="797331755">
      <w:bodyDiv w:val="1"/>
      <w:marLeft w:val="0"/>
      <w:marRight w:val="0"/>
      <w:marTop w:val="0"/>
      <w:marBottom w:val="0"/>
      <w:divBdr>
        <w:top w:val="none" w:sz="0" w:space="0" w:color="auto"/>
        <w:left w:val="none" w:sz="0" w:space="0" w:color="auto"/>
        <w:bottom w:val="none" w:sz="0" w:space="0" w:color="auto"/>
        <w:right w:val="none" w:sz="0" w:space="0" w:color="auto"/>
      </w:divBdr>
    </w:div>
    <w:div w:id="851532207">
      <w:bodyDiv w:val="1"/>
      <w:marLeft w:val="0"/>
      <w:marRight w:val="0"/>
      <w:marTop w:val="0"/>
      <w:marBottom w:val="0"/>
      <w:divBdr>
        <w:top w:val="none" w:sz="0" w:space="0" w:color="auto"/>
        <w:left w:val="none" w:sz="0" w:space="0" w:color="auto"/>
        <w:bottom w:val="none" w:sz="0" w:space="0" w:color="auto"/>
        <w:right w:val="none" w:sz="0" w:space="0" w:color="auto"/>
      </w:divBdr>
    </w:div>
    <w:div w:id="891890701">
      <w:bodyDiv w:val="1"/>
      <w:marLeft w:val="0"/>
      <w:marRight w:val="0"/>
      <w:marTop w:val="0"/>
      <w:marBottom w:val="0"/>
      <w:divBdr>
        <w:top w:val="none" w:sz="0" w:space="0" w:color="auto"/>
        <w:left w:val="none" w:sz="0" w:space="0" w:color="auto"/>
        <w:bottom w:val="none" w:sz="0" w:space="0" w:color="auto"/>
        <w:right w:val="none" w:sz="0" w:space="0" w:color="auto"/>
      </w:divBdr>
    </w:div>
    <w:div w:id="911351882">
      <w:bodyDiv w:val="1"/>
      <w:marLeft w:val="0"/>
      <w:marRight w:val="0"/>
      <w:marTop w:val="0"/>
      <w:marBottom w:val="0"/>
      <w:divBdr>
        <w:top w:val="none" w:sz="0" w:space="0" w:color="auto"/>
        <w:left w:val="none" w:sz="0" w:space="0" w:color="auto"/>
        <w:bottom w:val="none" w:sz="0" w:space="0" w:color="auto"/>
        <w:right w:val="none" w:sz="0" w:space="0" w:color="auto"/>
      </w:divBdr>
      <w:divsChild>
        <w:div w:id="1281450145">
          <w:marLeft w:val="0"/>
          <w:marRight w:val="0"/>
          <w:marTop w:val="0"/>
          <w:marBottom w:val="0"/>
          <w:divBdr>
            <w:top w:val="none" w:sz="0" w:space="0" w:color="auto"/>
            <w:left w:val="none" w:sz="0" w:space="0" w:color="auto"/>
            <w:bottom w:val="none" w:sz="0" w:space="0" w:color="auto"/>
            <w:right w:val="none" w:sz="0" w:space="0" w:color="auto"/>
          </w:divBdr>
          <w:divsChild>
            <w:div w:id="1241334851">
              <w:marLeft w:val="0"/>
              <w:marRight w:val="0"/>
              <w:marTop w:val="0"/>
              <w:marBottom w:val="0"/>
              <w:divBdr>
                <w:top w:val="none" w:sz="0" w:space="0" w:color="auto"/>
                <w:left w:val="none" w:sz="0" w:space="0" w:color="auto"/>
                <w:bottom w:val="none" w:sz="0" w:space="0" w:color="auto"/>
                <w:right w:val="none" w:sz="0" w:space="0" w:color="auto"/>
              </w:divBdr>
              <w:divsChild>
                <w:div w:id="1969238522">
                  <w:marLeft w:val="0"/>
                  <w:marRight w:val="0"/>
                  <w:marTop w:val="0"/>
                  <w:marBottom w:val="0"/>
                  <w:divBdr>
                    <w:top w:val="none" w:sz="0" w:space="0" w:color="auto"/>
                    <w:left w:val="none" w:sz="0" w:space="0" w:color="auto"/>
                    <w:bottom w:val="none" w:sz="0" w:space="0" w:color="auto"/>
                    <w:right w:val="none" w:sz="0" w:space="0" w:color="auto"/>
                  </w:divBdr>
                  <w:divsChild>
                    <w:div w:id="871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77329">
      <w:bodyDiv w:val="1"/>
      <w:marLeft w:val="0"/>
      <w:marRight w:val="0"/>
      <w:marTop w:val="0"/>
      <w:marBottom w:val="0"/>
      <w:divBdr>
        <w:top w:val="none" w:sz="0" w:space="0" w:color="auto"/>
        <w:left w:val="none" w:sz="0" w:space="0" w:color="auto"/>
        <w:bottom w:val="none" w:sz="0" w:space="0" w:color="auto"/>
        <w:right w:val="none" w:sz="0" w:space="0" w:color="auto"/>
      </w:divBdr>
    </w:div>
    <w:div w:id="1018654341">
      <w:bodyDiv w:val="1"/>
      <w:marLeft w:val="0"/>
      <w:marRight w:val="0"/>
      <w:marTop w:val="0"/>
      <w:marBottom w:val="0"/>
      <w:divBdr>
        <w:top w:val="none" w:sz="0" w:space="0" w:color="auto"/>
        <w:left w:val="none" w:sz="0" w:space="0" w:color="auto"/>
        <w:bottom w:val="none" w:sz="0" w:space="0" w:color="auto"/>
        <w:right w:val="none" w:sz="0" w:space="0" w:color="auto"/>
      </w:divBdr>
    </w:div>
    <w:div w:id="1080758780">
      <w:bodyDiv w:val="1"/>
      <w:marLeft w:val="0"/>
      <w:marRight w:val="0"/>
      <w:marTop w:val="0"/>
      <w:marBottom w:val="0"/>
      <w:divBdr>
        <w:top w:val="none" w:sz="0" w:space="0" w:color="auto"/>
        <w:left w:val="none" w:sz="0" w:space="0" w:color="auto"/>
        <w:bottom w:val="none" w:sz="0" w:space="0" w:color="auto"/>
        <w:right w:val="none" w:sz="0" w:space="0" w:color="auto"/>
      </w:divBdr>
      <w:divsChild>
        <w:div w:id="103156668">
          <w:marLeft w:val="274"/>
          <w:marRight w:val="0"/>
          <w:marTop w:val="0"/>
          <w:marBottom w:val="0"/>
          <w:divBdr>
            <w:top w:val="none" w:sz="0" w:space="0" w:color="auto"/>
            <w:left w:val="none" w:sz="0" w:space="0" w:color="auto"/>
            <w:bottom w:val="none" w:sz="0" w:space="0" w:color="auto"/>
            <w:right w:val="none" w:sz="0" w:space="0" w:color="auto"/>
          </w:divBdr>
        </w:div>
        <w:div w:id="112333746">
          <w:marLeft w:val="547"/>
          <w:marRight w:val="0"/>
          <w:marTop w:val="0"/>
          <w:marBottom w:val="0"/>
          <w:divBdr>
            <w:top w:val="none" w:sz="0" w:space="0" w:color="auto"/>
            <w:left w:val="none" w:sz="0" w:space="0" w:color="auto"/>
            <w:bottom w:val="none" w:sz="0" w:space="0" w:color="auto"/>
            <w:right w:val="none" w:sz="0" w:space="0" w:color="auto"/>
          </w:divBdr>
        </w:div>
        <w:div w:id="1157116769">
          <w:marLeft w:val="547"/>
          <w:marRight w:val="0"/>
          <w:marTop w:val="0"/>
          <w:marBottom w:val="0"/>
          <w:divBdr>
            <w:top w:val="none" w:sz="0" w:space="0" w:color="auto"/>
            <w:left w:val="none" w:sz="0" w:space="0" w:color="auto"/>
            <w:bottom w:val="none" w:sz="0" w:space="0" w:color="auto"/>
            <w:right w:val="none" w:sz="0" w:space="0" w:color="auto"/>
          </w:divBdr>
        </w:div>
        <w:div w:id="1803382414">
          <w:marLeft w:val="274"/>
          <w:marRight w:val="0"/>
          <w:marTop w:val="0"/>
          <w:marBottom w:val="0"/>
          <w:divBdr>
            <w:top w:val="none" w:sz="0" w:space="0" w:color="auto"/>
            <w:left w:val="none" w:sz="0" w:space="0" w:color="auto"/>
            <w:bottom w:val="none" w:sz="0" w:space="0" w:color="auto"/>
            <w:right w:val="none" w:sz="0" w:space="0" w:color="auto"/>
          </w:divBdr>
        </w:div>
        <w:div w:id="1925602417">
          <w:marLeft w:val="274"/>
          <w:marRight w:val="0"/>
          <w:marTop w:val="0"/>
          <w:marBottom w:val="0"/>
          <w:divBdr>
            <w:top w:val="none" w:sz="0" w:space="0" w:color="auto"/>
            <w:left w:val="none" w:sz="0" w:space="0" w:color="auto"/>
            <w:bottom w:val="none" w:sz="0" w:space="0" w:color="auto"/>
            <w:right w:val="none" w:sz="0" w:space="0" w:color="auto"/>
          </w:divBdr>
        </w:div>
        <w:div w:id="1961913157">
          <w:marLeft w:val="274"/>
          <w:marRight w:val="0"/>
          <w:marTop w:val="0"/>
          <w:marBottom w:val="0"/>
          <w:divBdr>
            <w:top w:val="none" w:sz="0" w:space="0" w:color="auto"/>
            <w:left w:val="none" w:sz="0" w:space="0" w:color="auto"/>
            <w:bottom w:val="none" w:sz="0" w:space="0" w:color="auto"/>
            <w:right w:val="none" w:sz="0" w:space="0" w:color="auto"/>
          </w:divBdr>
        </w:div>
      </w:divsChild>
    </w:div>
    <w:div w:id="1143735991">
      <w:bodyDiv w:val="1"/>
      <w:marLeft w:val="0"/>
      <w:marRight w:val="0"/>
      <w:marTop w:val="0"/>
      <w:marBottom w:val="0"/>
      <w:divBdr>
        <w:top w:val="none" w:sz="0" w:space="0" w:color="auto"/>
        <w:left w:val="none" w:sz="0" w:space="0" w:color="auto"/>
        <w:bottom w:val="none" w:sz="0" w:space="0" w:color="auto"/>
        <w:right w:val="none" w:sz="0" w:space="0" w:color="auto"/>
      </w:divBdr>
      <w:divsChild>
        <w:div w:id="21975357">
          <w:marLeft w:val="0"/>
          <w:marRight w:val="0"/>
          <w:marTop w:val="0"/>
          <w:marBottom w:val="0"/>
          <w:divBdr>
            <w:top w:val="none" w:sz="0" w:space="0" w:color="auto"/>
            <w:left w:val="none" w:sz="0" w:space="0" w:color="auto"/>
            <w:bottom w:val="none" w:sz="0" w:space="0" w:color="auto"/>
            <w:right w:val="none" w:sz="0" w:space="0" w:color="auto"/>
          </w:divBdr>
        </w:div>
        <w:div w:id="247468660">
          <w:marLeft w:val="0"/>
          <w:marRight w:val="0"/>
          <w:marTop w:val="0"/>
          <w:marBottom w:val="0"/>
          <w:divBdr>
            <w:top w:val="none" w:sz="0" w:space="0" w:color="auto"/>
            <w:left w:val="none" w:sz="0" w:space="0" w:color="auto"/>
            <w:bottom w:val="none" w:sz="0" w:space="0" w:color="auto"/>
            <w:right w:val="none" w:sz="0" w:space="0" w:color="auto"/>
          </w:divBdr>
        </w:div>
      </w:divsChild>
    </w:div>
    <w:div w:id="1149203249">
      <w:bodyDiv w:val="1"/>
      <w:marLeft w:val="0"/>
      <w:marRight w:val="0"/>
      <w:marTop w:val="0"/>
      <w:marBottom w:val="0"/>
      <w:divBdr>
        <w:top w:val="none" w:sz="0" w:space="0" w:color="auto"/>
        <w:left w:val="none" w:sz="0" w:space="0" w:color="auto"/>
        <w:bottom w:val="none" w:sz="0" w:space="0" w:color="auto"/>
        <w:right w:val="none" w:sz="0" w:space="0" w:color="auto"/>
      </w:divBdr>
      <w:divsChild>
        <w:div w:id="2146116949">
          <w:marLeft w:val="547"/>
          <w:marRight w:val="0"/>
          <w:marTop w:val="0"/>
          <w:marBottom w:val="0"/>
          <w:divBdr>
            <w:top w:val="none" w:sz="0" w:space="0" w:color="auto"/>
            <w:left w:val="none" w:sz="0" w:space="0" w:color="auto"/>
            <w:bottom w:val="none" w:sz="0" w:space="0" w:color="auto"/>
            <w:right w:val="none" w:sz="0" w:space="0" w:color="auto"/>
          </w:divBdr>
        </w:div>
      </w:divsChild>
    </w:div>
    <w:div w:id="1202745911">
      <w:bodyDiv w:val="1"/>
      <w:marLeft w:val="0"/>
      <w:marRight w:val="0"/>
      <w:marTop w:val="0"/>
      <w:marBottom w:val="0"/>
      <w:divBdr>
        <w:top w:val="none" w:sz="0" w:space="0" w:color="auto"/>
        <w:left w:val="none" w:sz="0" w:space="0" w:color="auto"/>
        <w:bottom w:val="none" w:sz="0" w:space="0" w:color="auto"/>
        <w:right w:val="none" w:sz="0" w:space="0" w:color="auto"/>
      </w:divBdr>
      <w:divsChild>
        <w:div w:id="59208889">
          <w:marLeft w:val="547"/>
          <w:marRight w:val="0"/>
          <w:marTop w:val="0"/>
          <w:marBottom w:val="0"/>
          <w:divBdr>
            <w:top w:val="none" w:sz="0" w:space="0" w:color="auto"/>
            <w:left w:val="none" w:sz="0" w:space="0" w:color="auto"/>
            <w:bottom w:val="none" w:sz="0" w:space="0" w:color="auto"/>
            <w:right w:val="none" w:sz="0" w:space="0" w:color="auto"/>
          </w:divBdr>
        </w:div>
        <w:div w:id="236521235">
          <w:marLeft w:val="547"/>
          <w:marRight w:val="0"/>
          <w:marTop w:val="0"/>
          <w:marBottom w:val="0"/>
          <w:divBdr>
            <w:top w:val="none" w:sz="0" w:space="0" w:color="auto"/>
            <w:left w:val="none" w:sz="0" w:space="0" w:color="auto"/>
            <w:bottom w:val="none" w:sz="0" w:space="0" w:color="auto"/>
            <w:right w:val="none" w:sz="0" w:space="0" w:color="auto"/>
          </w:divBdr>
        </w:div>
        <w:div w:id="635840007">
          <w:marLeft w:val="547"/>
          <w:marRight w:val="0"/>
          <w:marTop w:val="0"/>
          <w:marBottom w:val="0"/>
          <w:divBdr>
            <w:top w:val="none" w:sz="0" w:space="0" w:color="auto"/>
            <w:left w:val="none" w:sz="0" w:space="0" w:color="auto"/>
            <w:bottom w:val="none" w:sz="0" w:space="0" w:color="auto"/>
            <w:right w:val="none" w:sz="0" w:space="0" w:color="auto"/>
          </w:divBdr>
        </w:div>
        <w:div w:id="710036693">
          <w:marLeft w:val="547"/>
          <w:marRight w:val="0"/>
          <w:marTop w:val="0"/>
          <w:marBottom w:val="0"/>
          <w:divBdr>
            <w:top w:val="none" w:sz="0" w:space="0" w:color="auto"/>
            <w:left w:val="none" w:sz="0" w:space="0" w:color="auto"/>
            <w:bottom w:val="none" w:sz="0" w:space="0" w:color="auto"/>
            <w:right w:val="none" w:sz="0" w:space="0" w:color="auto"/>
          </w:divBdr>
        </w:div>
        <w:div w:id="850535676">
          <w:marLeft w:val="547"/>
          <w:marRight w:val="0"/>
          <w:marTop w:val="0"/>
          <w:marBottom w:val="0"/>
          <w:divBdr>
            <w:top w:val="none" w:sz="0" w:space="0" w:color="auto"/>
            <w:left w:val="none" w:sz="0" w:space="0" w:color="auto"/>
            <w:bottom w:val="none" w:sz="0" w:space="0" w:color="auto"/>
            <w:right w:val="none" w:sz="0" w:space="0" w:color="auto"/>
          </w:divBdr>
        </w:div>
        <w:div w:id="874733035">
          <w:marLeft w:val="547"/>
          <w:marRight w:val="0"/>
          <w:marTop w:val="0"/>
          <w:marBottom w:val="0"/>
          <w:divBdr>
            <w:top w:val="none" w:sz="0" w:space="0" w:color="auto"/>
            <w:left w:val="none" w:sz="0" w:space="0" w:color="auto"/>
            <w:bottom w:val="none" w:sz="0" w:space="0" w:color="auto"/>
            <w:right w:val="none" w:sz="0" w:space="0" w:color="auto"/>
          </w:divBdr>
        </w:div>
        <w:div w:id="909193342">
          <w:marLeft w:val="547"/>
          <w:marRight w:val="0"/>
          <w:marTop w:val="0"/>
          <w:marBottom w:val="0"/>
          <w:divBdr>
            <w:top w:val="none" w:sz="0" w:space="0" w:color="auto"/>
            <w:left w:val="none" w:sz="0" w:space="0" w:color="auto"/>
            <w:bottom w:val="none" w:sz="0" w:space="0" w:color="auto"/>
            <w:right w:val="none" w:sz="0" w:space="0" w:color="auto"/>
          </w:divBdr>
        </w:div>
        <w:div w:id="1026952875">
          <w:marLeft w:val="547"/>
          <w:marRight w:val="0"/>
          <w:marTop w:val="0"/>
          <w:marBottom w:val="0"/>
          <w:divBdr>
            <w:top w:val="none" w:sz="0" w:space="0" w:color="auto"/>
            <w:left w:val="none" w:sz="0" w:space="0" w:color="auto"/>
            <w:bottom w:val="none" w:sz="0" w:space="0" w:color="auto"/>
            <w:right w:val="none" w:sz="0" w:space="0" w:color="auto"/>
          </w:divBdr>
        </w:div>
        <w:div w:id="1281494066">
          <w:marLeft w:val="547"/>
          <w:marRight w:val="0"/>
          <w:marTop w:val="0"/>
          <w:marBottom w:val="0"/>
          <w:divBdr>
            <w:top w:val="none" w:sz="0" w:space="0" w:color="auto"/>
            <w:left w:val="none" w:sz="0" w:space="0" w:color="auto"/>
            <w:bottom w:val="none" w:sz="0" w:space="0" w:color="auto"/>
            <w:right w:val="none" w:sz="0" w:space="0" w:color="auto"/>
          </w:divBdr>
        </w:div>
        <w:div w:id="1760177348">
          <w:marLeft w:val="547"/>
          <w:marRight w:val="0"/>
          <w:marTop w:val="0"/>
          <w:marBottom w:val="0"/>
          <w:divBdr>
            <w:top w:val="none" w:sz="0" w:space="0" w:color="auto"/>
            <w:left w:val="none" w:sz="0" w:space="0" w:color="auto"/>
            <w:bottom w:val="none" w:sz="0" w:space="0" w:color="auto"/>
            <w:right w:val="none" w:sz="0" w:space="0" w:color="auto"/>
          </w:divBdr>
        </w:div>
        <w:div w:id="1820608472">
          <w:marLeft w:val="547"/>
          <w:marRight w:val="0"/>
          <w:marTop w:val="0"/>
          <w:marBottom w:val="0"/>
          <w:divBdr>
            <w:top w:val="none" w:sz="0" w:space="0" w:color="auto"/>
            <w:left w:val="none" w:sz="0" w:space="0" w:color="auto"/>
            <w:bottom w:val="none" w:sz="0" w:space="0" w:color="auto"/>
            <w:right w:val="none" w:sz="0" w:space="0" w:color="auto"/>
          </w:divBdr>
        </w:div>
        <w:div w:id="1998880214">
          <w:marLeft w:val="547"/>
          <w:marRight w:val="0"/>
          <w:marTop w:val="0"/>
          <w:marBottom w:val="0"/>
          <w:divBdr>
            <w:top w:val="none" w:sz="0" w:space="0" w:color="auto"/>
            <w:left w:val="none" w:sz="0" w:space="0" w:color="auto"/>
            <w:bottom w:val="none" w:sz="0" w:space="0" w:color="auto"/>
            <w:right w:val="none" w:sz="0" w:space="0" w:color="auto"/>
          </w:divBdr>
        </w:div>
      </w:divsChild>
    </w:div>
    <w:div w:id="1214393194">
      <w:bodyDiv w:val="1"/>
      <w:marLeft w:val="0"/>
      <w:marRight w:val="0"/>
      <w:marTop w:val="0"/>
      <w:marBottom w:val="0"/>
      <w:divBdr>
        <w:top w:val="none" w:sz="0" w:space="0" w:color="auto"/>
        <w:left w:val="none" w:sz="0" w:space="0" w:color="auto"/>
        <w:bottom w:val="none" w:sz="0" w:space="0" w:color="auto"/>
        <w:right w:val="none" w:sz="0" w:space="0" w:color="auto"/>
      </w:divBdr>
      <w:divsChild>
        <w:div w:id="473302809">
          <w:marLeft w:val="0"/>
          <w:marRight w:val="0"/>
          <w:marTop w:val="0"/>
          <w:marBottom w:val="0"/>
          <w:divBdr>
            <w:top w:val="none" w:sz="0" w:space="0" w:color="auto"/>
            <w:left w:val="none" w:sz="0" w:space="0" w:color="auto"/>
            <w:bottom w:val="none" w:sz="0" w:space="0" w:color="auto"/>
            <w:right w:val="none" w:sz="0" w:space="0" w:color="auto"/>
          </w:divBdr>
        </w:div>
        <w:div w:id="2092312300">
          <w:marLeft w:val="0"/>
          <w:marRight w:val="0"/>
          <w:marTop w:val="0"/>
          <w:marBottom w:val="0"/>
          <w:divBdr>
            <w:top w:val="none" w:sz="0" w:space="0" w:color="auto"/>
            <w:left w:val="none" w:sz="0" w:space="0" w:color="auto"/>
            <w:bottom w:val="none" w:sz="0" w:space="0" w:color="auto"/>
            <w:right w:val="none" w:sz="0" w:space="0" w:color="auto"/>
          </w:divBdr>
        </w:div>
      </w:divsChild>
    </w:div>
    <w:div w:id="1234075101">
      <w:bodyDiv w:val="1"/>
      <w:marLeft w:val="0"/>
      <w:marRight w:val="0"/>
      <w:marTop w:val="0"/>
      <w:marBottom w:val="0"/>
      <w:divBdr>
        <w:top w:val="none" w:sz="0" w:space="0" w:color="auto"/>
        <w:left w:val="none" w:sz="0" w:space="0" w:color="auto"/>
        <w:bottom w:val="none" w:sz="0" w:space="0" w:color="auto"/>
        <w:right w:val="none" w:sz="0" w:space="0" w:color="auto"/>
      </w:divBdr>
    </w:div>
    <w:div w:id="1250847283">
      <w:bodyDiv w:val="1"/>
      <w:marLeft w:val="0"/>
      <w:marRight w:val="0"/>
      <w:marTop w:val="0"/>
      <w:marBottom w:val="0"/>
      <w:divBdr>
        <w:top w:val="none" w:sz="0" w:space="0" w:color="auto"/>
        <w:left w:val="none" w:sz="0" w:space="0" w:color="auto"/>
        <w:bottom w:val="none" w:sz="0" w:space="0" w:color="auto"/>
        <w:right w:val="none" w:sz="0" w:space="0" w:color="auto"/>
      </w:divBdr>
      <w:divsChild>
        <w:div w:id="77678966">
          <w:marLeft w:val="547"/>
          <w:marRight w:val="0"/>
          <w:marTop w:val="0"/>
          <w:marBottom w:val="0"/>
          <w:divBdr>
            <w:top w:val="none" w:sz="0" w:space="0" w:color="auto"/>
            <w:left w:val="none" w:sz="0" w:space="0" w:color="auto"/>
            <w:bottom w:val="none" w:sz="0" w:space="0" w:color="auto"/>
            <w:right w:val="none" w:sz="0" w:space="0" w:color="auto"/>
          </w:divBdr>
        </w:div>
      </w:divsChild>
    </w:div>
    <w:div w:id="1256475259">
      <w:bodyDiv w:val="1"/>
      <w:marLeft w:val="0"/>
      <w:marRight w:val="0"/>
      <w:marTop w:val="0"/>
      <w:marBottom w:val="0"/>
      <w:divBdr>
        <w:top w:val="none" w:sz="0" w:space="0" w:color="auto"/>
        <w:left w:val="none" w:sz="0" w:space="0" w:color="auto"/>
        <w:bottom w:val="none" w:sz="0" w:space="0" w:color="auto"/>
        <w:right w:val="none" w:sz="0" w:space="0" w:color="auto"/>
      </w:divBdr>
      <w:divsChild>
        <w:div w:id="546123">
          <w:marLeft w:val="547"/>
          <w:marRight w:val="0"/>
          <w:marTop w:val="0"/>
          <w:marBottom w:val="0"/>
          <w:divBdr>
            <w:top w:val="none" w:sz="0" w:space="0" w:color="auto"/>
            <w:left w:val="none" w:sz="0" w:space="0" w:color="auto"/>
            <w:bottom w:val="none" w:sz="0" w:space="0" w:color="auto"/>
            <w:right w:val="none" w:sz="0" w:space="0" w:color="auto"/>
          </w:divBdr>
        </w:div>
      </w:divsChild>
    </w:div>
    <w:div w:id="1269779469">
      <w:bodyDiv w:val="1"/>
      <w:marLeft w:val="0"/>
      <w:marRight w:val="0"/>
      <w:marTop w:val="0"/>
      <w:marBottom w:val="0"/>
      <w:divBdr>
        <w:top w:val="none" w:sz="0" w:space="0" w:color="auto"/>
        <w:left w:val="none" w:sz="0" w:space="0" w:color="auto"/>
        <w:bottom w:val="none" w:sz="0" w:space="0" w:color="auto"/>
        <w:right w:val="none" w:sz="0" w:space="0" w:color="auto"/>
      </w:divBdr>
      <w:divsChild>
        <w:div w:id="135614640">
          <w:marLeft w:val="720"/>
          <w:marRight w:val="0"/>
          <w:marTop w:val="0"/>
          <w:marBottom w:val="0"/>
          <w:divBdr>
            <w:top w:val="none" w:sz="0" w:space="0" w:color="auto"/>
            <w:left w:val="none" w:sz="0" w:space="0" w:color="auto"/>
            <w:bottom w:val="none" w:sz="0" w:space="0" w:color="auto"/>
            <w:right w:val="none" w:sz="0" w:space="0" w:color="auto"/>
          </w:divBdr>
        </w:div>
        <w:div w:id="150217773">
          <w:marLeft w:val="720"/>
          <w:marRight w:val="0"/>
          <w:marTop w:val="0"/>
          <w:marBottom w:val="0"/>
          <w:divBdr>
            <w:top w:val="none" w:sz="0" w:space="0" w:color="auto"/>
            <w:left w:val="none" w:sz="0" w:space="0" w:color="auto"/>
            <w:bottom w:val="none" w:sz="0" w:space="0" w:color="auto"/>
            <w:right w:val="none" w:sz="0" w:space="0" w:color="auto"/>
          </w:divBdr>
        </w:div>
        <w:div w:id="348600705">
          <w:marLeft w:val="720"/>
          <w:marRight w:val="0"/>
          <w:marTop w:val="0"/>
          <w:marBottom w:val="0"/>
          <w:divBdr>
            <w:top w:val="none" w:sz="0" w:space="0" w:color="auto"/>
            <w:left w:val="none" w:sz="0" w:space="0" w:color="auto"/>
            <w:bottom w:val="none" w:sz="0" w:space="0" w:color="auto"/>
            <w:right w:val="none" w:sz="0" w:space="0" w:color="auto"/>
          </w:divBdr>
        </w:div>
        <w:div w:id="725763929">
          <w:marLeft w:val="720"/>
          <w:marRight w:val="0"/>
          <w:marTop w:val="0"/>
          <w:marBottom w:val="0"/>
          <w:divBdr>
            <w:top w:val="none" w:sz="0" w:space="0" w:color="auto"/>
            <w:left w:val="none" w:sz="0" w:space="0" w:color="auto"/>
            <w:bottom w:val="none" w:sz="0" w:space="0" w:color="auto"/>
            <w:right w:val="none" w:sz="0" w:space="0" w:color="auto"/>
          </w:divBdr>
        </w:div>
        <w:div w:id="1416635960">
          <w:marLeft w:val="720"/>
          <w:marRight w:val="0"/>
          <w:marTop w:val="0"/>
          <w:marBottom w:val="0"/>
          <w:divBdr>
            <w:top w:val="none" w:sz="0" w:space="0" w:color="auto"/>
            <w:left w:val="none" w:sz="0" w:space="0" w:color="auto"/>
            <w:bottom w:val="none" w:sz="0" w:space="0" w:color="auto"/>
            <w:right w:val="none" w:sz="0" w:space="0" w:color="auto"/>
          </w:divBdr>
        </w:div>
        <w:div w:id="1614439880">
          <w:marLeft w:val="720"/>
          <w:marRight w:val="0"/>
          <w:marTop w:val="0"/>
          <w:marBottom w:val="0"/>
          <w:divBdr>
            <w:top w:val="none" w:sz="0" w:space="0" w:color="auto"/>
            <w:left w:val="none" w:sz="0" w:space="0" w:color="auto"/>
            <w:bottom w:val="none" w:sz="0" w:space="0" w:color="auto"/>
            <w:right w:val="none" w:sz="0" w:space="0" w:color="auto"/>
          </w:divBdr>
        </w:div>
        <w:div w:id="1712806619">
          <w:marLeft w:val="720"/>
          <w:marRight w:val="0"/>
          <w:marTop w:val="0"/>
          <w:marBottom w:val="0"/>
          <w:divBdr>
            <w:top w:val="none" w:sz="0" w:space="0" w:color="auto"/>
            <w:left w:val="none" w:sz="0" w:space="0" w:color="auto"/>
            <w:bottom w:val="none" w:sz="0" w:space="0" w:color="auto"/>
            <w:right w:val="none" w:sz="0" w:space="0" w:color="auto"/>
          </w:divBdr>
        </w:div>
      </w:divsChild>
    </w:div>
    <w:div w:id="1305038150">
      <w:bodyDiv w:val="1"/>
      <w:marLeft w:val="0"/>
      <w:marRight w:val="0"/>
      <w:marTop w:val="0"/>
      <w:marBottom w:val="0"/>
      <w:divBdr>
        <w:top w:val="none" w:sz="0" w:space="0" w:color="auto"/>
        <w:left w:val="none" w:sz="0" w:space="0" w:color="auto"/>
        <w:bottom w:val="none" w:sz="0" w:space="0" w:color="auto"/>
        <w:right w:val="none" w:sz="0" w:space="0" w:color="auto"/>
      </w:divBdr>
      <w:divsChild>
        <w:div w:id="1279415651">
          <w:marLeft w:val="360"/>
          <w:marRight w:val="0"/>
          <w:marTop w:val="120"/>
          <w:marBottom w:val="120"/>
          <w:divBdr>
            <w:top w:val="none" w:sz="0" w:space="0" w:color="auto"/>
            <w:left w:val="none" w:sz="0" w:space="0" w:color="auto"/>
            <w:bottom w:val="none" w:sz="0" w:space="0" w:color="auto"/>
            <w:right w:val="none" w:sz="0" w:space="0" w:color="auto"/>
          </w:divBdr>
        </w:div>
        <w:div w:id="1332560481">
          <w:marLeft w:val="360"/>
          <w:marRight w:val="0"/>
          <w:marTop w:val="120"/>
          <w:marBottom w:val="120"/>
          <w:divBdr>
            <w:top w:val="none" w:sz="0" w:space="0" w:color="auto"/>
            <w:left w:val="none" w:sz="0" w:space="0" w:color="auto"/>
            <w:bottom w:val="none" w:sz="0" w:space="0" w:color="auto"/>
            <w:right w:val="none" w:sz="0" w:space="0" w:color="auto"/>
          </w:divBdr>
        </w:div>
        <w:div w:id="1709375756">
          <w:marLeft w:val="360"/>
          <w:marRight w:val="0"/>
          <w:marTop w:val="120"/>
          <w:marBottom w:val="120"/>
          <w:divBdr>
            <w:top w:val="none" w:sz="0" w:space="0" w:color="auto"/>
            <w:left w:val="none" w:sz="0" w:space="0" w:color="auto"/>
            <w:bottom w:val="none" w:sz="0" w:space="0" w:color="auto"/>
            <w:right w:val="none" w:sz="0" w:space="0" w:color="auto"/>
          </w:divBdr>
        </w:div>
        <w:div w:id="1808233857">
          <w:marLeft w:val="360"/>
          <w:marRight w:val="0"/>
          <w:marTop w:val="120"/>
          <w:marBottom w:val="120"/>
          <w:divBdr>
            <w:top w:val="none" w:sz="0" w:space="0" w:color="auto"/>
            <w:left w:val="none" w:sz="0" w:space="0" w:color="auto"/>
            <w:bottom w:val="none" w:sz="0" w:space="0" w:color="auto"/>
            <w:right w:val="none" w:sz="0" w:space="0" w:color="auto"/>
          </w:divBdr>
        </w:div>
      </w:divsChild>
    </w:div>
    <w:div w:id="1351571084">
      <w:bodyDiv w:val="1"/>
      <w:marLeft w:val="0"/>
      <w:marRight w:val="0"/>
      <w:marTop w:val="0"/>
      <w:marBottom w:val="0"/>
      <w:divBdr>
        <w:top w:val="none" w:sz="0" w:space="0" w:color="auto"/>
        <w:left w:val="none" w:sz="0" w:space="0" w:color="auto"/>
        <w:bottom w:val="none" w:sz="0" w:space="0" w:color="auto"/>
        <w:right w:val="none" w:sz="0" w:space="0" w:color="auto"/>
      </w:divBdr>
    </w:div>
    <w:div w:id="1355956310">
      <w:bodyDiv w:val="1"/>
      <w:marLeft w:val="0"/>
      <w:marRight w:val="0"/>
      <w:marTop w:val="0"/>
      <w:marBottom w:val="0"/>
      <w:divBdr>
        <w:top w:val="none" w:sz="0" w:space="0" w:color="auto"/>
        <w:left w:val="none" w:sz="0" w:space="0" w:color="auto"/>
        <w:bottom w:val="none" w:sz="0" w:space="0" w:color="auto"/>
        <w:right w:val="none" w:sz="0" w:space="0" w:color="auto"/>
      </w:divBdr>
      <w:divsChild>
        <w:div w:id="48699201">
          <w:marLeft w:val="1440"/>
          <w:marRight w:val="0"/>
          <w:marTop w:val="0"/>
          <w:marBottom w:val="0"/>
          <w:divBdr>
            <w:top w:val="none" w:sz="0" w:space="0" w:color="auto"/>
            <w:left w:val="none" w:sz="0" w:space="0" w:color="auto"/>
            <w:bottom w:val="none" w:sz="0" w:space="0" w:color="auto"/>
            <w:right w:val="none" w:sz="0" w:space="0" w:color="auto"/>
          </w:divBdr>
        </w:div>
        <w:div w:id="97991126">
          <w:marLeft w:val="1440"/>
          <w:marRight w:val="0"/>
          <w:marTop w:val="0"/>
          <w:marBottom w:val="0"/>
          <w:divBdr>
            <w:top w:val="none" w:sz="0" w:space="0" w:color="auto"/>
            <w:left w:val="none" w:sz="0" w:space="0" w:color="auto"/>
            <w:bottom w:val="none" w:sz="0" w:space="0" w:color="auto"/>
            <w:right w:val="none" w:sz="0" w:space="0" w:color="auto"/>
          </w:divBdr>
        </w:div>
        <w:div w:id="186143179">
          <w:marLeft w:val="2160"/>
          <w:marRight w:val="0"/>
          <w:marTop w:val="0"/>
          <w:marBottom w:val="0"/>
          <w:divBdr>
            <w:top w:val="none" w:sz="0" w:space="0" w:color="auto"/>
            <w:left w:val="none" w:sz="0" w:space="0" w:color="auto"/>
            <w:bottom w:val="none" w:sz="0" w:space="0" w:color="auto"/>
            <w:right w:val="none" w:sz="0" w:space="0" w:color="auto"/>
          </w:divBdr>
        </w:div>
        <w:div w:id="229076131">
          <w:marLeft w:val="2160"/>
          <w:marRight w:val="0"/>
          <w:marTop w:val="0"/>
          <w:marBottom w:val="0"/>
          <w:divBdr>
            <w:top w:val="none" w:sz="0" w:space="0" w:color="auto"/>
            <w:left w:val="none" w:sz="0" w:space="0" w:color="auto"/>
            <w:bottom w:val="none" w:sz="0" w:space="0" w:color="auto"/>
            <w:right w:val="none" w:sz="0" w:space="0" w:color="auto"/>
          </w:divBdr>
        </w:div>
        <w:div w:id="300307561">
          <w:marLeft w:val="2160"/>
          <w:marRight w:val="0"/>
          <w:marTop w:val="0"/>
          <w:marBottom w:val="0"/>
          <w:divBdr>
            <w:top w:val="none" w:sz="0" w:space="0" w:color="auto"/>
            <w:left w:val="none" w:sz="0" w:space="0" w:color="auto"/>
            <w:bottom w:val="none" w:sz="0" w:space="0" w:color="auto"/>
            <w:right w:val="none" w:sz="0" w:space="0" w:color="auto"/>
          </w:divBdr>
        </w:div>
        <w:div w:id="874582124">
          <w:marLeft w:val="1440"/>
          <w:marRight w:val="0"/>
          <w:marTop w:val="0"/>
          <w:marBottom w:val="0"/>
          <w:divBdr>
            <w:top w:val="none" w:sz="0" w:space="0" w:color="auto"/>
            <w:left w:val="none" w:sz="0" w:space="0" w:color="auto"/>
            <w:bottom w:val="none" w:sz="0" w:space="0" w:color="auto"/>
            <w:right w:val="none" w:sz="0" w:space="0" w:color="auto"/>
          </w:divBdr>
        </w:div>
        <w:div w:id="947153421">
          <w:marLeft w:val="1440"/>
          <w:marRight w:val="0"/>
          <w:marTop w:val="300"/>
          <w:marBottom w:val="0"/>
          <w:divBdr>
            <w:top w:val="none" w:sz="0" w:space="0" w:color="auto"/>
            <w:left w:val="none" w:sz="0" w:space="0" w:color="auto"/>
            <w:bottom w:val="none" w:sz="0" w:space="0" w:color="auto"/>
            <w:right w:val="none" w:sz="0" w:space="0" w:color="auto"/>
          </w:divBdr>
        </w:div>
        <w:div w:id="1127702775">
          <w:marLeft w:val="2160"/>
          <w:marRight w:val="0"/>
          <w:marTop w:val="0"/>
          <w:marBottom w:val="0"/>
          <w:divBdr>
            <w:top w:val="none" w:sz="0" w:space="0" w:color="auto"/>
            <w:left w:val="none" w:sz="0" w:space="0" w:color="auto"/>
            <w:bottom w:val="none" w:sz="0" w:space="0" w:color="auto"/>
            <w:right w:val="none" w:sz="0" w:space="0" w:color="auto"/>
          </w:divBdr>
        </w:div>
        <w:div w:id="1399017538">
          <w:marLeft w:val="1440"/>
          <w:marRight w:val="0"/>
          <w:marTop w:val="0"/>
          <w:marBottom w:val="0"/>
          <w:divBdr>
            <w:top w:val="none" w:sz="0" w:space="0" w:color="auto"/>
            <w:left w:val="none" w:sz="0" w:space="0" w:color="auto"/>
            <w:bottom w:val="none" w:sz="0" w:space="0" w:color="auto"/>
            <w:right w:val="none" w:sz="0" w:space="0" w:color="auto"/>
          </w:divBdr>
        </w:div>
        <w:div w:id="1582064716">
          <w:marLeft w:val="2160"/>
          <w:marRight w:val="0"/>
          <w:marTop w:val="0"/>
          <w:marBottom w:val="0"/>
          <w:divBdr>
            <w:top w:val="none" w:sz="0" w:space="0" w:color="auto"/>
            <w:left w:val="none" w:sz="0" w:space="0" w:color="auto"/>
            <w:bottom w:val="none" w:sz="0" w:space="0" w:color="auto"/>
            <w:right w:val="none" w:sz="0" w:space="0" w:color="auto"/>
          </w:divBdr>
        </w:div>
        <w:div w:id="2115705296">
          <w:marLeft w:val="2160"/>
          <w:marRight w:val="0"/>
          <w:marTop w:val="0"/>
          <w:marBottom w:val="0"/>
          <w:divBdr>
            <w:top w:val="none" w:sz="0" w:space="0" w:color="auto"/>
            <w:left w:val="none" w:sz="0" w:space="0" w:color="auto"/>
            <w:bottom w:val="none" w:sz="0" w:space="0" w:color="auto"/>
            <w:right w:val="none" w:sz="0" w:space="0" w:color="auto"/>
          </w:divBdr>
        </w:div>
      </w:divsChild>
    </w:div>
    <w:div w:id="1516648987">
      <w:bodyDiv w:val="1"/>
      <w:marLeft w:val="0"/>
      <w:marRight w:val="0"/>
      <w:marTop w:val="0"/>
      <w:marBottom w:val="0"/>
      <w:divBdr>
        <w:top w:val="none" w:sz="0" w:space="0" w:color="auto"/>
        <w:left w:val="none" w:sz="0" w:space="0" w:color="auto"/>
        <w:bottom w:val="none" w:sz="0" w:space="0" w:color="auto"/>
        <w:right w:val="none" w:sz="0" w:space="0" w:color="auto"/>
      </w:divBdr>
      <w:divsChild>
        <w:div w:id="99954844">
          <w:marLeft w:val="0"/>
          <w:marRight w:val="0"/>
          <w:marTop w:val="0"/>
          <w:marBottom w:val="0"/>
          <w:divBdr>
            <w:top w:val="none" w:sz="0" w:space="0" w:color="auto"/>
            <w:left w:val="none" w:sz="0" w:space="0" w:color="auto"/>
            <w:bottom w:val="none" w:sz="0" w:space="0" w:color="auto"/>
            <w:right w:val="none" w:sz="0" w:space="0" w:color="auto"/>
          </w:divBdr>
        </w:div>
        <w:div w:id="152961945">
          <w:marLeft w:val="0"/>
          <w:marRight w:val="0"/>
          <w:marTop w:val="0"/>
          <w:marBottom w:val="0"/>
          <w:divBdr>
            <w:top w:val="none" w:sz="0" w:space="0" w:color="auto"/>
            <w:left w:val="none" w:sz="0" w:space="0" w:color="auto"/>
            <w:bottom w:val="none" w:sz="0" w:space="0" w:color="auto"/>
            <w:right w:val="none" w:sz="0" w:space="0" w:color="auto"/>
          </w:divBdr>
        </w:div>
        <w:div w:id="1015884535">
          <w:marLeft w:val="0"/>
          <w:marRight w:val="0"/>
          <w:marTop w:val="0"/>
          <w:marBottom w:val="0"/>
          <w:divBdr>
            <w:top w:val="none" w:sz="0" w:space="0" w:color="auto"/>
            <w:left w:val="none" w:sz="0" w:space="0" w:color="auto"/>
            <w:bottom w:val="none" w:sz="0" w:space="0" w:color="auto"/>
            <w:right w:val="none" w:sz="0" w:space="0" w:color="auto"/>
          </w:divBdr>
        </w:div>
        <w:div w:id="1057124199">
          <w:marLeft w:val="0"/>
          <w:marRight w:val="0"/>
          <w:marTop w:val="0"/>
          <w:marBottom w:val="0"/>
          <w:divBdr>
            <w:top w:val="none" w:sz="0" w:space="0" w:color="auto"/>
            <w:left w:val="none" w:sz="0" w:space="0" w:color="auto"/>
            <w:bottom w:val="none" w:sz="0" w:space="0" w:color="auto"/>
            <w:right w:val="none" w:sz="0" w:space="0" w:color="auto"/>
          </w:divBdr>
        </w:div>
        <w:div w:id="1754735487">
          <w:marLeft w:val="0"/>
          <w:marRight w:val="0"/>
          <w:marTop w:val="0"/>
          <w:marBottom w:val="0"/>
          <w:divBdr>
            <w:top w:val="none" w:sz="0" w:space="0" w:color="auto"/>
            <w:left w:val="none" w:sz="0" w:space="0" w:color="auto"/>
            <w:bottom w:val="none" w:sz="0" w:space="0" w:color="auto"/>
            <w:right w:val="none" w:sz="0" w:space="0" w:color="auto"/>
          </w:divBdr>
        </w:div>
      </w:divsChild>
    </w:div>
    <w:div w:id="1576888906">
      <w:bodyDiv w:val="1"/>
      <w:marLeft w:val="0"/>
      <w:marRight w:val="0"/>
      <w:marTop w:val="0"/>
      <w:marBottom w:val="0"/>
      <w:divBdr>
        <w:top w:val="none" w:sz="0" w:space="0" w:color="auto"/>
        <w:left w:val="none" w:sz="0" w:space="0" w:color="auto"/>
        <w:bottom w:val="none" w:sz="0" w:space="0" w:color="auto"/>
        <w:right w:val="none" w:sz="0" w:space="0" w:color="auto"/>
      </w:divBdr>
    </w:div>
    <w:div w:id="1620137547">
      <w:bodyDiv w:val="1"/>
      <w:marLeft w:val="0"/>
      <w:marRight w:val="0"/>
      <w:marTop w:val="0"/>
      <w:marBottom w:val="0"/>
      <w:divBdr>
        <w:top w:val="none" w:sz="0" w:space="0" w:color="auto"/>
        <w:left w:val="none" w:sz="0" w:space="0" w:color="auto"/>
        <w:bottom w:val="none" w:sz="0" w:space="0" w:color="auto"/>
        <w:right w:val="none" w:sz="0" w:space="0" w:color="auto"/>
      </w:divBdr>
      <w:divsChild>
        <w:div w:id="1390690107">
          <w:marLeft w:val="0"/>
          <w:marRight w:val="0"/>
          <w:marTop w:val="0"/>
          <w:marBottom w:val="0"/>
          <w:divBdr>
            <w:top w:val="none" w:sz="0" w:space="0" w:color="auto"/>
            <w:left w:val="none" w:sz="0" w:space="0" w:color="auto"/>
            <w:bottom w:val="none" w:sz="0" w:space="0" w:color="auto"/>
            <w:right w:val="none" w:sz="0" w:space="0" w:color="auto"/>
          </w:divBdr>
          <w:divsChild>
            <w:div w:id="78721214">
              <w:marLeft w:val="0"/>
              <w:marRight w:val="0"/>
              <w:marTop w:val="0"/>
              <w:marBottom w:val="0"/>
              <w:divBdr>
                <w:top w:val="none" w:sz="0" w:space="0" w:color="auto"/>
                <w:left w:val="none" w:sz="0" w:space="0" w:color="auto"/>
                <w:bottom w:val="none" w:sz="0" w:space="0" w:color="auto"/>
                <w:right w:val="none" w:sz="0" w:space="0" w:color="auto"/>
              </w:divBdr>
            </w:div>
            <w:div w:id="296449726">
              <w:marLeft w:val="0"/>
              <w:marRight w:val="0"/>
              <w:marTop w:val="0"/>
              <w:marBottom w:val="0"/>
              <w:divBdr>
                <w:top w:val="none" w:sz="0" w:space="0" w:color="auto"/>
                <w:left w:val="none" w:sz="0" w:space="0" w:color="auto"/>
                <w:bottom w:val="none" w:sz="0" w:space="0" w:color="auto"/>
                <w:right w:val="none" w:sz="0" w:space="0" w:color="auto"/>
              </w:divBdr>
              <w:divsChild>
                <w:div w:id="33192108">
                  <w:marLeft w:val="0"/>
                  <w:marRight w:val="0"/>
                  <w:marTop w:val="0"/>
                  <w:marBottom w:val="0"/>
                  <w:divBdr>
                    <w:top w:val="none" w:sz="0" w:space="0" w:color="auto"/>
                    <w:left w:val="none" w:sz="0" w:space="0" w:color="auto"/>
                    <w:bottom w:val="none" w:sz="0" w:space="0" w:color="auto"/>
                    <w:right w:val="none" w:sz="0" w:space="0" w:color="auto"/>
                  </w:divBdr>
                </w:div>
              </w:divsChild>
            </w:div>
            <w:div w:id="585383225">
              <w:marLeft w:val="0"/>
              <w:marRight w:val="0"/>
              <w:marTop w:val="0"/>
              <w:marBottom w:val="0"/>
              <w:divBdr>
                <w:top w:val="none" w:sz="0" w:space="0" w:color="auto"/>
                <w:left w:val="none" w:sz="0" w:space="0" w:color="auto"/>
                <w:bottom w:val="none" w:sz="0" w:space="0" w:color="auto"/>
                <w:right w:val="none" w:sz="0" w:space="0" w:color="auto"/>
              </w:divBdr>
            </w:div>
            <w:div w:id="740637339">
              <w:marLeft w:val="0"/>
              <w:marRight w:val="0"/>
              <w:marTop w:val="0"/>
              <w:marBottom w:val="0"/>
              <w:divBdr>
                <w:top w:val="none" w:sz="0" w:space="0" w:color="auto"/>
                <w:left w:val="none" w:sz="0" w:space="0" w:color="auto"/>
                <w:bottom w:val="none" w:sz="0" w:space="0" w:color="auto"/>
                <w:right w:val="none" w:sz="0" w:space="0" w:color="auto"/>
              </w:divBdr>
              <w:divsChild>
                <w:div w:id="273051537">
                  <w:marLeft w:val="0"/>
                  <w:marRight w:val="0"/>
                  <w:marTop w:val="0"/>
                  <w:marBottom w:val="0"/>
                  <w:divBdr>
                    <w:top w:val="none" w:sz="0" w:space="0" w:color="auto"/>
                    <w:left w:val="none" w:sz="0" w:space="0" w:color="auto"/>
                    <w:bottom w:val="none" w:sz="0" w:space="0" w:color="auto"/>
                    <w:right w:val="none" w:sz="0" w:space="0" w:color="auto"/>
                  </w:divBdr>
                </w:div>
              </w:divsChild>
            </w:div>
            <w:div w:id="749932919">
              <w:marLeft w:val="0"/>
              <w:marRight w:val="0"/>
              <w:marTop w:val="0"/>
              <w:marBottom w:val="0"/>
              <w:divBdr>
                <w:top w:val="none" w:sz="0" w:space="0" w:color="auto"/>
                <w:left w:val="none" w:sz="0" w:space="0" w:color="auto"/>
                <w:bottom w:val="none" w:sz="0" w:space="0" w:color="auto"/>
                <w:right w:val="none" w:sz="0" w:space="0" w:color="auto"/>
              </w:divBdr>
            </w:div>
            <w:div w:id="821963453">
              <w:marLeft w:val="0"/>
              <w:marRight w:val="0"/>
              <w:marTop w:val="0"/>
              <w:marBottom w:val="0"/>
              <w:divBdr>
                <w:top w:val="none" w:sz="0" w:space="0" w:color="auto"/>
                <w:left w:val="none" w:sz="0" w:space="0" w:color="auto"/>
                <w:bottom w:val="none" w:sz="0" w:space="0" w:color="auto"/>
                <w:right w:val="none" w:sz="0" w:space="0" w:color="auto"/>
              </w:divBdr>
            </w:div>
            <w:div w:id="854610073">
              <w:marLeft w:val="0"/>
              <w:marRight w:val="0"/>
              <w:marTop w:val="0"/>
              <w:marBottom w:val="0"/>
              <w:divBdr>
                <w:top w:val="none" w:sz="0" w:space="0" w:color="auto"/>
                <w:left w:val="none" w:sz="0" w:space="0" w:color="auto"/>
                <w:bottom w:val="none" w:sz="0" w:space="0" w:color="auto"/>
                <w:right w:val="none" w:sz="0" w:space="0" w:color="auto"/>
              </w:divBdr>
            </w:div>
            <w:div w:id="1012074664">
              <w:marLeft w:val="0"/>
              <w:marRight w:val="0"/>
              <w:marTop w:val="0"/>
              <w:marBottom w:val="0"/>
              <w:divBdr>
                <w:top w:val="none" w:sz="0" w:space="0" w:color="auto"/>
                <w:left w:val="none" w:sz="0" w:space="0" w:color="auto"/>
                <w:bottom w:val="none" w:sz="0" w:space="0" w:color="auto"/>
                <w:right w:val="none" w:sz="0" w:space="0" w:color="auto"/>
              </w:divBdr>
              <w:divsChild>
                <w:div w:id="402072310">
                  <w:marLeft w:val="0"/>
                  <w:marRight w:val="0"/>
                  <w:marTop w:val="0"/>
                  <w:marBottom w:val="0"/>
                  <w:divBdr>
                    <w:top w:val="none" w:sz="0" w:space="0" w:color="auto"/>
                    <w:left w:val="none" w:sz="0" w:space="0" w:color="auto"/>
                    <w:bottom w:val="none" w:sz="0" w:space="0" w:color="auto"/>
                    <w:right w:val="none" w:sz="0" w:space="0" w:color="auto"/>
                  </w:divBdr>
                </w:div>
              </w:divsChild>
            </w:div>
            <w:div w:id="1436750169">
              <w:marLeft w:val="0"/>
              <w:marRight w:val="0"/>
              <w:marTop w:val="0"/>
              <w:marBottom w:val="0"/>
              <w:divBdr>
                <w:top w:val="none" w:sz="0" w:space="0" w:color="auto"/>
                <w:left w:val="none" w:sz="0" w:space="0" w:color="auto"/>
                <w:bottom w:val="none" w:sz="0" w:space="0" w:color="auto"/>
                <w:right w:val="none" w:sz="0" w:space="0" w:color="auto"/>
              </w:divBdr>
              <w:divsChild>
                <w:div w:id="721365841">
                  <w:marLeft w:val="0"/>
                  <w:marRight w:val="0"/>
                  <w:marTop w:val="0"/>
                  <w:marBottom w:val="0"/>
                  <w:divBdr>
                    <w:top w:val="none" w:sz="0" w:space="0" w:color="auto"/>
                    <w:left w:val="none" w:sz="0" w:space="0" w:color="auto"/>
                    <w:bottom w:val="none" w:sz="0" w:space="0" w:color="auto"/>
                    <w:right w:val="none" w:sz="0" w:space="0" w:color="auto"/>
                  </w:divBdr>
                </w:div>
              </w:divsChild>
            </w:div>
            <w:div w:id="1442071575">
              <w:marLeft w:val="0"/>
              <w:marRight w:val="0"/>
              <w:marTop w:val="0"/>
              <w:marBottom w:val="0"/>
              <w:divBdr>
                <w:top w:val="none" w:sz="0" w:space="0" w:color="auto"/>
                <w:left w:val="none" w:sz="0" w:space="0" w:color="auto"/>
                <w:bottom w:val="none" w:sz="0" w:space="0" w:color="auto"/>
                <w:right w:val="none" w:sz="0" w:space="0" w:color="auto"/>
              </w:divBdr>
              <w:divsChild>
                <w:div w:id="792986716">
                  <w:marLeft w:val="0"/>
                  <w:marRight w:val="0"/>
                  <w:marTop w:val="0"/>
                  <w:marBottom w:val="0"/>
                  <w:divBdr>
                    <w:top w:val="none" w:sz="0" w:space="0" w:color="auto"/>
                    <w:left w:val="none" w:sz="0" w:space="0" w:color="auto"/>
                    <w:bottom w:val="none" w:sz="0" w:space="0" w:color="auto"/>
                    <w:right w:val="none" w:sz="0" w:space="0" w:color="auto"/>
                  </w:divBdr>
                </w:div>
              </w:divsChild>
            </w:div>
            <w:div w:id="1535540936">
              <w:marLeft w:val="0"/>
              <w:marRight w:val="0"/>
              <w:marTop w:val="0"/>
              <w:marBottom w:val="0"/>
              <w:divBdr>
                <w:top w:val="none" w:sz="0" w:space="0" w:color="auto"/>
                <w:left w:val="none" w:sz="0" w:space="0" w:color="auto"/>
                <w:bottom w:val="none" w:sz="0" w:space="0" w:color="auto"/>
                <w:right w:val="none" w:sz="0" w:space="0" w:color="auto"/>
              </w:divBdr>
              <w:divsChild>
                <w:div w:id="257757614">
                  <w:marLeft w:val="0"/>
                  <w:marRight w:val="0"/>
                  <w:marTop w:val="0"/>
                  <w:marBottom w:val="0"/>
                  <w:divBdr>
                    <w:top w:val="none" w:sz="0" w:space="0" w:color="auto"/>
                    <w:left w:val="none" w:sz="0" w:space="0" w:color="auto"/>
                    <w:bottom w:val="none" w:sz="0" w:space="0" w:color="auto"/>
                    <w:right w:val="none" w:sz="0" w:space="0" w:color="auto"/>
                  </w:divBdr>
                </w:div>
              </w:divsChild>
            </w:div>
            <w:div w:id="1580362068">
              <w:marLeft w:val="0"/>
              <w:marRight w:val="0"/>
              <w:marTop w:val="0"/>
              <w:marBottom w:val="0"/>
              <w:divBdr>
                <w:top w:val="none" w:sz="0" w:space="0" w:color="auto"/>
                <w:left w:val="none" w:sz="0" w:space="0" w:color="auto"/>
                <w:bottom w:val="none" w:sz="0" w:space="0" w:color="auto"/>
                <w:right w:val="none" w:sz="0" w:space="0" w:color="auto"/>
              </w:divBdr>
              <w:divsChild>
                <w:div w:id="1135370743">
                  <w:marLeft w:val="0"/>
                  <w:marRight w:val="0"/>
                  <w:marTop w:val="0"/>
                  <w:marBottom w:val="0"/>
                  <w:divBdr>
                    <w:top w:val="none" w:sz="0" w:space="0" w:color="auto"/>
                    <w:left w:val="none" w:sz="0" w:space="0" w:color="auto"/>
                    <w:bottom w:val="none" w:sz="0" w:space="0" w:color="auto"/>
                    <w:right w:val="none" w:sz="0" w:space="0" w:color="auto"/>
                  </w:divBdr>
                </w:div>
              </w:divsChild>
            </w:div>
            <w:div w:id="1679770204">
              <w:marLeft w:val="0"/>
              <w:marRight w:val="0"/>
              <w:marTop w:val="0"/>
              <w:marBottom w:val="0"/>
              <w:divBdr>
                <w:top w:val="none" w:sz="0" w:space="0" w:color="auto"/>
                <w:left w:val="none" w:sz="0" w:space="0" w:color="auto"/>
                <w:bottom w:val="none" w:sz="0" w:space="0" w:color="auto"/>
                <w:right w:val="none" w:sz="0" w:space="0" w:color="auto"/>
              </w:divBdr>
              <w:divsChild>
                <w:div w:id="219950496">
                  <w:marLeft w:val="0"/>
                  <w:marRight w:val="0"/>
                  <w:marTop w:val="0"/>
                  <w:marBottom w:val="0"/>
                  <w:divBdr>
                    <w:top w:val="none" w:sz="0" w:space="0" w:color="auto"/>
                    <w:left w:val="none" w:sz="0" w:space="0" w:color="auto"/>
                    <w:bottom w:val="none" w:sz="0" w:space="0" w:color="auto"/>
                    <w:right w:val="none" w:sz="0" w:space="0" w:color="auto"/>
                  </w:divBdr>
                </w:div>
              </w:divsChild>
            </w:div>
            <w:div w:id="17755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00187">
      <w:bodyDiv w:val="1"/>
      <w:marLeft w:val="0"/>
      <w:marRight w:val="0"/>
      <w:marTop w:val="0"/>
      <w:marBottom w:val="0"/>
      <w:divBdr>
        <w:top w:val="none" w:sz="0" w:space="0" w:color="auto"/>
        <w:left w:val="none" w:sz="0" w:space="0" w:color="auto"/>
        <w:bottom w:val="none" w:sz="0" w:space="0" w:color="auto"/>
        <w:right w:val="none" w:sz="0" w:space="0" w:color="auto"/>
      </w:divBdr>
    </w:div>
    <w:div w:id="1626499167">
      <w:bodyDiv w:val="1"/>
      <w:marLeft w:val="0"/>
      <w:marRight w:val="0"/>
      <w:marTop w:val="0"/>
      <w:marBottom w:val="0"/>
      <w:divBdr>
        <w:top w:val="none" w:sz="0" w:space="0" w:color="auto"/>
        <w:left w:val="none" w:sz="0" w:space="0" w:color="auto"/>
        <w:bottom w:val="none" w:sz="0" w:space="0" w:color="auto"/>
        <w:right w:val="none" w:sz="0" w:space="0" w:color="auto"/>
      </w:divBdr>
      <w:divsChild>
        <w:div w:id="834995683">
          <w:marLeft w:val="547"/>
          <w:marRight w:val="0"/>
          <w:marTop w:val="0"/>
          <w:marBottom w:val="0"/>
          <w:divBdr>
            <w:top w:val="none" w:sz="0" w:space="0" w:color="auto"/>
            <w:left w:val="none" w:sz="0" w:space="0" w:color="auto"/>
            <w:bottom w:val="none" w:sz="0" w:space="0" w:color="auto"/>
            <w:right w:val="none" w:sz="0" w:space="0" w:color="auto"/>
          </w:divBdr>
        </w:div>
      </w:divsChild>
    </w:div>
    <w:div w:id="1633830652">
      <w:bodyDiv w:val="1"/>
      <w:marLeft w:val="0"/>
      <w:marRight w:val="0"/>
      <w:marTop w:val="0"/>
      <w:marBottom w:val="0"/>
      <w:divBdr>
        <w:top w:val="none" w:sz="0" w:space="0" w:color="auto"/>
        <w:left w:val="none" w:sz="0" w:space="0" w:color="auto"/>
        <w:bottom w:val="none" w:sz="0" w:space="0" w:color="auto"/>
        <w:right w:val="none" w:sz="0" w:space="0" w:color="auto"/>
      </w:divBdr>
      <w:divsChild>
        <w:div w:id="16734119">
          <w:marLeft w:val="0"/>
          <w:marRight w:val="0"/>
          <w:marTop w:val="0"/>
          <w:marBottom w:val="0"/>
          <w:divBdr>
            <w:top w:val="none" w:sz="0" w:space="0" w:color="auto"/>
            <w:left w:val="none" w:sz="0" w:space="0" w:color="auto"/>
            <w:bottom w:val="none" w:sz="0" w:space="0" w:color="auto"/>
            <w:right w:val="none" w:sz="0" w:space="0" w:color="auto"/>
          </w:divBdr>
        </w:div>
        <w:div w:id="382142067">
          <w:marLeft w:val="0"/>
          <w:marRight w:val="0"/>
          <w:marTop w:val="0"/>
          <w:marBottom w:val="0"/>
          <w:divBdr>
            <w:top w:val="none" w:sz="0" w:space="0" w:color="auto"/>
            <w:left w:val="none" w:sz="0" w:space="0" w:color="auto"/>
            <w:bottom w:val="none" w:sz="0" w:space="0" w:color="auto"/>
            <w:right w:val="none" w:sz="0" w:space="0" w:color="auto"/>
          </w:divBdr>
        </w:div>
      </w:divsChild>
    </w:div>
    <w:div w:id="1637837682">
      <w:bodyDiv w:val="1"/>
      <w:marLeft w:val="0"/>
      <w:marRight w:val="0"/>
      <w:marTop w:val="0"/>
      <w:marBottom w:val="0"/>
      <w:divBdr>
        <w:top w:val="none" w:sz="0" w:space="0" w:color="auto"/>
        <w:left w:val="none" w:sz="0" w:space="0" w:color="auto"/>
        <w:bottom w:val="none" w:sz="0" w:space="0" w:color="auto"/>
        <w:right w:val="none" w:sz="0" w:space="0" w:color="auto"/>
      </w:divBdr>
    </w:div>
    <w:div w:id="1661499281">
      <w:bodyDiv w:val="1"/>
      <w:marLeft w:val="0"/>
      <w:marRight w:val="0"/>
      <w:marTop w:val="0"/>
      <w:marBottom w:val="0"/>
      <w:divBdr>
        <w:top w:val="none" w:sz="0" w:space="0" w:color="auto"/>
        <w:left w:val="none" w:sz="0" w:space="0" w:color="auto"/>
        <w:bottom w:val="none" w:sz="0" w:space="0" w:color="auto"/>
        <w:right w:val="none" w:sz="0" w:space="0" w:color="auto"/>
      </w:divBdr>
    </w:div>
    <w:div w:id="1670675318">
      <w:bodyDiv w:val="1"/>
      <w:marLeft w:val="0"/>
      <w:marRight w:val="0"/>
      <w:marTop w:val="0"/>
      <w:marBottom w:val="0"/>
      <w:divBdr>
        <w:top w:val="none" w:sz="0" w:space="0" w:color="auto"/>
        <w:left w:val="none" w:sz="0" w:space="0" w:color="auto"/>
        <w:bottom w:val="none" w:sz="0" w:space="0" w:color="auto"/>
        <w:right w:val="none" w:sz="0" w:space="0" w:color="auto"/>
      </w:divBdr>
    </w:div>
    <w:div w:id="1727294965">
      <w:bodyDiv w:val="1"/>
      <w:marLeft w:val="0"/>
      <w:marRight w:val="0"/>
      <w:marTop w:val="0"/>
      <w:marBottom w:val="0"/>
      <w:divBdr>
        <w:top w:val="none" w:sz="0" w:space="0" w:color="auto"/>
        <w:left w:val="none" w:sz="0" w:space="0" w:color="auto"/>
        <w:bottom w:val="none" w:sz="0" w:space="0" w:color="auto"/>
        <w:right w:val="none" w:sz="0" w:space="0" w:color="auto"/>
      </w:divBdr>
      <w:divsChild>
        <w:div w:id="581305417">
          <w:marLeft w:val="0"/>
          <w:marRight w:val="0"/>
          <w:marTop w:val="0"/>
          <w:marBottom w:val="0"/>
          <w:divBdr>
            <w:top w:val="none" w:sz="0" w:space="0" w:color="auto"/>
            <w:left w:val="none" w:sz="0" w:space="0" w:color="auto"/>
            <w:bottom w:val="none" w:sz="0" w:space="0" w:color="auto"/>
            <w:right w:val="none" w:sz="0" w:space="0" w:color="auto"/>
          </w:divBdr>
          <w:divsChild>
            <w:div w:id="1962834803">
              <w:marLeft w:val="0"/>
              <w:marRight w:val="0"/>
              <w:marTop w:val="0"/>
              <w:marBottom w:val="0"/>
              <w:divBdr>
                <w:top w:val="none" w:sz="0" w:space="0" w:color="auto"/>
                <w:left w:val="none" w:sz="0" w:space="0" w:color="auto"/>
                <w:bottom w:val="none" w:sz="0" w:space="0" w:color="auto"/>
                <w:right w:val="none" w:sz="0" w:space="0" w:color="auto"/>
              </w:divBdr>
              <w:divsChild>
                <w:div w:id="1284262820">
                  <w:marLeft w:val="0"/>
                  <w:marRight w:val="0"/>
                  <w:marTop w:val="0"/>
                  <w:marBottom w:val="0"/>
                  <w:divBdr>
                    <w:top w:val="none" w:sz="0" w:space="0" w:color="auto"/>
                    <w:left w:val="none" w:sz="0" w:space="0" w:color="auto"/>
                    <w:bottom w:val="none" w:sz="0" w:space="0" w:color="auto"/>
                    <w:right w:val="none" w:sz="0" w:space="0" w:color="auto"/>
                  </w:divBdr>
                  <w:divsChild>
                    <w:div w:id="30042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4601">
      <w:bodyDiv w:val="1"/>
      <w:marLeft w:val="0"/>
      <w:marRight w:val="0"/>
      <w:marTop w:val="0"/>
      <w:marBottom w:val="0"/>
      <w:divBdr>
        <w:top w:val="none" w:sz="0" w:space="0" w:color="auto"/>
        <w:left w:val="none" w:sz="0" w:space="0" w:color="auto"/>
        <w:bottom w:val="none" w:sz="0" w:space="0" w:color="auto"/>
        <w:right w:val="none" w:sz="0" w:space="0" w:color="auto"/>
      </w:divBdr>
    </w:div>
    <w:div w:id="1829444018">
      <w:bodyDiv w:val="1"/>
      <w:marLeft w:val="0"/>
      <w:marRight w:val="0"/>
      <w:marTop w:val="0"/>
      <w:marBottom w:val="0"/>
      <w:divBdr>
        <w:top w:val="none" w:sz="0" w:space="0" w:color="auto"/>
        <w:left w:val="none" w:sz="0" w:space="0" w:color="auto"/>
        <w:bottom w:val="none" w:sz="0" w:space="0" w:color="auto"/>
        <w:right w:val="none" w:sz="0" w:space="0" w:color="auto"/>
      </w:divBdr>
      <w:divsChild>
        <w:div w:id="35739923">
          <w:marLeft w:val="0"/>
          <w:marRight w:val="0"/>
          <w:marTop w:val="0"/>
          <w:marBottom w:val="0"/>
          <w:divBdr>
            <w:top w:val="none" w:sz="0" w:space="0" w:color="auto"/>
            <w:left w:val="none" w:sz="0" w:space="0" w:color="auto"/>
            <w:bottom w:val="none" w:sz="0" w:space="0" w:color="auto"/>
            <w:right w:val="none" w:sz="0" w:space="0" w:color="auto"/>
          </w:divBdr>
        </w:div>
        <w:div w:id="166558586">
          <w:marLeft w:val="0"/>
          <w:marRight w:val="0"/>
          <w:marTop w:val="0"/>
          <w:marBottom w:val="0"/>
          <w:divBdr>
            <w:top w:val="none" w:sz="0" w:space="0" w:color="auto"/>
            <w:left w:val="none" w:sz="0" w:space="0" w:color="auto"/>
            <w:bottom w:val="none" w:sz="0" w:space="0" w:color="auto"/>
            <w:right w:val="none" w:sz="0" w:space="0" w:color="auto"/>
          </w:divBdr>
        </w:div>
        <w:div w:id="201333760">
          <w:marLeft w:val="0"/>
          <w:marRight w:val="0"/>
          <w:marTop w:val="0"/>
          <w:marBottom w:val="0"/>
          <w:divBdr>
            <w:top w:val="none" w:sz="0" w:space="0" w:color="auto"/>
            <w:left w:val="none" w:sz="0" w:space="0" w:color="auto"/>
            <w:bottom w:val="none" w:sz="0" w:space="0" w:color="auto"/>
            <w:right w:val="none" w:sz="0" w:space="0" w:color="auto"/>
          </w:divBdr>
        </w:div>
        <w:div w:id="575822871">
          <w:marLeft w:val="0"/>
          <w:marRight w:val="0"/>
          <w:marTop w:val="0"/>
          <w:marBottom w:val="0"/>
          <w:divBdr>
            <w:top w:val="none" w:sz="0" w:space="0" w:color="auto"/>
            <w:left w:val="none" w:sz="0" w:space="0" w:color="auto"/>
            <w:bottom w:val="none" w:sz="0" w:space="0" w:color="auto"/>
            <w:right w:val="none" w:sz="0" w:space="0" w:color="auto"/>
          </w:divBdr>
        </w:div>
        <w:div w:id="1418021456">
          <w:marLeft w:val="0"/>
          <w:marRight w:val="0"/>
          <w:marTop w:val="0"/>
          <w:marBottom w:val="0"/>
          <w:divBdr>
            <w:top w:val="none" w:sz="0" w:space="0" w:color="auto"/>
            <w:left w:val="none" w:sz="0" w:space="0" w:color="auto"/>
            <w:bottom w:val="none" w:sz="0" w:space="0" w:color="auto"/>
            <w:right w:val="none" w:sz="0" w:space="0" w:color="auto"/>
          </w:divBdr>
        </w:div>
        <w:div w:id="1647123444">
          <w:marLeft w:val="0"/>
          <w:marRight w:val="0"/>
          <w:marTop w:val="0"/>
          <w:marBottom w:val="0"/>
          <w:divBdr>
            <w:top w:val="none" w:sz="0" w:space="0" w:color="auto"/>
            <w:left w:val="none" w:sz="0" w:space="0" w:color="auto"/>
            <w:bottom w:val="none" w:sz="0" w:space="0" w:color="auto"/>
            <w:right w:val="none" w:sz="0" w:space="0" w:color="auto"/>
          </w:divBdr>
        </w:div>
      </w:divsChild>
    </w:div>
    <w:div w:id="1833181826">
      <w:bodyDiv w:val="1"/>
      <w:marLeft w:val="0"/>
      <w:marRight w:val="0"/>
      <w:marTop w:val="0"/>
      <w:marBottom w:val="0"/>
      <w:divBdr>
        <w:top w:val="none" w:sz="0" w:space="0" w:color="auto"/>
        <w:left w:val="none" w:sz="0" w:space="0" w:color="auto"/>
        <w:bottom w:val="none" w:sz="0" w:space="0" w:color="auto"/>
        <w:right w:val="none" w:sz="0" w:space="0" w:color="auto"/>
      </w:divBdr>
      <w:divsChild>
        <w:div w:id="1882859639">
          <w:marLeft w:val="0"/>
          <w:marRight w:val="0"/>
          <w:marTop w:val="0"/>
          <w:marBottom w:val="0"/>
          <w:divBdr>
            <w:top w:val="none" w:sz="0" w:space="0" w:color="auto"/>
            <w:left w:val="none" w:sz="0" w:space="0" w:color="auto"/>
            <w:bottom w:val="none" w:sz="0" w:space="0" w:color="auto"/>
            <w:right w:val="none" w:sz="0" w:space="0" w:color="auto"/>
          </w:divBdr>
          <w:divsChild>
            <w:div w:id="739182305">
              <w:marLeft w:val="0"/>
              <w:marRight w:val="0"/>
              <w:marTop w:val="0"/>
              <w:marBottom w:val="0"/>
              <w:divBdr>
                <w:top w:val="none" w:sz="0" w:space="0" w:color="auto"/>
                <w:left w:val="none" w:sz="0" w:space="0" w:color="auto"/>
                <w:bottom w:val="none" w:sz="0" w:space="0" w:color="auto"/>
                <w:right w:val="none" w:sz="0" w:space="0" w:color="auto"/>
              </w:divBdr>
              <w:divsChild>
                <w:div w:id="1659308561">
                  <w:marLeft w:val="0"/>
                  <w:marRight w:val="0"/>
                  <w:marTop w:val="0"/>
                  <w:marBottom w:val="0"/>
                  <w:divBdr>
                    <w:top w:val="none" w:sz="0" w:space="0" w:color="auto"/>
                    <w:left w:val="none" w:sz="0" w:space="0" w:color="auto"/>
                    <w:bottom w:val="none" w:sz="0" w:space="0" w:color="auto"/>
                    <w:right w:val="none" w:sz="0" w:space="0" w:color="auto"/>
                  </w:divBdr>
                  <w:divsChild>
                    <w:div w:id="34020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452505">
      <w:bodyDiv w:val="1"/>
      <w:marLeft w:val="0"/>
      <w:marRight w:val="0"/>
      <w:marTop w:val="0"/>
      <w:marBottom w:val="0"/>
      <w:divBdr>
        <w:top w:val="none" w:sz="0" w:space="0" w:color="auto"/>
        <w:left w:val="none" w:sz="0" w:space="0" w:color="auto"/>
        <w:bottom w:val="none" w:sz="0" w:space="0" w:color="auto"/>
        <w:right w:val="none" w:sz="0" w:space="0" w:color="auto"/>
      </w:divBdr>
      <w:divsChild>
        <w:div w:id="1212421781">
          <w:marLeft w:val="0"/>
          <w:marRight w:val="0"/>
          <w:marTop w:val="0"/>
          <w:marBottom w:val="0"/>
          <w:divBdr>
            <w:top w:val="none" w:sz="0" w:space="0" w:color="auto"/>
            <w:left w:val="none" w:sz="0" w:space="0" w:color="auto"/>
            <w:bottom w:val="none" w:sz="0" w:space="0" w:color="auto"/>
            <w:right w:val="none" w:sz="0" w:space="0" w:color="auto"/>
          </w:divBdr>
          <w:divsChild>
            <w:div w:id="99760461">
              <w:marLeft w:val="0"/>
              <w:marRight w:val="0"/>
              <w:marTop w:val="0"/>
              <w:marBottom w:val="0"/>
              <w:divBdr>
                <w:top w:val="none" w:sz="0" w:space="0" w:color="auto"/>
                <w:left w:val="none" w:sz="0" w:space="0" w:color="auto"/>
                <w:bottom w:val="none" w:sz="0" w:space="0" w:color="auto"/>
                <w:right w:val="none" w:sz="0" w:space="0" w:color="auto"/>
              </w:divBdr>
              <w:divsChild>
                <w:div w:id="1877498446">
                  <w:marLeft w:val="0"/>
                  <w:marRight w:val="0"/>
                  <w:marTop w:val="0"/>
                  <w:marBottom w:val="0"/>
                  <w:divBdr>
                    <w:top w:val="none" w:sz="0" w:space="0" w:color="auto"/>
                    <w:left w:val="none" w:sz="0" w:space="0" w:color="auto"/>
                    <w:bottom w:val="none" w:sz="0" w:space="0" w:color="auto"/>
                    <w:right w:val="none" w:sz="0" w:space="0" w:color="auto"/>
                  </w:divBdr>
                  <w:divsChild>
                    <w:div w:id="55038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939607">
      <w:bodyDiv w:val="1"/>
      <w:marLeft w:val="0"/>
      <w:marRight w:val="0"/>
      <w:marTop w:val="0"/>
      <w:marBottom w:val="0"/>
      <w:divBdr>
        <w:top w:val="none" w:sz="0" w:space="0" w:color="auto"/>
        <w:left w:val="none" w:sz="0" w:space="0" w:color="auto"/>
        <w:bottom w:val="none" w:sz="0" w:space="0" w:color="auto"/>
        <w:right w:val="none" w:sz="0" w:space="0" w:color="auto"/>
      </w:divBdr>
    </w:div>
    <w:div w:id="1980376254">
      <w:bodyDiv w:val="1"/>
      <w:marLeft w:val="0"/>
      <w:marRight w:val="0"/>
      <w:marTop w:val="0"/>
      <w:marBottom w:val="0"/>
      <w:divBdr>
        <w:top w:val="none" w:sz="0" w:space="0" w:color="auto"/>
        <w:left w:val="none" w:sz="0" w:space="0" w:color="auto"/>
        <w:bottom w:val="none" w:sz="0" w:space="0" w:color="auto"/>
        <w:right w:val="none" w:sz="0" w:space="0" w:color="auto"/>
      </w:divBdr>
    </w:div>
    <w:div w:id="2011784948">
      <w:bodyDiv w:val="1"/>
      <w:marLeft w:val="0"/>
      <w:marRight w:val="0"/>
      <w:marTop w:val="0"/>
      <w:marBottom w:val="0"/>
      <w:divBdr>
        <w:top w:val="none" w:sz="0" w:space="0" w:color="auto"/>
        <w:left w:val="none" w:sz="0" w:space="0" w:color="auto"/>
        <w:bottom w:val="none" w:sz="0" w:space="0" w:color="auto"/>
        <w:right w:val="none" w:sz="0" w:space="0" w:color="auto"/>
      </w:divBdr>
    </w:div>
    <w:div w:id="2072119302">
      <w:bodyDiv w:val="1"/>
      <w:marLeft w:val="0"/>
      <w:marRight w:val="0"/>
      <w:marTop w:val="0"/>
      <w:marBottom w:val="0"/>
      <w:divBdr>
        <w:top w:val="none" w:sz="0" w:space="0" w:color="auto"/>
        <w:left w:val="none" w:sz="0" w:space="0" w:color="auto"/>
        <w:bottom w:val="none" w:sz="0" w:space="0" w:color="auto"/>
        <w:right w:val="none" w:sz="0" w:space="0" w:color="auto"/>
      </w:divBdr>
    </w:div>
    <w:div w:id="2081828142">
      <w:bodyDiv w:val="1"/>
      <w:marLeft w:val="0"/>
      <w:marRight w:val="0"/>
      <w:marTop w:val="0"/>
      <w:marBottom w:val="0"/>
      <w:divBdr>
        <w:top w:val="none" w:sz="0" w:space="0" w:color="auto"/>
        <w:left w:val="none" w:sz="0" w:space="0" w:color="auto"/>
        <w:bottom w:val="none" w:sz="0" w:space="0" w:color="auto"/>
        <w:right w:val="none" w:sz="0" w:space="0" w:color="auto"/>
      </w:divBdr>
    </w:div>
    <w:div w:id="2110346675">
      <w:bodyDiv w:val="1"/>
      <w:marLeft w:val="0"/>
      <w:marRight w:val="0"/>
      <w:marTop w:val="0"/>
      <w:marBottom w:val="0"/>
      <w:divBdr>
        <w:top w:val="none" w:sz="0" w:space="0" w:color="auto"/>
        <w:left w:val="none" w:sz="0" w:space="0" w:color="auto"/>
        <w:bottom w:val="none" w:sz="0" w:space="0" w:color="auto"/>
        <w:right w:val="none" w:sz="0" w:space="0" w:color="auto"/>
      </w:divBdr>
      <w:divsChild>
        <w:div w:id="74864336">
          <w:marLeft w:val="0"/>
          <w:marRight w:val="0"/>
          <w:marTop w:val="0"/>
          <w:marBottom w:val="0"/>
          <w:divBdr>
            <w:top w:val="none" w:sz="0" w:space="0" w:color="auto"/>
            <w:left w:val="none" w:sz="0" w:space="0" w:color="auto"/>
            <w:bottom w:val="none" w:sz="0" w:space="0" w:color="auto"/>
            <w:right w:val="none" w:sz="0" w:space="0" w:color="auto"/>
          </w:divBdr>
          <w:divsChild>
            <w:div w:id="275069019">
              <w:marLeft w:val="0"/>
              <w:marRight w:val="0"/>
              <w:marTop w:val="0"/>
              <w:marBottom w:val="0"/>
              <w:divBdr>
                <w:top w:val="none" w:sz="0" w:space="0" w:color="auto"/>
                <w:left w:val="none" w:sz="0" w:space="0" w:color="auto"/>
                <w:bottom w:val="none" w:sz="0" w:space="0" w:color="auto"/>
                <w:right w:val="none" w:sz="0" w:space="0" w:color="auto"/>
              </w:divBdr>
            </w:div>
            <w:div w:id="905994766">
              <w:marLeft w:val="0"/>
              <w:marRight w:val="0"/>
              <w:marTop w:val="0"/>
              <w:marBottom w:val="0"/>
              <w:divBdr>
                <w:top w:val="none" w:sz="0" w:space="0" w:color="auto"/>
                <w:left w:val="none" w:sz="0" w:space="0" w:color="auto"/>
                <w:bottom w:val="none" w:sz="0" w:space="0" w:color="auto"/>
                <w:right w:val="none" w:sz="0" w:space="0" w:color="auto"/>
              </w:divBdr>
            </w:div>
          </w:divsChild>
        </w:div>
        <w:div w:id="129832614">
          <w:marLeft w:val="0"/>
          <w:marRight w:val="0"/>
          <w:marTop w:val="0"/>
          <w:marBottom w:val="0"/>
          <w:divBdr>
            <w:top w:val="none" w:sz="0" w:space="0" w:color="auto"/>
            <w:left w:val="none" w:sz="0" w:space="0" w:color="auto"/>
            <w:bottom w:val="none" w:sz="0" w:space="0" w:color="auto"/>
            <w:right w:val="none" w:sz="0" w:space="0" w:color="auto"/>
          </w:divBdr>
        </w:div>
        <w:div w:id="1518542569">
          <w:marLeft w:val="0"/>
          <w:marRight w:val="0"/>
          <w:marTop w:val="0"/>
          <w:marBottom w:val="0"/>
          <w:divBdr>
            <w:top w:val="none" w:sz="0" w:space="0" w:color="auto"/>
            <w:left w:val="none" w:sz="0" w:space="0" w:color="auto"/>
            <w:bottom w:val="none" w:sz="0" w:space="0" w:color="auto"/>
            <w:right w:val="none" w:sz="0" w:space="0" w:color="auto"/>
          </w:divBdr>
        </w:div>
        <w:div w:id="1621570129">
          <w:marLeft w:val="0"/>
          <w:marRight w:val="0"/>
          <w:marTop w:val="0"/>
          <w:marBottom w:val="0"/>
          <w:divBdr>
            <w:top w:val="none" w:sz="0" w:space="0" w:color="auto"/>
            <w:left w:val="none" w:sz="0" w:space="0" w:color="auto"/>
            <w:bottom w:val="none" w:sz="0" w:space="0" w:color="auto"/>
            <w:right w:val="none" w:sz="0" w:space="0" w:color="auto"/>
          </w:divBdr>
          <w:divsChild>
            <w:div w:id="608581957">
              <w:marLeft w:val="0"/>
              <w:marRight w:val="0"/>
              <w:marTop w:val="0"/>
              <w:marBottom w:val="0"/>
              <w:divBdr>
                <w:top w:val="none" w:sz="0" w:space="0" w:color="auto"/>
                <w:left w:val="none" w:sz="0" w:space="0" w:color="auto"/>
                <w:bottom w:val="none" w:sz="0" w:space="0" w:color="auto"/>
                <w:right w:val="none" w:sz="0" w:space="0" w:color="auto"/>
              </w:divBdr>
            </w:div>
            <w:div w:id="1847863928">
              <w:marLeft w:val="0"/>
              <w:marRight w:val="0"/>
              <w:marTop w:val="0"/>
              <w:marBottom w:val="0"/>
              <w:divBdr>
                <w:top w:val="none" w:sz="0" w:space="0" w:color="auto"/>
                <w:left w:val="none" w:sz="0" w:space="0" w:color="auto"/>
                <w:bottom w:val="none" w:sz="0" w:space="0" w:color="auto"/>
                <w:right w:val="none" w:sz="0" w:space="0" w:color="auto"/>
              </w:divBdr>
            </w:div>
            <w:div w:id="2089493781">
              <w:marLeft w:val="0"/>
              <w:marRight w:val="0"/>
              <w:marTop w:val="0"/>
              <w:marBottom w:val="0"/>
              <w:divBdr>
                <w:top w:val="none" w:sz="0" w:space="0" w:color="auto"/>
                <w:left w:val="none" w:sz="0" w:space="0" w:color="auto"/>
                <w:bottom w:val="none" w:sz="0" w:space="0" w:color="auto"/>
                <w:right w:val="none" w:sz="0" w:space="0" w:color="auto"/>
              </w:divBdr>
            </w:div>
          </w:divsChild>
        </w:div>
        <w:div w:id="1659268757">
          <w:marLeft w:val="0"/>
          <w:marRight w:val="0"/>
          <w:marTop w:val="0"/>
          <w:marBottom w:val="0"/>
          <w:divBdr>
            <w:top w:val="none" w:sz="0" w:space="0" w:color="auto"/>
            <w:left w:val="none" w:sz="0" w:space="0" w:color="auto"/>
            <w:bottom w:val="none" w:sz="0" w:space="0" w:color="auto"/>
            <w:right w:val="none" w:sz="0" w:space="0" w:color="auto"/>
          </w:divBdr>
        </w:div>
        <w:div w:id="1886866524">
          <w:marLeft w:val="0"/>
          <w:marRight w:val="0"/>
          <w:marTop w:val="0"/>
          <w:marBottom w:val="0"/>
          <w:divBdr>
            <w:top w:val="none" w:sz="0" w:space="0" w:color="auto"/>
            <w:left w:val="none" w:sz="0" w:space="0" w:color="auto"/>
            <w:bottom w:val="none" w:sz="0" w:space="0" w:color="auto"/>
            <w:right w:val="none" w:sz="0" w:space="0" w:color="auto"/>
          </w:divBdr>
        </w:div>
      </w:divsChild>
    </w:div>
    <w:div w:id="2133549998">
      <w:bodyDiv w:val="1"/>
      <w:marLeft w:val="0"/>
      <w:marRight w:val="0"/>
      <w:marTop w:val="0"/>
      <w:marBottom w:val="0"/>
      <w:divBdr>
        <w:top w:val="none" w:sz="0" w:space="0" w:color="auto"/>
        <w:left w:val="none" w:sz="0" w:space="0" w:color="auto"/>
        <w:bottom w:val="none" w:sz="0" w:space="0" w:color="auto"/>
        <w:right w:val="none" w:sz="0" w:space="0" w:color="auto"/>
      </w:divBdr>
    </w:div>
    <w:div w:id="2137409286">
      <w:bodyDiv w:val="1"/>
      <w:marLeft w:val="0"/>
      <w:marRight w:val="0"/>
      <w:marTop w:val="0"/>
      <w:marBottom w:val="0"/>
      <w:divBdr>
        <w:top w:val="none" w:sz="0" w:space="0" w:color="auto"/>
        <w:left w:val="none" w:sz="0" w:space="0" w:color="auto"/>
        <w:bottom w:val="none" w:sz="0" w:space="0" w:color="auto"/>
        <w:right w:val="none" w:sz="0" w:space="0" w:color="auto"/>
      </w:divBdr>
      <w:divsChild>
        <w:div w:id="1813866533">
          <w:marLeft w:val="0"/>
          <w:marRight w:val="0"/>
          <w:marTop w:val="0"/>
          <w:marBottom w:val="0"/>
          <w:divBdr>
            <w:top w:val="none" w:sz="0" w:space="0" w:color="auto"/>
            <w:left w:val="none" w:sz="0" w:space="0" w:color="auto"/>
            <w:bottom w:val="none" w:sz="0" w:space="0" w:color="auto"/>
            <w:right w:val="none" w:sz="0" w:space="0" w:color="auto"/>
          </w:divBdr>
          <w:divsChild>
            <w:div w:id="276528923">
              <w:marLeft w:val="0"/>
              <w:marRight w:val="0"/>
              <w:marTop w:val="0"/>
              <w:marBottom w:val="0"/>
              <w:divBdr>
                <w:top w:val="none" w:sz="0" w:space="0" w:color="auto"/>
                <w:left w:val="none" w:sz="0" w:space="0" w:color="auto"/>
                <w:bottom w:val="none" w:sz="0" w:space="0" w:color="auto"/>
                <w:right w:val="none" w:sz="0" w:space="0" w:color="auto"/>
              </w:divBdr>
              <w:divsChild>
                <w:div w:id="323357670">
                  <w:marLeft w:val="0"/>
                  <w:marRight w:val="0"/>
                  <w:marTop w:val="0"/>
                  <w:marBottom w:val="0"/>
                  <w:divBdr>
                    <w:top w:val="none" w:sz="0" w:space="0" w:color="auto"/>
                    <w:left w:val="none" w:sz="0" w:space="0" w:color="auto"/>
                    <w:bottom w:val="none" w:sz="0" w:space="0" w:color="auto"/>
                    <w:right w:val="none" w:sz="0" w:space="0" w:color="auto"/>
                  </w:divBdr>
                  <w:divsChild>
                    <w:div w:id="5803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27434">
      <w:bodyDiv w:val="1"/>
      <w:marLeft w:val="0"/>
      <w:marRight w:val="0"/>
      <w:marTop w:val="0"/>
      <w:marBottom w:val="0"/>
      <w:divBdr>
        <w:top w:val="none" w:sz="0" w:space="0" w:color="auto"/>
        <w:left w:val="none" w:sz="0" w:space="0" w:color="auto"/>
        <w:bottom w:val="none" w:sz="0" w:space="0" w:color="auto"/>
        <w:right w:val="none" w:sz="0" w:space="0" w:color="auto"/>
      </w:divBdr>
      <w:divsChild>
        <w:div w:id="551694032">
          <w:marLeft w:val="0"/>
          <w:marRight w:val="0"/>
          <w:marTop w:val="0"/>
          <w:marBottom w:val="0"/>
          <w:divBdr>
            <w:top w:val="none" w:sz="0" w:space="0" w:color="auto"/>
            <w:left w:val="none" w:sz="0" w:space="0" w:color="auto"/>
            <w:bottom w:val="none" w:sz="0" w:space="0" w:color="auto"/>
            <w:right w:val="none" w:sz="0" w:space="0" w:color="auto"/>
          </w:divBdr>
        </w:div>
        <w:div w:id="1400445941">
          <w:marLeft w:val="0"/>
          <w:marRight w:val="0"/>
          <w:marTop w:val="0"/>
          <w:marBottom w:val="0"/>
          <w:divBdr>
            <w:top w:val="none" w:sz="0" w:space="0" w:color="auto"/>
            <w:left w:val="none" w:sz="0" w:space="0" w:color="auto"/>
            <w:bottom w:val="none" w:sz="0" w:space="0" w:color="auto"/>
            <w:right w:val="none" w:sz="0" w:space="0" w:color="auto"/>
          </w:divBdr>
        </w:div>
        <w:div w:id="18352939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QLY3XdtGXbV/QubAZRyOG3IMFA==">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</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B97C3CF685F42A8739AE0AB11FCD1" ma:contentTypeVersion="4" ma:contentTypeDescription="Create a new document." ma:contentTypeScope="" ma:versionID="230e5a37730e54558442f1ecca6fdea8">
  <xsd:schema xmlns:xsd="http://www.w3.org/2001/XMLSchema" xmlns:xs="http://www.w3.org/2001/XMLSchema" xmlns:p="http://schemas.microsoft.com/office/2006/metadata/properties" xmlns:ns2="039d6b8f-c7fc-4d63-86ef-b3547699a80b" targetNamespace="http://schemas.microsoft.com/office/2006/metadata/properties" ma:root="true" ma:fieldsID="3bee498563092c0e585130beb8e388d3" ns2:_="">
    <xsd:import namespace="039d6b8f-c7fc-4d63-86ef-b3547699a8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inkstodocsonkdr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d6b8f-c7fc-4d63-86ef-b3547699a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inkstodocsonkdrive" ma:index="11" nillable="true" ma:displayName="Links to docs on k drive" ma:format="Hyperlink" ma:internalName="Linkstodocsonkdriv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inkstodocsonkdrive xmlns="039d6b8f-c7fc-4d63-86ef-b3547699a80b">
      <Url xsi:nil="true"/>
      <Description xsi:nil="true"/>
    </Linkstodocsonkdriv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DDB16F-37CC-45BC-B20C-7BA09FAA99CE}">
  <ds:schemaRefs>
    <ds:schemaRef ds:uri="http://schemas.microsoft.com/sharepoint/v3/contenttype/forms"/>
  </ds:schemaRefs>
</ds:datastoreItem>
</file>

<file path=customXml/itemProps3.xml><?xml version="1.0" encoding="utf-8"?>
<ds:datastoreItem xmlns:ds="http://schemas.openxmlformats.org/officeDocument/2006/customXml" ds:itemID="{CA21D7C7-F06C-4AE5-9545-C73A7D634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d6b8f-c7fc-4d63-86ef-b3547699a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8CDA6-5E64-114D-B963-4713750B0492}">
  <ds:schemaRefs>
    <ds:schemaRef ds:uri="http://schemas.openxmlformats.org/officeDocument/2006/bibliography"/>
  </ds:schemaRefs>
</ds:datastoreItem>
</file>

<file path=customXml/itemProps5.xml><?xml version="1.0" encoding="utf-8"?>
<ds:datastoreItem xmlns:ds="http://schemas.openxmlformats.org/officeDocument/2006/customXml" ds:itemID="{743ED312-1870-4656-840C-DD0FBE0463B2}">
  <ds:schemaRefs>
    <ds:schemaRef ds:uri="http://schemas.microsoft.com/office/2006/metadata/properties"/>
    <ds:schemaRef ds:uri="http://schemas.microsoft.com/office/infopath/2007/PartnerControls"/>
    <ds:schemaRef ds:uri="039d6b8f-c7fc-4d63-86ef-b3547699a80b"/>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2703</Words>
  <Characters>14274</Characters>
  <Application>Microsoft Office Word</Application>
  <DocSecurity>0</DocSecurity>
  <Lines>396</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16775</CharactersWithSpaces>
  <SharedDoc>false</SharedDoc>
  <HLinks>
    <vt:vector size="60" baseType="variant">
      <vt:variant>
        <vt:i4>1441850</vt:i4>
      </vt:variant>
      <vt:variant>
        <vt:i4>56</vt:i4>
      </vt:variant>
      <vt:variant>
        <vt:i4>0</vt:i4>
      </vt:variant>
      <vt:variant>
        <vt:i4>5</vt:i4>
      </vt:variant>
      <vt:variant>
        <vt:lpwstr/>
      </vt:variant>
      <vt:variant>
        <vt:lpwstr>_Toc173916995</vt:lpwstr>
      </vt:variant>
      <vt:variant>
        <vt:i4>1441850</vt:i4>
      </vt:variant>
      <vt:variant>
        <vt:i4>50</vt:i4>
      </vt:variant>
      <vt:variant>
        <vt:i4>0</vt:i4>
      </vt:variant>
      <vt:variant>
        <vt:i4>5</vt:i4>
      </vt:variant>
      <vt:variant>
        <vt:lpwstr/>
      </vt:variant>
      <vt:variant>
        <vt:lpwstr>_Toc173916994</vt:lpwstr>
      </vt:variant>
      <vt:variant>
        <vt:i4>1441850</vt:i4>
      </vt:variant>
      <vt:variant>
        <vt:i4>44</vt:i4>
      </vt:variant>
      <vt:variant>
        <vt:i4>0</vt:i4>
      </vt:variant>
      <vt:variant>
        <vt:i4>5</vt:i4>
      </vt:variant>
      <vt:variant>
        <vt:lpwstr/>
      </vt:variant>
      <vt:variant>
        <vt:lpwstr>_Toc173916993</vt:lpwstr>
      </vt:variant>
      <vt:variant>
        <vt:i4>1441850</vt:i4>
      </vt:variant>
      <vt:variant>
        <vt:i4>38</vt:i4>
      </vt:variant>
      <vt:variant>
        <vt:i4>0</vt:i4>
      </vt:variant>
      <vt:variant>
        <vt:i4>5</vt:i4>
      </vt:variant>
      <vt:variant>
        <vt:lpwstr/>
      </vt:variant>
      <vt:variant>
        <vt:lpwstr>_Toc173916992</vt:lpwstr>
      </vt:variant>
      <vt:variant>
        <vt:i4>1441850</vt:i4>
      </vt:variant>
      <vt:variant>
        <vt:i4>32</vt:i4>
      </vt:variant>
      <vt:variant>
        <vt:i4>0</vt:i4>
      </vt:variant>
      <vt:variant>
        <vt:i4>5</vt:i4>
      </vt:variant>
      <vt:variant>
        <vt:lpwstr/>
      </vt:variant>
      <vt:variant>
        <vt:lpwstr>_Toc173916991</vt:lpwstr>
      </vt:variant>
      <vt:variant>
        <vt:i4>1441850</vt:i4>
      </vt:variant>
      <vt:variant>
        <vt:i4>26</vt:i4>
      </vt:variant>
      <vt:variant>
        <vt:i4>0</vt:i4>
      </vt:variant>
      <vt:variant>
        <vt:i4>5</vt:i4>
      </vt:variant>
      <vt:variant>
        <vt:lpwstr/>
      </vt:variant>
      <vt:variant>
        <vt:lpwstr>_Toc173916990</vt:lpwstr>
      </vt:variant>
      <vt:variant>
        <vt:i4>1507386</vt:i4>
      </vt:variant>
      <vt:variant>
        <vt:i4>20</vt:i4>
      </vt:variant>
      <vt:variant>
        <vt:i4>0</vt:i4>
      </vt:variant>
      <vt:variant>
        <vt:i4>5</vt:i4>
      </vt:variant>
      <vt:variant>
        <vt:lpwstr/>
      </vt:variant>
      <vt:variant>
        <vt:lpwstr>_Toc173916989</vt:lpwstr>
      </vt:variant>
      <vt:variant>
        <vt:i4>1507386</vt:i4>
      </vt:variant>
      <vt:variant>
        <vt:i4>14</vt:i4>
      </vt:variant>
      <vt:variant>
        <vt:i4>0</vt:i4>
      </vt:variant>
      <vt:variant>
        <vt:i4>5</vt:i4>
      </vt:variant>
      <vt:variant>
        <vt:lpwstr/>
      </vt:variant>
      <vt:variant>
        <vt:lpwstr>_Toc173916988</vt:lpwstr>
      </vt:variant>
      <vt:variant>
        <vt:i4>1507386</vt:i4>
      </vt:variant>
      <vt:variant>
        <vt:i4>8</vt:i4>
      </vt:variant>
      <vt:variant>
        <vt:i4>0</vt:i4>
      </vt:variant>
      <vt:variant>
        <vt:i4>5</vt:i4>
      </vt:variant>
      <vt:variant>
        <vt:lpwstr/>
      </vt:variant>
      <vt:variant>
        <vt:lpwstr>_Toc173916987</vt:lpwstr>
      </vt:variant>
      <vt:variant>
        <vt:i4>1507386</vt:i4>
      </vt:variant>
      <vt:variant>
        <vt:i4>2</vt:i4>
      </vt:variant>
      <vt:variant>
        <vt:i4>0</vt:i4>
      </vt:variant>
      <vt:variant>
        <vt:i4>5</vt:i4>
      </vt:variant>
      <vt:variant>
        <vt:lpwstr/>
      </vt:variant>
      <vt:variant>
        <vt:lpwstr>_Toc173916986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HAYDAY, Robert (NHS BRISTOL, NORTH SOMERSET AND SOUTH GLOUCESTERSHIRE ICB - 15C)</cp:lastModifiedBy>
  <cp:revision>2</cp:revision>
  <dcterms:created xsi:type="dcterms:W3CDTF">2026-06-01T16:38:00Z</dcterms:created>
  <dcterms:modified xsi:type="dcterms:W3CDTF">2026-06-01T16:38:00Z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0x0101001F2B97C3CF685F42A8739AE0AB11FCD1</vt:lpwstr>
  </property>
  <property fmtid="{D5CDD505-2E9C-101B-9397-08002B2CF9AE}" pid="3" name="MediaServiceImageTags">
    <vt:lpwstr/>
  </property>
</Properties>
</file>