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2A12" w14:textId="10C70C16" w:rsidR="00AD082E" w:rsidRDefault="00AD082E" w:rsidP="00A114C4">
      <w:pPr>
        <w:jc w:val="right"/>
        <w:rPr>
          <w:rFonts w:cs="Arial"/>
          <w:b/>
          <w:bCs/>
          <w:color w:val="005EB8"/>
          <w:sz w:val="40"/>
          <w:szCs w:val="40"/>
        </w:rPr>
      </w:pPr>
    </w:p>
    <w:p w14:paraId="5375BFCC" w14:textId="3A1EBADD" w:rsidR="00AD082E" w:rsidRDefault="00A114C4" w:rsidP="00A114C4">
      <w:pPr>
        <w:tabs>
          <w:tab w:val="left" w:pos="8450"/>
        </w:tabs>
        <w:rPr>
          <w:rFonts w:cs="Arial"/>
          <w:b/>
          <w:bCs/>
          <w:color w:val="005EB8"/>
          <w:sz w:val="40"/>
          <w:szCs w:val="40"/>
        </w:rPr>
      </w:pPr>
      <w:r>
        <w:rPr>
          <w:rFonts w:cs="Arial"/>
          <w:b/>
          <w:bCs/>
          <w:color w:val="005EB8"/>
          <w:sz w:val="40"/>
          <w:szCs w:val="40"/>
        </w:rPr>
        <w:tab/>
      </w:r>
    </w:p>
    <w:p w14:paraId="6545EFCE" w14:textId="076EF8E0" w:rsidR="00AD082E" w:rsidRDefault="00AD082E" w:rsidP="00973CC3">
      <w:pPr>
        <w:rPr>
          <w:rFonts w:cs="Arial"/>
          <w:b/>
          <w:bCs/>
          <w:color w:val="005EB8"/>
          <w:sz w:val="40"/>
          <w:szCs w:val="40"/>
        </w:rPr>
      </w:pPr>
    </w:p>
    <w:p w14:paraId="7151D3E0" w14:textId="474E58CE" w:rsidR="00AD082E" w:rsidRDefault="00B21462" w:rsidP="00973CC3">
      <w:pPr>
        <w:rPr>
          <w:rFonts w:cs="Arial"/>
          <w:b/>
          <w:bCs/>
          <w:color w:val="005EB8"/>
          <w:sz w:val="40"/>
          <w:szCs w:val="40"/>
        </w:rPr>
      </w:pPr>
      <w:r>
        <w:rPr>
          <w:rFonts w:cs="Arial"/>
          <w:b/>
          <w:bCs/>
          <w:noProof/>
          <w:color w:val="005EB8"/>
          <w:sz w:val="40"/>
          <w:szCs w:val="40"/>
        </w:rPr>
        <mc:AlternateContent>
          <mc:Choice Requires="wps">
            <w:drawing>
              <wp:anchor distT="0" distB="0" distL="114300" distR="114300" simplePos="0" relativeHeight="251658240" behindDoc="0" locked="0" layoutInCell="1" allowOverlap="1" wp14:anchorId="0C362EAC" wp14:editId="1109D401">
                <wp:simplePos x="0" y="0"/>
                <wp:positionH relativeFrom="column">
                  <wp:posOffset>-370840</wp:posOffset>
                </wp:positionH>
                <wp:positionV relativeFrom="paragraph">
                  <wp:posOffset>300355</wp:posOffset>
                </wp:positionV>
                <wp:extent cx="6384925" cy="2889250"/>
                <wp:effectExtent l="0" t="0" r="0" b="0"/>
                <wp:wrapThrough wrapText="bothSides">
                  <wp:wrapPolygon edited="0">
                    <wp:start x="129" y="427"/>
                    <wp:lineTo x="129" y="21078"/>
                    <wp:lineTo x="21396" y="21078"/>
                    <wp:lineTo x="21396" y="427"/>
                    <wp:lineTo x="129" y="427"/>
                  </wp:wrapPolygon>
                </wp:wrapThrough>
                <wp:docPr id="5250116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288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C6E7" w14:textId="5226CA6E" w:rsidR="00AD082E" w:rsidRPr="009034B3" w:rsidRDefault="00DD4992" w:rsidP="00AD082E">
                            <w:pPr>
                              <w:rPr>
                                <w:b/>
                                <w:color w:val="0070C0"/>
                                <w:sz w:val="72"/>
                                <w:szCs w:val="72"/>
                              </w:rPr>
                            </w:pPr>
                            <w:r w:rsidRPr="00DD4992">
                              <w:rPr>
                                <w:b/>
                                <w:color w:val="005CB9"/>
                                <w:sz w:val="72"/>
                                <w:szCs w:val="72"/>
                              </w:rPr>
                              <w:t xml:space="preserve">Transformation, People &amp; OD Committee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2EAC" id="_x0000_t202" coordsize="21600,21600" o:spt="202" path="m,l,21600r21600,l21600,xe">
                <v:stroke joinstyle="miter"/>
                <v:path gradientshapeok="t" o:connecttype="rect"/>
              </v:shapetype>
              <v:shape id="Text Box 1" o:spid="_x0000_s1026" type="#_x0000_t202" style="position:absolute;margin-left:-29.2pt;margin-top:23.65pt;width:502.75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" filled="f" stroked="f">
                <v:textbox inset=",7.2pt,,7.2pt">
                  <w:txbxContent>
                    <w:p w14:paraId="0F10C6E7" w14:textId="5226CA6E" w:rsidR="00AD082E" w:rsidRPr="009034B3" w:rsidRDefault="00DD4992" w:rsidP="00AD082E">
                      <w:pPr>
                        <w:rPr>
                          <w:b/>
                          <w:color w:val="0070C0"/>
                          <w:sz w:val="72"/>
                          <w:szCs w:val="72"/>
                        </w:rPr>
                      </w:pPr>
                      <w:r w:rsidRPr="00DD4992">
                        <w:rPr>
                          <w:b/>
                          <w:color w:val="005CB9"/>
                          <w:sz w:val="72"/>
                          <w:szCs w:val="72"/>
                        </w:rPr>
                        <w:t xml:space="preserve">Transformation, People &amp; OD Committee </w:t>
                      </w:r>
                    </w:p>
                  </w:txbxContent>
                </v:textbox>
                <w10:wrap type="through"/>
              </v:shape>
            </w:pict>
          </mc:Fallback>
        </mc:AlternateContent>
      </w:r>
    </w:p>
    <w:p w14:paraId="3023FF59" w14:textId="41251AA5" w:rsidR="00AD082E" w:rsidRDefault="00B21462" w:rsidP="00973CC3">
      <w:pPr>
        <w:rPr>
          <w:rFonts w:cs="Arial"/>
          <w:b/>
          <w:bCs/>
          <w:color w:val="005EB8"/>
          <w:sz w:val="40"/>
          <w:szCs w:val="40"/>
        </w:rPr>
      </w:pPr>
      <w:r>
        <w:rPr>
          <w:rFonts w:cs="Arial"/>
          <w:b/>
          <w:bCs/>
          <w:noProof/>
          <w:color w:val="005EB8"/>
          <w:sz w:val="40"/>
          <w:szCs w:val="40"/>
        </w:rPr>
        <mc:AlternateContent>
          <mc:Choice Requires="wps">
            <w:drawing>
              <wp:anchor distT="0" distB="0" distL="114300" distR="114300" simplePos="0" relativeHeight="251658241" behindDoc="0" locked="0" layoutInCell="1" allowOverlap="1" wp14:anchorId="1548D190" wp14:editId="3E407CEF">
                <wp:simplePos x="0" y="0"/>
                <wp:positionH relativeFrom="column">
                  <wp:posOffset>-405765</wp:posOffset>
                </wp:positionH>
                <wp:positionV relativeFrom="paragraph">
                  <wp:posOffset>2917190</wp:posOffset>
                </wp:positionV>
                <wp:extent cx="6364605" cy="1056640"/>
                <wp:effectExtent l="0" t="3175" r="1905" b="0"/>
                <wp:wrapThrough wrapText="bothSides">
                  <wp:wrapPolygon edited="0">
                    <wp:start x="0" y="0"/>
                    <wp:lineTo x="21600" y="0"/>
                    <wp:lineTo x="21600" y="21600"/>
                    <wp:lineTo x="0" y="21600"/>
                    <wp:lineTo x="0" y="0"/>
                  </wp:wrapPolygon>
                </wp:wrapThrough>
                <wp:docPr id="757174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1FCA3" w14:textId="71A165FF" w:rsidR="00AD082E" w:rsidRPr="006545BE" w:rsidRDefault="00AD082E" w:rsidP="00AD082E">
                            <w:pPr>
                              <w:rPr>
                                <w:color w:val="005CB9"/>
                                <w:sz w:val="72"/>
                              </w:rPr>
                            </w:pPr>
                            <w:r>
                              <w:rPr>
                                <w:color w:val="005CB9"/>
                                <w:sz w:val="72"/>
                              </w:rPr>
                              <w:t xml:space="preserve">Version </w:t>
                            </w:r>
                            <w:r w:rsidR="006211E6">
                              <w:rPr>
                                <w:color w:val="005CB9"/>
                                <w:sz w:val="72"/>
                              </w:rPr>
                              <w:t>1.0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8D190" id="_x0000_t202" coordsize="21600,21600" o:spt="202" path="m,l,21600r21600,l21600,xe">
                <v:stroke joinstyle="miter"/>
                <v:path gradientshapeok="t" o:connecttype="rect"/>
              </v:shapetype>
              <v:shape id="Text Box 2" o:spid="_x0000_s1027" type="#_x0000_t202" style="position:absolute;margin-left:-31.95pt;margin-top:229.7pt;width:501.15pt;height:8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" filled="f" stroked="f">
                <v:textbox inset=",7.2pt,,7.2pt">
                  <w:txbxContent>
                    <w:p w14:paraId="73C1FCA3" w14:textId="71A165FF" w:rsidR="00AD082E" w:rsidRPr="006545BE" w:rsidRDefault="00AD082E" w:rsidP="00AD082E">
                      <w:pPr>
                        <w:rPr>
                          <w:color w:val="005CB9"/>
                          <w:sz w:val="72"/>
                        </w:rPr>
                      </w:pPr>
                      <w:r>
                        <w:rPr>
                          <w:color w:val="005CB9"/>
                          <w:sz w:val="72"/>
                        </w:rPr>
                        <w:t xml:space="preserve">Version </w:t>
                      </w:r>
                      <w:r w:rsidR="006211E6">
                        <w:rPr>
                          <w:color w:val="005CB9"/>
                          <w:sz w:val="72"/>
                        </w:rPr>
                        <w:t>1.0</w:t>
                      </w:r>
                    </w:p>
                  </w:txbxContent>
                </v:textbox>
                <w10:wrap type="through"/>
              </v:shape>
            </w:pict>
          </mc:Fallback>
        </mc:AlternateContent>
      </w:r>
    </w:p>
    <w:p w14:paraId="72F8C1CC" w14:textId="5D9B1E50" w:rsidR="00AD082E" w:rsidRDefault="00AD082E" w:rsidP="00973CC3">
      <w:pPr>
        <w:rPr>
          <w:rFonts w:cs="Arial"/>
          <w:b/>
          <w:bCs/>
          <w:color w:val="005EB8"/>
          <w:sz w:val="40"/>
          <w:szCs w:val="40"/>
        </w:rPr>
      </w:pPr>
    </w:p>
    <w:p w14:paraId="5B516E39" w14:textId="2DBBB3FA" w:rsidR="00AD082E" w:rsidRDefault="00D12261" w:rsidP="00973CC3">
      <w:pPr>
        <w:rPr>
          <w:rFonts w:cs="Arial"/>
          <w:b/>
          <w:bCs/>
          <w:color w:val="005EB8"/>
          <w:sz w:val="40"/>
          <w:szCs w:val="40"/>
        </w:rPr>
      </w:pPr>
      <w:r w:rsidRPr="001D537F">
        <w:rPr>
          <w:noProof/>
        </w:rPr>
        <w:drawing>
          <wp:anchor distT="0" distB="0" distL="114300" distR="114300" simplePos="0" relativeHeight="251658242" behindDoc="1" locked="1" layoutInCell="1" allowOverlap="0" wp14:anchorId="14F43F76" wp14:editId="3425855E">
            <wp:simplePos x="0" y="0"/>
            <wp:positionH relativeFrom="page">
              <wp:align>left</wp:align>
            </wp:positionH>
            <wp:positionV relativeFrom="page">
              <wp:align>top</wp:align>
            </wp:positionV>
            <wp:extent cx="7567930" cy="10704830"/>
            <wp:effectExtent l="0" t="0" r="0" b="1270"/>
            <wp:wrapNone/>
            <wp:docPr id="1409288649" name="Placeholder" descr="A white background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88649" name="Placeholder" descr="A white background with black text"/>
                    <pic:cNvPicPr/>
                  </pic:nvPicPr>
                  <pic:blipFill>
                    <a:blip r:embed="rId12">
                      <a:extLst>
                        <a:ext uri="{28A0092B-C50C-407E-A947-70E740481C1C}">
                          <a14:useLocalDpi xmlns:a14="http://schemas.microsoft.com/office/drawing/2010/main" val="0"/>
                        </a:ext>
                      </a:extLst>
                    </a:blip>
                    <a:stretch>
                      <a:fillRect/>
                    </a:stretch>
                  </pic:blipFill>
                  <pic:spPr>
                    <a:xfrm>
                      <a:off x="0" y="0"/>
                      <a:ext cx="7567930" cy="10704830"/>
                    </a:xfrm>
                    <a:prstGeom prst="rect">
                      <a:avLst/>
                    </a:prstGeom>
                  </pic:spPr>
                </pic:pic>
              </a:graphicData>
            </a:graphic>
            <wp14:sizeRelH relativeFrom="margin">
              <wp14:pctWidth>0</wp14:pctWidth>
            </wp14:sizeRelH>
          </wp:anchor>
        </w:drawing>
      </w:r>
    </w:p>
    <w:p w14:paraId="04AA7E97" w14:textId="5044AEFD" w:rsidR="00AD082E" w:rsidRDefault="00AD082E" w:rsidP="00973CC3">
      <w:pPr>
        <w:rPr>
          <w:rFonts w:cs="Arial"/>
          <w:b/>
          <w:bCs/>
          <w:color w:val="005EB8"/>
          <w:sz w:val="40"/>
          <w:szCs w:val="40"/>
        </w:rPr>
      </w:pPr>
    </w:p>
    <w:p w14:paraId="42E7C26B" w14:textId="77777777" w:rsidR="00AD082E" w:rsidRDefault="00AD082E" w:rsidP="00973CC3">
      <w:pPr>
        <w:rPr>
          <w:rFonts w:cs="Arial"/>
          <w:b/>
          <w:bCs/>
          <w:color w:val="005EB8"/>
          <w:sz w:val="40"/>
          <w:szCs w:val="40"/>
        </w:rPr>
      </w:pPr>
    </w:p>
    <w:p w14:paraId="1E272682" w14:textId="7BEEB30A" w:rsidR="00AD082E" w:rsidRDefault="00AD082E" w:rsidP="00973CC3">
      <w:pPr>
        <w:rPr>
          <w:rFonts w:cs="Arial"/>
          <w:b/>
          <w:bCs/>
          <w:color w:val="005EB8"/>
          <w:sz w:val="40"/>
          <w:szCs w:val="40"/>
        </w:rPr>
      </w:pPr>
    </w:p>
    <w:p w14:paraId="2BDEA6E6" w14:textId="50617AE5" w:rsidR="00AD082E" w:rsidRDefault="00AD082E" w:rsidP="00973CC3">
      <w:pPr>
        <w:rPr>
          <w:rFonts w:cs="Arial"/>
          <w:b/>
          <w:bCs/>
          <w:color w:val="005EB8"/>
          <w:sz w:val="40"/>
          <w:szCs w:val="40"/>
        </w:rPr>
      </w:pPr>
    </w:p>
    <w:p w14:paraId="2B29F477" w14:textId="77777777" w:rsidR="00AD082E" w:rsidRDefault="00AD082E" w:rsidP="00973CC3">
      <w:pPr>
        <w:rPr>
          <w:rFonts w:cs="Arial"/>
          <w:b/>
          <w:bCs/>
          <w:color w:val="005EB8"/>
          <w:sz w:val="40"/>
          <w:szCs w:val="40"/>
        </w:rPr>
      </w:pPr>
    </w:p>
    <w:p w14:paraId="676CC2F3" w14:textId="77777777" w:rsidR="00AD082E" w:rsidRDefault="00AD082E" w:rsidP="00973CC3">
      <w:pPr>
        <w:rPr>
          <w:rFonts w:cs="Arial"/>
          <w:b/>
          <w:bCs/>
          <w:color w:val="005EB8"/>
          <w:sz w:val="40"/>
          <w:szCs w:val="40"/>
        </w:rPr>
      </w:pPr>
    </w:p>
    <w:p w14:paraId="0B53E390" w14:textId="77777777" w:rsidR="00AD082E" w:rsidRDefault="00AD082E" w:rsidP="00973CC3">
      <w:pPr>
        <w:rPr>
          <w:rFonts w:cs="Arial"/>
          <w:b/>
          <w:bCs/>
          <w:color w:val="005EB8"/>
          <w:sz w:val="40"/>
          <w:szCs w:val="40"/>
        </w:rPr>
      </w:pPr>
    </w:p>
    <w:p w14:paraId="3EBF6FFE" w14:textId="6A7D4456" w:rsidR="00AD082E" w:rsidRDefault="00AD082E" w:rsidP="00973CC3">
      <w:pPr>
        <w:rPr>
          <w:rFonts w:cs="Arial"/>
          <w:b/>
          <w:bCs/>
          <w:color w:val="005EB8"/>
          <w:sz w:val="40"/>
          <w:szCs w:val="40"/>
        </w:rPr>
      </w:pPr>
    </w:p>
    <w:p w14:paraId="76596A06" w14:textId="7CA5F1BF" w:rsidR="00AD082E" w:rsidRDefault="00AD082E" w:rsidP="00973CC3">
      <w:pPr>
        <w:rPr>
          <w:rFonts w:cs="Arial"/>
          <w:b/>
          <w:bCs/>
          <w:color w:val="005EB8"/>
          <w:sz w:val="40"/>
          <w:szCs w:val="40"/>
        </w:rPr>
      </w:pPr>
    </w:p>
    <w:p w14:paraId="01165391" w14:textId="77777777" w:rsidR="00AD082E" w:rsidRDefault="00AD082E" w:rsidP="00973CC3">
      <w:pPr>
        <w:rPr>
          <w:rFonts w:cs="Arial"/>
          <w:b/>
          <w:bCs/>
          <w:color w:val="005EB8"/>
          <w:sz w:val="40"/>
          <w:szCs w:val="40"/>
        </w:rPr>
      </w:pPr>
    </w:p>
    <w:p w14:paraId="56606336" w14:textId="242A9A22" w:rsidR="00AD082E" w:rsidRDefault="00AD082E" w:rsidP="00973CC3">
      <w:pPr>
        <w:rPr>
          <w:rFonts w:cs="Arial"/>
          <w:b/>
          <w:bCs/>
          <w:color w:val="005EB8"/>
          <w:sz w:val="40"/>
          <w:szCs w:val="40"/>
        </w:rPr>
      </w:pPr>
    </w:p>
    <w:p w14:paraId="556DA5C0" w14:textId="18A0C0AB" w:rsidR="00215615" w:rsidRPr="0033481E" w:rsidRDefault="00D12261" w:rsidP="00973CC3">
      <w:pPr>
        <w:rPr>
          <w:rFonts w:cs="Arial"/>
          <w:b/>
          <w:bCs/>
          <w:color w:val="005EB8"/>
          <w:sz w:val="24"/>
          <w:szCs w:val="24"/>
        </w:rPr>
      </w:pPr>
      <w:r>
        <w:rPr>
          <w:rFonts w:cs="Arial"/>
          <w:b/>
          <w:bCs/>
          <w:color w:val="005EB8"/>
          <w:sz w:val="40"/>
          <w:szCs w:val="40"/>
        </w:rPr>
        <w:lastRenderedPageBreak/>
        <w:t xml:space="preserve">NHS Bristol, North Somerset &amp; South Gloucestershire (BNSSG </w:t>
      </w:r>
      <w:r w:rsidR="006335A7" w:rsidRPr="0033481E">
        <w:rPr>
          <w:rFonts w:cs="Arial"/>
          <w:b/>
          <w:bCs/>
          <w:color w:val="005EB8"/>
          <w:sz w:val="40"/>
          <w:szCs w:val="40"/>
        </w:rPr>
        <w:t>IC</w:t>
      </w:r>
      <w:r w:rsidR="00B702A4" w:rsidRPr="0033481E">
        <w:rPr>
          <w:rFonts w:cs="Arial"/>
          <w:b/>
          <w:bCs/>
          <w:color w:val="005EB8"/>
          <w:sz w:val="40"/>
          <w:szCs w:val="40"/>
        </w:rPr>
        <w:t>B</w:t>
      </w:r>
      <w:r w:rsidR="006335A7" w:rsidRPr="0033481E">
        <w:rPr>
          <w:rFonts w:cs="Arial"/>
          <w:b/>
          <w:bCs/>
          <w:color w:val="005EB8"/>
          <w:sz w:val="40"/>
          <w:szCs w:val="40"/>
        </w:rPr>
        <w:t>)</w:t>
      </w:r>
      <w:r w:rsidR="00612FBF" w:rsidRPr="0033481E">
        <w:rPr>
          <w:rFonts w:cs="Arial"/>
          <w:b/>
          <w:bCs/>
          <w:color w:val="005EB8"/>
          <w:sz w:val="40"/>
          <w:szCs w:val="40"/>
        </w:rPr>
        <w:t xml:space="preserve">, </w:t>
      </w:r>
      <w:r>
        <w:rPr>
          <w:rFonts w:cs="Arial"/>
          <w:b/>
          <w:bCs/>
          <w:color w:val="005EB8"/>
          <w:sz w:val="40"/>
          <w:szCs w:val="40"/>
        </w:rPr>
        <w:t>NHS Gloucestershire</w:t>
      </w:r>
      <w:r w:rsidR="00CD6258" w:rsidRPr="0033481E">
        <w:rPr>
          <w:rFonts w:cs="Arial"/>
          <w:b/>
          <w:bCs/>
          <w:color w:val="005EB8"/>
          <w:sz w:val="24"/>
          <w:szCs w:val="24"/>
        </w:rPr>
        <w:br/>
      </w:r>
    </w:p>
    <w:p w14:paraId="34EC1EB5" w14:textId="5AE76572" w:rsidR="00D90766" w:rsidRPr="00832C8D" w:rsidRDefault="00DD4992" w:rsidP="00973CC3">
      <w:pPr>
        <w:rPr>
          <w:rFonts w:cs="Arial"/>
          <w:b/>
          <w:bCs/>
          <w:sz w:val="28"/>
          <w:szCs w:val="28"/>
        </w:rPr>
      </w:pPr>
      <w:r w:rsidRPr="00DD4992">
        <w:rPr>
          <w:rFonts w:cs="Arial"/>
          <w:b/>
          <w:bCs/>
          <w:sz w:val="28"/>
          <w:szCs w:val="28"/>
          <w:lang w:val="en-US"/>
        </w:rPr>
        <w:t>Transformation, People &amp; OD Committee (TPOD)</w:t>
      </w:r>
      <w:r w:rsidR="009B73FD">
        <w:rPr>
          <w:rFonts w:cs="Arial"/>
          <w:b/>
          <w:bCs/>
          <w:sz w:val="28"/>
          <w:szCs w:val="28"/>
        </w:rPr>
        <w:t xml:space="preserve"> </w:t>
      </w:r>
      <w:r w:rsidR="00FB37C4" w:rsidRPr="00832C8D">
        <w:rPr>
          <w:rFonts w:cs="Arial"/>
          <w:b/>
          <w:bCs/>
          <w:sz w:val="28"/>
          <w:szCs w:val="28"/>
        </w:rPr>
        <w:t xml:space="preserve">– </w:t>
      </w:r>
      <w:r w:rsidR="00C73342" w:rsidRPr="00832C8D">
        <w:rPr>
          <w:rFonts w:cs="Arial"/>
          <w:b/>
          <w:bCs/>
          <w:sz w:val="28"/>
          <w:szCs w:val="28"/>
        </w:rPr>
        <w:t>Terms of Reference</w:t>
      </w:r>
      <w:r w:rsidR="00F831B1" w:rsidRPr="00832C8D">
        <w:rPr>
          <w:rFonts w:cs="Arial"/>
          <w:b/>
          <w:bCs/>
          <w:sz w:val="28"/>
          <w:szCs w:val="28"/>
        </w:rPr>
        <w:t xml:space="preserve"> (</w:t>
      </w:r>
      <w:proofErr w:type="spellStart"/>
      <w:r w:rsidR="00F831B1" w:rsidRPr="00832C8D">
        <w:rPr>
          <w:rFonts w:cs="Arial"/>
          <w:b/>
          <w:bCs/>
          <w:sz w:val="28"/>
          <w:szCs w:val="28"/>
        </w:rPr>
        <w:t>ToR</w:t>
      </w:r>
      <w:proofErr w:type="spellEnd"/>
      <w:r w:rsidR="00F831B1" w:rsidRPr="00832C8D">
        <w:rPr>
          <w:rFonts w:cs="Arial"/>
          <w:b/>
          <w:bCs/>
          <w:sz w:val="28"/>
          <w:szCs w:val="28"/>
        </w:rPr>
        <w:t>)</w:t>
      </w:r>
    </w:p>
    <w:p w14:paraId="76864C0B" w14:textId="77777777" w:rsidR="00292EDC" w:rsidRDefault="00292EDC" w:rsidP="00973CC3">
      <w:pPr>
        <w:rPr>
          <w:rFonts w:cs="Arial"/>
          <w:sz w:val="24"/>
          <w:szCs w:val="24"/>
        </w:rPr>
      </w:pPr>
    </w:p>
    <w:p w14:paraId="63F378E4" w14:textId="478D4C44" w:rsidR="001B3E57" w:rsidRPr="001B3E57" w:rsidRDefault="001B3E57" w:rsidP="00973CC3">
      <w:pPr>
        <w:rPr>
          <w:rFonts w:cs="Arial"/>
          <w:b/>
          <w:bCs/>
          <w:color w:val="0070C0"/>
          <w:sz w:val="24"/>
          <w:szCs w:val="24"/>
        </w:rPr>
      </w:pPr>
      <w:r w:rsidRPr="001B3E57">
        <w:rPr>
          <w:rFonts w:cs="Arial"/>
          <w:b/>
          <w:bCs/>
          <w:color w:val="0070C0"/>
          <w:sz w:val="24"/>
          <w:szCs w:val="24"/>
        </w:rPr>
        <w:t>Contents</w:t>
      </w:r>
    </w:p>
    <w:p w14:paraId="0F9624DB" w14:textId="77777777" w:rsidR="001B3E57" w:rsidRPr="00832C8D" w:rsidRDefault="001B3E57" w:rsidP="00973CC3">
      <w:pPr>
        <w:rPr>
          <w:rFonts w:cs="Arial"/>
          <w:sz w:val="24"/>
          <w:szCs w:val="24"/>
        </w:rPr>
      </w:pPr>
    </w:p>
    <w:p w14:paraId="4A316C96" w14:textId="23334E04" w:rsidR="001B3E57" w:rsidRDefault="00766BED">
      <w:pPr>
        <w:pStyle w:val="TOC1"/>
        <w:rPr>
          <w:rFonts w:asciiTheme="minorHAnsi" w:eastAsiaTheme="minorEastAsia" w:hAnsiTheme="minorHAnsi" w:cstheme="minorBidi"/>
          <w:bCs w:val="0"/>
          <w:iCs w:val="0"/>
          <w:color w:val="auto"/>
          <w:kern w:val="2"/>
          <w:sz w:val="24"/>
          <w:szCs w:val="24"/>
          <w14:ligatures w14:val="standardContextual"/>
        </w:rPr>
      </w:pPr>
      <w:r>
        <w:fldChar w:fldCharType="begin"/>
      </w:r>
      <w:r>
        <w:instrText xml:space="preserve"> TOC \o "1-1" \h \z \u </w:instrText>
      </w:r>
      <w:r>
        <w:fldChar w:fldCharType="separate"/>
      </w:r>
      <w:hyperlink w:anchor="_Toc213327331" w:history="1">
        <w:r w:rsidR="001B3E57" w:rsidRPr="00614569">
          <w:rPr>
            <w:rStyle w:val="Hyperlink"/>
          </w:rPr>
          <w:t>1.</w:t>
        </w:r>
        <w:r w:rsidR="001B3E57">
          <w:rPr>
            <w:rFonts w:asciiTheme="minorHAnsi" w:eastAsiaTheme="minorEastAsia" w:hAnsiTheme="minorHAnsi" w:cstheme="minorBidi"/>
            <w:bCs w:val="0"/>
            <w:iCs w:val="0"/>
            <w:color w:val="auto"/>
            <w:kern w:val="2"/>
            <w:sz w:val="24"/>
            <w:szCs w:val="24"/>
            <w14:ligatures w14:val="standardContextual"/>
          </w:rPr>
          <w:tab/>
        </w:r>
        <w:r w:rsidR="001B3E57" w:rsidRPr="00614569">
          <w:rPr>
            <w:rStyle w:val="Hyperlink"/>
          </w:rPr>
          <w:t>Introduction</w:t>
        </w:r>
        <w:r w:rsidR="001B3E57">
          <w:rPr>
            <w:webHidden/>
          </w:rPr>
          <w:tab/>
        </w:r>
        <w:r w:rsidR="001B3E57">
          <w:rPr>
            <w:webHidden/>
          </w:rPr>
          <w:fldChar w:fldCharType="begin"/>
        </w:r>
        <w:r w:rsidR="001B3E57">
          <w:rPr>
            <w:webHidden/>
          </w:rPr>
          <w:instrText xml:space="preserve"> PAGEREF _Toc213327331 \h </w:instrText>
        </w:r>
        <w:r w:rsidR="001B3E57">
          <w:rPr>
            <w:webHidden/>
          </w:rPr>
        </w:r>
        <w:r w:rsidR="001B3E57">
          <w:rPr>
            <w:webHidden/>
          </w:rPr>
          <w:fldChar w:fldCharType="separate"/>
        </w:r>
        <w:r w:rsidR="001B3E57">
          <w:rPr>
            <w:webHidden/>
          </w:rPr>
          <w:t>3</w:t>
        </w:r>
        <w:r w:rsidR="001B3E57">
          <w:rPr>
            <w:webHidden/>
          </w:rPr>
          <w:fldChar w:fldCharType="end"/>
        </w:r>
      </w:hyperlink>
    </w:p>
    <w:p w14:paraId="651FA59C" w14:textId="219DE56F"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2" w:history="1">
        <w:r w:rsidRPr="00614569">
          <w:rPr>
            <w:rStyle w:val="Hyperlink"/>
          </w:rPr>
          <w:t>2.</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Purpose</w:t>
        </w:r>
        <w:r>
          <w:rPr>
            <w:webHidden/>
          </w:rPr>
          <w:tab/>
        </w:r>
        <w:r>
          <w:rPr>
            <w:webHidden/>
          </w:rPr>
          <w:fldChar w:fldCharType="begin"/>
        </w:r>
        <w:r>
          <w:rPr>
            <w:webHidden/>
          </w:rPr>
          <w:instrText xml:space="preserve"> PAGEREF _Toc213327332 \h </w:instrText>
        </w:r>
        <w:r>
          <w:rPr>
            <w:webHidden/>
          </w:rPr>
        </w:r>
        <w:r>
          <w:rPr>
            <w:webHidden/>
          </w:rPr>
          <w:fldChar w:fldCharType="separate"/>
        </w:r>
        <w:r>
          <w:rPr>
            <w:webHidden/>
          </w:rPr>
          <w:t>3</w:t>
        </w:r>
        <w:r>
          <w:rPr>
            <w:webHidden/>
          </w:rPr>
          <w:fldChar w:fldCharType="end"/>
        </w:r>
      </w:hyperlink>
    </w:p>
    <w:p w14:paraId="0A2139D3" w14:textId="25ED9BF0"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3" w:history="1">
        <w:r w:rsidRPr="00614569">
          <w:rPr>
            <w:rStyle w:val="Hyperlink"/>
          </w:rPr>
          <w:t>3.</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Delegated Authority</w:t>
        </w:r>
        <w:r>
          <w:rPr>
            <w:webHidden/>
          </w:rPr>
          <w:tab/>
        </w:r>
        <w:r>
          <w:rPr>
            <w:webHidden/>
          </w:rPr>
          <w:fldChar w:fldCharType="begin"/>
        </w:r>
        <w:r>
          <w:rPr>
            <w:webHidden/>
          </w:rPr>
          <w:instrText xml:space="preserve"> PAGEREF _Toc213327333 \h </w:instrText>
        </w:r>
        <w:r>
          <w:rPr>
            <w:webHidden/>
          </w:rPr>
        </w:r>
        <w:r>
          <w:rPr>
            <w:webHidden/>
          </w:rPr>
          <w:fldChar w:fldCharType="separate"/>
        </w:r>
        <w:r>
          <w:rPr>
            <w:webHidden/>
          </w:rPr>
          <w:t>3</w:t>
        </w:r>
        <w:r>
          <w:rPr>
            <w:webHidden/>
          </w:rPr>
          <w:fldChar w:fldCharType="end"/>
        </w:r>
      </w:hyperlink>
    </w:p>
    <w:p w14:paraId="37B41990" w14:textId="0E471256"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4" w:history="1">
        <w:r w:rsidRPr="00614569">
          <w:rPr>
            <w:rStyle w:val="Hyperlink"/>
          </w:rPr>
          <w:t>4.</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Membership</w:t>
        </w:r>
        <w:r>
          <w:rPr>
            <w:webHidden/>
          </w:rPr>
          <w:tab/>
        </w:r>
        <w:r>
          <w:rPr>
            <w:webHidden/>
          </w:rPr>
          <w:fldChar w:fldCharType="begin"/>
        </w:r>
        <w:r>
          <w:rPr>
            <w:webHidden/>
          </w:rPr>
          <w:instrText xml:space="preserve"> PAGEREF _Toc213327334 \h </w:instrText>
        </w:r>
        <w:r>
          <w:rPr>
            <w:webHidden/>
          </w:rPr>
        </w:r>
        <w:r>
          <w:rPr>
            <w:webHidden/>
          </w:rPr>
          <w:fldChar w:fldCharType="separate"/>
        </w:r>
        <w:r>
          <w:rPr>
            <w:webHidden/>
          </w:rPr>
          <w:t>4</w:t>
        </w:r>
        <w:r>
          <w:rPr>
            <w:webHidden/>
          </w:rPr>
          <w:fldChar w:fldCharType="end"/>
        </w:r>
      </w:hyperlink>
    </w:p>
    <w:p w14:paraId="13456ED9" w14:textId="5D6A1205"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5" w:history="1">
        <w:r w:rsidRPr="00614569">
          <w:rPr>
            <w:rStyle w:val="Hyperlink"/>
          </w:rPr>
          <w:t>5.</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Quoracy</w:t>
        </w:r>
        <w:r>
          <w:rPr>
            <w:webHidden/>
          </w:rPr>
          <w:tab/>
        </w:r>
        <w:r>
          <w:rPr>
            <w:webHidden/>
          </w:rPr>
          <w:fldChar w:fldCharType="begin"/>
        </w:r>
        <w:r>
          <w:rPr>
            <w:webHidden/>
          </w:rPr>
          <w:instrText xml:space="preserve"> PAGEREF _Toc213327335 \h </w:instrText>
        </w:r>
        <w:r>
          <w:rPr>
            <w:webHidden/>
          </w:rPr>
        </w:r>
        <w:r>
          <w:rPr>
            <w:webHidden/>
          </w:rPr>
          <w:fldChar w:fldCharType="separate"/>
        </w:r>
        <w:r>
          <w:rPr>
            <w:webHidden/>
          </w:rPr>
          <w:t>6</w:t>
        </w:r>
        <w:r>
          <w:rPr>
            <w:webHidden/>
          </w:rPr>
          <w:fldChar w:fldCharType="end"/>
        </w:r>
      </w:hyperlink>
    </w:p>
    <w:p w14:paraId="69BA43E3" w14:textId="0CF96C31"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6" w:history="1">
        <w:r w:rsidRPr="00614569">
          <w:rPr>
            <w:rStyle w:val="Hyperlink"/>
          </w:rPr>
          <w:t>6.</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Voting and decision making</w:t>
        </w:r>
        <w:r>
          <w:rPr>
            <w:webHidden/>
          </w:rPr>
          <w:tab/>
        </w:r>
        <w:r>
          <w:rPr>
            <w:webHidden/>
          </w:rPr>
          <w:fldChar w:fldCharType="begin"/>
        </w:r>
        <w:r>
          <w:rPr>
            <w:webHidden/>
          </w:rPr>
          <w:instrText xml:space="preserve"> PAGEREF _Toc213327336 \h </w:instrText>
        </w:r>
        <w:r>
          <w:rPr>
            <w:webHidden/>
          </w:rPr>
        </w:r>
        <w:r>
          <w:rPr>
            <w:webHidden/>
          </w:rPr>
          <w:fldChar w:fldCharType="separate"/>
        </w:r>
        <w:r>
          <w:rPr>
            <w:webHidden/>
          </w:rPr>
          <w:t>7</w:t>
        </w:r>
        <w:r>
          <w:rPr>
            <w:webHidden/>
          </w:rPr>
          <w:fldChar w:fldCharType="end"/>
        </w:r>
      </w:hyperlink>
    </w:p>
    <w:p w14:paraId="29CB3920" w14:textId="567BBEF8"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7" w:history="1">
        <w:r w:rsidRPr="00614569">
          <w:rPr>
            <w:rStyle w:val="Hyperlink"/>
          </w:rPr>
          <w:t>7.</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Frequency of meetings</w:t>
        </w:r>
        <w:r>
          <w:rPr>
            <w:webHidden/>
          </w:rPr>
          <w:tab/>
        </w:r>
        <w:r>
          <w:rPr>
            <w:webHidden/>
          </w:rPr>
          <w:fldChar w:fldCharType="begin"/>
        </w:r>
        <w:r>
          <w:rPr>
            <w:webHidden/>
          </w:rPr>
          <w:instrText xml:space="preserve"> PAGEREF _Toc213327337 \h </w:instrText>
        </w:r>
        <w:r>
          <w:rPr>
            <w:webHidden/>
          </w:rPr>
        </w:r>
        <w:r>
          <w:rPr>
            <w:webHidden/>
          </w:rPr>
          <w:fldChar w:fldCharType="separate"/>
        </w:r>
        <w:r>
          <w:rPr>
            <w:webHidden/>
          </w:rPr>
          <w:t>7</w:t>
        </w:r>
        <w:r>
          <w:rPr>
            <w:webHidden/>
          </w:rPr>
          <w:fldChar w:fldCharType="end"/>
        </w:r>
      </w:hyperlink>
    </w:p>
    <w:p w14:paraId="745B5C69" w14:textId="6E303C80"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8" w:history="1">
        <w:r w:rsidRPr="00614569">
          <w:rPr>
            <w:rStyle w:val="Hyperlink"/>
          </w:rPr>
          <w:t>8.</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Administration</w:t>
        </w:r>
        <w:r>
          <w:rPr>
            <w:webHidden/>
          </w:rPr>
          <w:tab/>
        </w:r>
        <w:r>
          <w:rPr>
            <w:webHidden/>
          </w:rPr>
          <w:fldChar w:fldCharType="begin"/>
        </w:r>
        <w:r>
          <w:rPr>
            <w:webHidden/>
          </w:rPr>
          <w:instrText xml:space="preserve"> PAGEREF _Toc213327338 \h </w:instrText>
        </w:r>
        <w:r>
          <w:rPr>
            <w:webHidden/>
          </w:rPr>
        </w:r>
        <w:r>
          <w:rPr>
            <w:webHidden/>
          </w:rPr>
          <w:fldChar w:fldCharType="separate"/>
        </w:r>
        <w:r>
          <w:rPr>
            <w:webHidden/>
          </w:rPr>
          <w:t>7</w:t>
        </w:r>
        <w:r>
          <w:rPr>
            <w:webHidden/>
          </w:rPr>
          <w:fldChar w:fldCharType="end"/>
        </w:r>
      </w:hyperlink>
    </w:p>
    <w:p w14:paraId="6FF5158A" w14:textId="2005C6A8"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9" w:history="1">
        <w:r w:rsidRPr="00614569">
          <w:rPr>
            <w:rStyle w:val="Hyperlink"/>
          </w:rPr>
          <w:t>9.</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Review</w:t>
        </w:r>
        <w:r>
          <w:rPr>
            <w:webHidden/>
          </w:rPr>
          <w:tab/>
        </w:r>
        <w:r>
          <w:rPr>
            <w:webHidden/>
          </w:rPr>
          <w:fldChar w:fldCharType="begin"/>
        </w:r>
        <w:r>
          <w:rPr>
            <w:webHidden/>
          </w:rPr>
          <w:instrText xml:space="preserve"> PAGEREF _Toc213327339 \h </w:instrText>
        </w:r>
        <w:r>
          <w:rPr>
            <w:webHidden/>
          </w:rPr>
        </w:r>
        <w:r>
          <w:rPr>
            <w:webHidden/>
          </w:rPr>
          <w:fldChar w:fldCharType="separate"/>
        </w:r>
        <w:r>
          <w:rPr>
            <w:webHidden/>
          </w:rPr>
          <w:t>8</w:t>
        </w:r>
        <w:r>
          <w:rPr>
            <w:webHidden/>
          </w:rPr>
          <w:fldChar w:fldCharType="end"/>
        </w:r>
      </w:hyperlink>
    </w:p>
    <w:p w14:paraId="28483077" w14:textId="39F5B619"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0" w:history="1">
        <w:r w:rsidRPr="00614569">
          <w:rPr>
            <w:rStyle w:val="Hyperlink"/>
          </w:rPr>
          <w:t>10.</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Policy and best practice</w:t>
        </w:r>
        <w:r>
          <w:rPr>
            <w:webHidden/>
          </w:rPr>
          <w:tab/>
        </w:r>
        <w:r>
          <w:rPr>
            <w:webHidden/>
          </w:rPr>
          <w:fldChar w:fldCharType="begin"/>
        </w:r>
        <w:r>
          <w:rPr>
            <w:webHidden/>
          </w:rPr>
          <w:instrText xml:space="preserve"> PAGEREF _Toc213327340 \h </w:instrText>
        </w:r>
        <w:r>
          <w:rPr>
            <w:webHidden/>
          </w:rPr>
        </w:r>
        <w:r>
          <w:rPr>
            <w:webHidden/>
          </w:rPr>
          <w:fldChar w:fldCharType="separate"/>
        </w:r>
        <w:r>
          <w:rPr>
            <w:webHidden/>
          </w:rPr>
          <w:t>9</w:t>
        </w:r>
        <w:r>
          <w:rPr>
            <w:webHidden/>
          </w:rPr>
          <w:fldChar w:fldCharType="end"/>
        </w:r>
      </w:hyperlink>
    </w:p>
    <w:p w14:paraId="74781D45" w14:textId="1659D837"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1" w:history="1">
        <w:r w:rsidRPr="00614569">
          <w:rPr>
            <w:rStyle w:val="Hyperlink"/>
          </w:rPr>
          <w:t>11.</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Monitoring and reporting</w:t>
        </w:r>
        <w:r>
          <w:rPr>
            <w:webHidden/>
          </w:rPr>
          <w:tab/>
        </w:r>
        <w:r>
          <w:rPr>
            <w:webHidden/>
          </w:rPr>
          <w:fldChar w:fldCharType="begin"/>
        </w:r>
        <w:r>
          <w:rPr>
            <w:webHidden/>
          </w:rPr>
          <w:instrText xml:space="preserve"> PAGEREF _Toc213327341 \h </w:instrText>
        </w:r>
        <w:r>
          <w:rPr>
            <w:webHidden/>
          </w:rPr>
        </w:r>
        <w:r>
          <w:rPr>
            <w:webHidden/>
          </w:rPr>
          <w:fldChar w:fldCharType="separate"/>
        </w:r>
        <w:r>
          <w:rPr>
            <w:webHidden/>
          </w:rPr>
          <w:t>9</w:t>
        </w:r>
        <w:r>
          <w:rPr>
            <w:webHidden/>
          </w:rPr>
          <w:fldChar w:fldCharType="end"/>
        </w:r>
      </w:hyperlink>
    </w:p>
    <w:p w14:paraId="3F07CA51" w14:textId="19A47B19"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2" w:history="1">
        <w:r w:rsidRPr="00614569">
          <w:rPr>
            <w:rStyle w:val="Hyperlink"/>
          </w:rPr>
          <w:t>12.</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Conduct of the committee</w:t>
        </w:r>
        <w:r>
          <w:rPr>
            <w:webHidden/>
          </w:rPr>
          <w:tab/>
        </w:r>
        <w:r>
          <w:rPr>
            <w:webHidden/>
          </w:rPr>
          <w:fldChar w:fldCharType="begin"/>
        </w:r>
        <w:r>
          <w:rPr>
            <w:webHidden/>
          </w:rPr>
          <w:instrText xml:space="preserve"> PAGEREF _Toc213327342 \h </w:instrText>
        </w:r>
        <w:r>
          <w:rPr>
            <w:webHidden/>
          </w:rPr>
        </w:r>
        <w:r>
          <w:rPr>
            <w:webHidden/>
          </w:rPr>
          <w:fldChar w:fldCharType="separate"/>
        </w:r>
        <w:r>
          <w:rPr>
            <w:webHidden/>
          </w:rPr>
          <w:t>9</w:t>
        </w:r>
        <w:r>
          <w:rPr>
            <w:webHidden/>
          </w:rPr>
          <w:fldChar w:fldCharType="end"/>
        </w:r>
      </w:hyperlink>
    </w:p>
    <w:p w14:paraId="28E94EC8" w14:textId="37151B75"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3" w:history="1">
        <w:r w:rsidRPr="00614569">
          <w:rPr>
            <w:rStyle w:val="Hyperlink"/>
          </w:rPr>
          <w:t>13.</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Review of Terms of Reference</w:t>
        </w:r>
        <w:r>
          <w:rPr>
            <w:webHidden/>
          </w:rPr>
          <w:tab/>
        </w:r>
        <w:r>
          <w:rPr>
            <w:webHidden/>
          </w:rPr>
          <w:fldChar w:fldCharType="begin"/>
        </w:r>
        <w:r>
          <w:rPr>
            <w:webHidden/>
          </w:rPr>
          <w:instrText xml:space="preserve"> PAGEREF _Toc213327343 \h </w:instrText>
        </w:r>
        <w:r>
          <w:rPr>
            <w:webHidden/>
          </w:rPr>
        </w:r>
        <w:r>
          <w:rPr>
            <w:webHidden/>
          </w:rPr>
          <w:fldChar w:fldCharType="separate"/>
        </w:r>
        <w:r>
          <w:rPr>
            <w:webHidden/>
          </w:rPr>
          <w:t>10</w:t>
        </w:r>
        <w:r>
          <w:rPr>
            <w:webHidden/>
          </w:rPr>
          <w:fldChar w:fldCharType="end"/>
        </w:r>
      </w:hyperlink>
    </w:p>
    <w:p w14:paraId="198021D4" w14:textId="71506D37"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4" w:history="1">
        <w:r w:rsidRPr="00614569">
          <w:rPr>
            <w:rStyle w:val="Hyperlink"/>
          </w:rPr>
          <w:t>Appendix I: Revision History</w:t>
        </w:r>
        <w:r>
          <w:rPr>
            <w:webHidden/>
          </w:rPr>
          <w:tab/>
        </w:r>
        <w:r>
          <w:rPr>
            <w:webHidden/>
          </w:rPr>
          <w:fldChar w:fldCharType="begin"/>
        </w:r>
        <w:r>
          <w:rPr>
            <w:webHidden/>
          </w:rPr>
          <w:instrText xml:space="preserve"> PAGEREF _Toc213327344 \h </w:instrText>
        </w:r>
        <w:r>
          <w:rPr>
            <w:webHidden/>
          </w:rPr>
        </w:r>
        <w:r>
          <w:rPr>
            <w:webHidden/>
          </w:rPr>
          <w:fldChar w:fldCharType="separate"/>
        </w:r>
        <w:r>
          <w:rPr>
            <w:webHidden/>
          </w:rPr>
          <w:t>11</w:t>
        </w:r>
        <w:r>
          <w:rPr>
            <w:webHidden/>
          </w:rPr>
          <w:fldChar w:fldCharType="end"/>
        </w:r>
      </w:hyperlink>
    </w:p>
    <w:p w14:paraId="498B00E4" w14:textId="639E8D51" w:rsidR="00973CC3" w:rsidRDefault="00766BED" w:rsidP="00766BED">
      <w:pPr>
        <w:pStyle w:val="TOCHeading"/>
        <w:numPr>
          <w:ilvl w:val="0"/>
          <w:numId w:val="0"/>
        </w:numPr>
        <w:ind w:left="446"/>
      </w:pPr>
      <w:r>
        <w:fldChar w:fldCharType="end"/>
      </w:r>
    </w:p>
    <w:p w14:paraId="6E4BA81C" w14:textId="77777777" w:rsidR="00766BED" w:rsidRDefault="00766BED" w:rsidP="00766BED">
      <w:pPr>
        <w:rPr>
          <w:lang w:eastAsia="en-US"/>
        </w:rPr>
      </w:pPr>
    </w:p>
    <w:p w14:paraId="47F6607D" w14:textId="77777777" w:rsidR="00766BED" w:rsidRDefault="00766BED" w:rsidP="00766BED">
      <w:pPr>
        <w:rPr>
          <w:lang w:eastAsia="en-US"/>
        </w:rPr>
      </w:pPr>
    </w:p>
    <w:p w14:paraId="4FB4DC23" w14:textId="77777777" w:rsidR="00766BED" w:rsidRDefault="00766BED" w:rsidP="00766BED">
      <w:pPr>
        <w:rPr>
          <w:lang w:eastAsia="en-US"/>
        </w:rPr>
      </w:pPr>
    </w:p>
    <w:p w14:paraId="274F59E0" w14:textId="77777777" w:rsidR="00766BED" w:rsidRDefault="00766BED" w:rsidP="00766BED">
      <w:pPr>
        <w:rPr>
          <w:lang w:eastAsia="en-US"/>
        </w:rPr>
      </w:pPr>
    </w:p>
    <w:p w14:paraId="071504C4" w14:textId="77777777" w:rsidR="00766BED" w:rsidRDefault="00766BED" w:rsidP="00766BED">
      <w:pPr>
        <w:rPr>
          <w:lang w:eastAsia="en-US"/>
        </w:rPr>
      </w:pPr>
    </w:p>
    <w:p w14:paraId="03AF458A" w14:textId="77777777" w:rsidR="00E349C6" w:rsidRDefault="00E349C6" w:rsidP="00766BED">
      <w:pPr>
        <w:rPr>
          <w:lang w:eastAsia="en-US"/>
        </w:rPr>
      </w:pPr>
    </w:p>
    <w:p w14:paraId="2DE2B73F" w14:textId="77777777" w:rsidR="00E349C6" w:rsidRDefault="00E349C6" w:rsidP="00766BED">
      <w:pPr>
        <w:rPr>
          <w:lang w:eastAsia="en-US"/>
        </w:rPr>
      </w:pPr>
    </w:p>
    <w:p w14:paraId="2E88EE37" w14:textId="77777777" w:rsidR="00E349C6" w:rsidRDefault="00E349C6" w:rsidP="00766BED">
      <w:pPr>
        <w:rPr>
          <w:lang w:eastAsia="en-US"/>
        </w:rPr>
      </w:pPr>
    </w:p>
    <w:p w14:paraId="43AFA309" w14:textId="77777777" w:rsidR="00E349C6" w:rsidRDefault="00E349C6" w:rsidP="00766BED">
      <w:pPr>
        <w:rPr>
          <w:lang w:eastAsia="en-US"/>
        </w:rPr>
      </w:pPr>
    </w:p>
    <w:p w14:paraId="75E75E6A" w14:textId="77777777" w:rsidR="00E349C6" w:rsidRDefault="00E349C6" w:rsidP="00766BED">
      <w:pPr>
        <w:rPr>
          <w:lang w:eastAsia="en-US"/>
        </w:rPr>
      </w:pPr>
    </w:p>
    <w:p w14:paraId="4F9BCD0E" w14:textId="77777777" w:rsidR="00766BED" w:rsidRDefault="00766BED" w:rsidP="00766BED">
      <w:pPr>
        <w:rPr>
          <w:lang w:eastAsia="en-US"/>
        </w:rPr>
      </w:pPr>
    </w:p>
    <w:p w14:paraId="40043248" w14:textId="77777777" w:rsidR="00766BED" w:rsidRPr="00766BED" w:rsidRDefault="00766BED" w:rsidP="00766BED">
      <w:pPr>
        <w:rPr>
          <w:lang w:eastAsia="en-US"/>
        </w:rPr>
      </w:pPr>
    </w:p>
    <w:p w14:paraId="67279B67" w14:textId="79A364D5" w:rsidR="006335A7" w:rsidRPr="00A15EB8" w:rsidRDefault="004A4B5F" w:rsidP="00A15EB8">
      <w:pPr>
        <w:pStyle w:val="Heading1"/>
        <w:numPr>
          <w:ilvl w:val="0"/>
          <w:numId w:val="46"/>
        </w:numPr>
      </w:pPr>
      <w:bookmarkStart w:id="0" w:name="_Toc213327331"/>
      <w:r w:rsidRPr="00A15EB8">
        <w:lastRenderedPageBreak/>
        <w:t>Introduction</w:t>
      </w:r>
      <w:bookmarkEnd w:id="0"/>
    </w:p>
    <w:p w14:paraId="5FCFA066" w14:textId="235C12A6" w:rsidR="003B5C66" w:rsidRPr="003B5C66" w:rsidRDefault="00A74CDE" w:rsidP="003B5C66">
      <w:pPr>
        <w:pStyle w:val="Heading2"/>
        <w:numPr>
          <w:ilvl w:val="1"/>
          <w:numId w:val="46"/>
        </w:numPr>
        <w:spacing w:after="0"/>
        <w:rPr>
          <w:b w:val="0"/>
          <w:bCs/>
        </w:rPr>
      </w:pPr>
      <w:r>
        <w:rPr>
          <w:b w:val="0"/>
          <w:bCs/>
        </w:rPr>
        <w:t xml:space="preserve">The </w:t>
      </w:r>
      <w:r w:rsidR="004C4C94">
        <w:rPr>
          <w:b w:val="0"/>
          <w:bCs/>
        </w:rPr>
        <w:t>TPOD</w:t>
      </w:r>
      <w:r w:rsidR="003B5C66" w:rsidRPr="003B5C66">
        <w:rPr>
          <w:b w:val="0"/>
          <w:bCs/>
        </w:rPr>
        <w:t xml:space="preserve"> is established by the </w:t>
      </w:r>
      <w:r w:rsidR="003B5C66">
        <w:rPr>
          <w:b w:val="0"/>
          <w:bCs/>
        </w:rPr>
        <w:t xml:space="preserve">two </w:t>
      </w:r>
      <w:r w:rsidR="003B5C66" w:rsidRPr="003B5C66">
        <w:rPr>
          <w:b w:val="0"/>
          <w:bCs/>
        </w:rPr>
        <w:t>Integrated Care Board</w:t>
      </w:r>
      <w:r w:rsidR="003B5C66">
        <w:rPr>
          <w:b w:val="0"/>
          <w:bCs/>
        </w:rPr>
        <w:t>s</w:t>
      </w:r>
      <w:r w:rsidR="003B5C66" w:rsidRPr="003B5C66">
        <w:rPr>
          <w:b w:val="0"/>
          <w:bCs/>
        </w:rPr>
        <w:t xml:space="preserve"> (the Board</w:t>
      </w:r>
      <w:r w:rsidR="003B5C66">
        <w:rPr>
          <w:b w:val="0"/>
          <w:bCs/>
        </w:rPr>
        <w:t>s</w:t>
      </w:r>
      <w:r w:rsidR="003B5C66" w:rsidRPr="003B5C66">
        <w:rPr>
          <w:b w:val="0"/>
          <w:bCs/>
        </w:rPr>
        <w:t xml:space="preserve"> or ICB</w:t>
      </w:r>
      <w:r w:rsidR="003B5C66">
        <w:rPr>
          <w:b w:val="0"/>
          <w:bCs/>
        </w:rPr>
        <w:t>s</w:t>
      </w:r>
      <w:r w:rsidR="003B5C66" w:rsidRPr="003B5C66">
        <w:rPr>
          <w:b w:val="0"/>
          <w:bCs/>
        </w:rPr>
        <w:t xml:space="preserve">) as a Committee of </w:t>
      </w:r>
      <w:r w:rsidR="003B5C66">
        <w:rPr>
          <w:b w:val="0"/>
          <w:bCs/>
        </w:rPr>
        <w:t xml:space="preserve">each </w:t>
      </w:r>
      <w:r w:rsidR="003B5C66" w:rsidRPr="003B5C66">
        <w:rPr>
          <w:b w:val="0"/>
          <w:bCs/>
        </w:rPr>
        <w:t xml:space="preserve">Board in accordance with its </w:t>
      </w:r>
      <w:r w:rsidR="003B5C66">
        <w:rPr>
          <w:b w:val="0"/>
          <w:bCs/>
        </w:rPr>
        <w:t xml:space="preserve">individual </w:t>
      </w:r>
      <w:r w:rsidR="003B5C66" w:rsidRPr="003B5C66">
        <w:rPr>
          <w:b w:val="0"/>
          <w:bCs/>
        </w:rPr>
        <w:t>Constitution.</w:t>
      </w:r>
    </w:p>
    <w:p w14:paraId="09410732" w14:textId="7AF39746" w:rsidR="003B5C66" w:rsidRPr="003B5C66" w:rsidRDefault="003B5C66" w:rsidP="003B5C66">
      <w:pPr>
        <w:pStyle w:val="Heading2"/>
        <w:numPr>
          <w:ilvl w:val="1"/>
          <w:numId w:val="46"/>
        </w:numPr>
        <w:rPr>
          <w:b w:val="0"/>
          <w:bCs/>
        </w:rPr>
      </w:pPr>
      <w:r w:rsidRPr="003B5C66">
        <w:rPr>
          <w:b w:val="0"/>
          <w:bCs/>
        </w:rPr>
        <w:t xml:space="preserve">These terms of reference, which must be published on </w:t>
      </w:r>
      <w:r>
        <w:rPr>
          <w:b w:val="0"/>
          <w:bCs/>
        </w:rPr>
        <w:t xml:space="preserve">each </w:t>
      </w:r>
      <w:r w:rsidRPr="003B5C66">
        <w:rPr>
          <w:b w:val="0"/>
          <w:bCs/>
        </w:rPr>
        <w:t>ICB</w:t>
      </w:r>
      <w:r>
        <w:rPr>
          <w:b w:val="0"/>
          <w:bCs/>
        </w:rPr>
        <w:t>’s</w:t>
      </w:r>
      <w:r w:rsidRPr="003B5C66">
        <w:rPr>
          <w:b w:val="0"/>
          <w:bCs/>
        </w:rPr>
        <w:t xml:space="preserve"> website, set out the membership, the remit, responsibilities and reporting arrangements of the</w:t>
      </w:r>
      <w:r>
        <w:rPr>
          <w:b w:val="0"/>
          <w:bCs/>
        </w:rPr>
        <w:t xml:space="preserve"> </w:t>
      </w:r>
      <w:r w:rsidR="00A114C4">
        <w:rPr>
          <w:b w:val="0"/>
          <w:bCs/>
        </w:rPr>
        <w:t xml:space="preserve">Joint </w:t>
      </w:r>
      <w:r w:rsidR="00A114C4" w:rsidRPr="003B5C66">
        <w:rPr>
          <w:b w:val="0"/>
          <w:bCs/>
        </w:rPr>
        <w:t>Committee</w:t>
      </w:r>
      <w:r w:rsidRPr="003B5C66">
        <w:rPr>
          <w:b w:val="0"/>
          <w:bCs/>
        </w:rPr>
        <w:t xml:space="preserve"> and may only be changed with the approval of the Board</w:t>
      </w:r>
      <w:r>
        <w:rPr>
          <w:b w:val="0"/>
          <w:bCs/>
        </w:rPr>
        <w:t>s</w:t>
      </w:r>
      <w:r w:rsidRPr="003B5C66">
        <w:rPr>
          <w:b w:val="0"/>
          <w:bCs/>
        </w:rPr>
        <w:t xml:space="preserve">. </w:t>
      </w:r>
    </w:p>
    <w:p w14:paraId="00D6095A" w14:textId="77777777" w:rsidR="000A3ACD" w:rsidRPr="000A3ACD" w:rsidRDefault="003B5C66" w:rsidP="003B5C66">
      <w:pPr>
        <w:pStyle w:val="Heading2"/>
        <w:numPr>
          <w:ilvl w:val="1"/>
          <w:numId w:val="46"/>
        </w:numPr>
      </w:pPr>
      <w:r w:rsidRPr="003B5C66">
        <w:rPr>
          <w:b w:val="0"/>
          <w:bCs/>
        </w:rPr>
        <w:t xml:space="preserve">The Committee is a non-executive committee of </w:t>
      </w:r>
      <w:r>
        <w:rPr>
          <w:b w:val="0"/>
          <w:bCs/>
        </w:rPr>
        <w:t>each</w:t>
      </w:r>
      <w:r w:rsidRPr="003B5C66">
        <w:rPr>
          <w:b w:val="0"/>
          <w:bCs/>
        </w:rPr>
        <w:t xml:space="preserve"> Board and its members, </w:t>
      </w:r>
      <w:r>
        <w:rPr>
          <w:b w:val="0"/>
          <w:bCs/>
        </w:rPr>
        <w:t>i</w:t>
      </w:r>
      <w:r w:rsidRPr="003B5C66">
        <w:rPr>
          <w:b w:val="0"/>
          <w:bCs/>
        </w:rPr>
        <w:t xml:space="preserve">ncluding those who are not members of the Board, and is bound by the Standing </w:t>
      </w:r>
      <w:r>
        <w:rPr>
          <w:b w:val="0"/>
          <w:bCs/>
        </w:rPr>
        <w:t>O</w:t>
      </w:r>
      <w:r w:rsidRPr="003B5C66">
        <w:rPr>
          <w:b w:val="0"/>
          <w:bCs/>
        </w:rPr>
        <w:t>rders and other policies of the ICB</w:t>
      </w:r>
      <w:r>
        <w:rPr>
          <w:b w:val="0"/>
          <w:bCs/>
        </w:rPr>
        <w:t>s</w:t>
      </w:r>
    </w:p>
    <w:p w14:paraId="01AA49A5" w14:textId="3D6D0E00" w:rsidR="00F251D8" w:rsidRPr="002751CD" w:rsidRDefault="00FF5221" w:rsidP="00E03ABA">
      <w:pPr>
        <w:pStyle w:val="Heading2"/>
        <w:numPr>
          <w:ilvl w:val="1"/>
          <w:numId w:val="46"/>
        </w:numPr>
        <w:rPr>
          <w:b w:val="0"/>
          <w:bCs/>
        </w:rPr>
      </w:pPr>
      <w:r>
        <w:rPr>
          <w:b w:val="0"/>
          <w:bCs/>
        </w:rPr>
        <w:t>The Committee is established to support the organisation to deliver its purpose as a Stra</w:t>
      </w:r>
      <w:r w:rsidR="0015174F">
        <w:rPr>
          <w:b w:val="0"/>
          <w:bCs/>
        </w:rPr>
        <w:t xml:space="preserve">tegic Commissioner, and </w:t>
      </w:r>
      <w:r w:rsidR="00E03ABA">
        <w:rPr>
          <w:b w:val="0"/>
          <w:bCs/>
        </w:rPr>
        <w:t xml:space="preserve">its </w:t>
      </w:r>
      <w:r w:rsidR="00E03ABA" w:rsidRPr="00A7155E">
        <w:rPr>
          <w:b w:val="0"/>
          <w:bCs/>
        </w:rPr>
        <w:t xml:space="preserve">contribution to the three </w:t>
      </w:r>
      <w:r w:rsidR="00A7155E">
        <w:rPr>
          <w:b w:val="0"/>
          <w:bCs/>
        </w:rPr>
        <w:t xml:space="preserve">NHS </w:t>
      </w:r>
      <w:r w:rsidR="00E03ABA" w:rsidRPr="00A7155E">
        <w:rPr>
          <w:b w:val="0"/>
          <w:bCs/>
        </w:rPr>
        <w:t xml:space="preserve">strategic shifts to </w:t>
      </w:r>
      <w:r w:rsidR="00E03ABA" w:rsidRPr="002751CD">
        <w:rPr>
          <w:b w:val="0"/>
          <w:bCs/>
        </w:rPr>
        <w:t>modernize care: moving from hospital to community, from analogue to digital and from sickness to prevention</w:t>
      </w:r>
      <w:r w:rsidR="009C68BB" w:rsidRPr="002751CD">
        <w:rPr>
          <w:b w:val="0"/>
          <w:bCs/>
        </w:rPr>
        <w:t>.</w:t>
      </w:r>
    </w:p>
    <w:p w14:paraId="4778729A" w14:textId="7D5A9D52" w:rsidR="002751CD" w:rsidRPr="002751CD" w:rsidRDefault="002751CD" w:rsidP="00A07B77">
      <w:pPr>
        <w:pStyle w:val="Heading2"/>
        <w:numPr>
          <w:ilvl w:val="1"/>
          <w:numId w:val="46"/>
        </w:numPr>
        <w:rPr>
          <w:b w:val="0"/>
          <w:bCs/>
        </w:rPr>
      </w:pPr>
      <w:r w:rsidRPr="002751CD">
        <w:rPr>
          <w:b w:val="0"/>
          <w:bCs/>
        </w:rPr>
        <w:t>ICB Committees will support the ICB to deliver its statutory duty set out in the NHS Triple Aim:  to make decisions that simultaneously improve population health, enhance service quality, and ensure sustainable use of resources. In addition, the committees will also seek to advance equity, improve patient experience, staff and clinician wellbeing, and deliver value.</w:t>
      </w:r>
    </w:p>
    <w:p w14:paraId="78934023" w14:textId="77777777" w:rsidR="00AC5426" w:rsidRPr="00AC5426" w:rsidRDefault="00AC5426" w:rsidP="00AC5426">
      <w:pPr>
        <w:pStyle w:val="Heading2"/>
        <w:numPr>
          <w:ilvl w:val="1"/>
          <w:numId w:val="46"/>
        </w:numPr>
        <w:rPr>
          <w:b w:val="0"/>
          <w:bCs/>
        </w:rPr>
      </w:pPr>
      <w:r w:rsidRPr="00AC5426">
        <w:rPr>
          <w:b w:val="0"/>
          <w:bCs/>
        </w:rPr>
        <w:t>Joint committees will conduct their business with a focus on being transformative, taking an evidenced based approach, and measuring impact as part of evaluation.</w:t>
      </w:r>
    </w:p>
    <w:p w14:paraId="6EF2BF94" w14:textId="77777777" w:rsidR="00F251D8" w:rsidRPr="00F251D8" w:rsidRDefault="00F251D8" w:rsidP="00F251D8"/>
    <w:p w14:paraId="5EC7737F" w14:textId="76599688" w:rsidR="003B5C66" w:rsidRPr="00A15EB8" w:rsidRDefault="003B5C66" w:rsidP="00A15EB8">
      <w:pPr>
        <w:pStyle w:val="Heading1"/>
      </w:pPr>
      <w:bookmarkStart w:id="1" w:name="_Toc168065611"/>
      <w:bookmarkStart w:id="2" w:name="_Toc168065769"/>
      <w:bookmarkStart w:id="3" w:name="_Toc168065612"/>
      <w:bookmarkStart w:id="4" w:name="_Toc168065770"/>
      <w:bookmarkStart w:id="5" w:name="_Toc168065613"/>
      <w:bookmarkStart w:id="6" w:name="_Toc168065771"/>
      <w:bookmarkStart w:id="7" w:name="_Toc168065614"/>
      <w:bookmarkStart w:id="8" w:name="_Toc168065772"/>
      <w:bookmarkStart w:id="9" w:name="_Toc168065615"/>
      <w:bookmarkStart w:id="10" w:name="_Toc168065773"/>
      <w:bookmarkStart w:id="11" w:name="_Toc213327332"/>
      <w:bookmarkEnd w:id="1"/>
      <w:bookmarkEnd w:id="2"/>
      <w:bookmarkEnd w:id="3"/>
      <w:bookmarkEnd w:id="4"/>
      <w:bookmarkEnd w:id="5"/>
      <w:bookmarkEnd w:id="6"/>
      <w:bookmarkEnd w:id="7"/>
      <w:bookmarkEnd w:id="8"/>
      <w:bookmarkEnd w:id="9"/>
      <w:bookmarkEnd w:id="10"/>
      <w:r w:rsidRPr="00A15EB8">
        <w:t>Purpose</w:t>
      </w:r>
      <w:bookmarkEnd w:id="11"/>
    </w:p>
    <w:p w14:paraId="3827DF27" w14:textId="77777777" w:rsidR="00D22C6D" w:rsidRDefault="003B5C66" w:rsidP="000C276E">
      <w:pPr>
        <w:pStyle w:val="Heading2"/>
        <w:numPr>
          <w:ilvl w:val="1"/>
          <w:numId w:val="46"/>
        </w:numPr>
        <w:spacing w:after="0"/>
        <w:rPr>
          <w:b w:val="0"/>
          <w:bCs/>
        </w:rPr>
      </w:pPr>
      <w:r w:rsidRPr="00725922">
        <w:rPr>
          <w:b w:val="0"/>
          <w:bCs/>
        </w:rPr>
        <w:t xml:space="preserve">The </w:t>
      </w:r>
      <w:r w:rsidR="00507D59" w:rsidRPr="00725922">
        <w:rPr>
          <w:b w:val="0"/>
          <w:bCs/>
        </w:rPr>
        <w:t>role of this committee is to oversee how the organisation attracts, develops, and retains its people, ensuring resources and practices support a compassionate, inclusive, and high</w:t>
      </w:r>
      <w:r w:rsidR="00507D59" w:rsidRPr="00725922">
        <w:rPr>
          <w:b w:val="0"/>
          <w:bCs/>
        </w:rPr>
        <w:noBreakHyphen/>
        <w:t>performing workforce that has the core capabilities and capacity to support the ICB’s strategic commissioning role and functions</w:t>
      </w:r>
    </w:p>
    <w:p w14:paraId="556F0A4D" w14:textId="62404288" w:rsidR="00FE40D3" w:rsidRDefault="00D22C6D" w:rsidP="000C276E">
      <w:pPr>
        <w:pStyle w:val="Heading2"/>
        <w:numPr>
          <w:ilvl w:val="1"/>
          <w:numId w:val="46"/>
        </w:numPr>
        <w:spacing w:after="0"/>
        <w:rPr>
          <w:b w:val="0"/>
          <w:bCs/>
        </w:rPr>
      </w:pPr>
      <w:r>
        <w:rPr>
          <w:b w:val="0"/>
          <w:bCs/>
        </w:rPr>
        <w:t xml:space="preserve">The Committee </w:t>
      </w:r>
      <w:r w:rsidR="00EA311E" w:rsidRPr="00EA311E">
        <w:rPr>
          <w:b w:val="0"/>
          <w:bCs/>
        </w:rPr>
        <w:t>provides assurance to the Board</w:t>
      </w:r>
      <w:r w:rsidR="00EA311E">
        <w:rPr>
          <w:b w:val="0"/>
          <w:bCs/>
        </w:rPr>
        <w:t>s</w:t>
      </w:r>
      <w:r w:rsidR="00EA311E" w:rsidRPr="00EA311E">
        <w:rPr>
          <w:b w:val="0"/>
          <w:bCs/>
        </w:rPr>
        <w:t xml:space="preserve"> on ICB workforce strategy, organisational culture</w:t>
      </w:r>
      <w:r w:rsidR="00C25B0F">
        <w:rPr>
          <w:b w:val="0"/>
          <w:bCs/>
        </w:rPr>
        <w:t xml:space="preserve">, staff </w:t>
      </w:r>
      <w:r w:rsidR="008C687B">
        <w:rPr>
          <w:b w:val="0"/>
          <w:bCs/>
        </w:rPr>
        <w:t>experience and engagement,</w:t>
      </w:r>
      <w:r w:rsidR="00EA311E" w:rsidRPr="00EA311E">
        <w:rPr>
          <w:b w:val="0"/>
          <w:bCs/>
        </w:rPr>
        <w:t xml:space="preserve"> and workforce transformation changes, including equality, diversity and inclusion as well as staff wellbeing</w:t>
      </w:r>
      <w:r w:rsidR="00E74CF9">
        <w:rPr>
          <w:b w:val="0"/>
          <w:bCs/>
        </w:rPr>
        <w:t xml:space="preserve">.  </w:t>
      </w:r>
    </w:p>
    <w:p w14:paraId="2C5A4F4E" w14:textId="42610D6C" w:rsidR="006A4368" w:rsidRDefault="00FE40D3" w:rsidP="000C276E">
      <w:pPr>
        <w:pStyle w:val="Heading2"/>
        <w:numPr>
          <w:ilvl w:val="1"/>
          <w:numId w:val="46"/>
        </w:numPr>
        <w:spacing w:after="0"/>
        <w:rPr>
          <w:b w:val="0"/>
          <w:bCs/>
        </w:rPr>
      </w:pPr>
      <w:r>
        <w:rPr>
          <w:b w:val="0"/>
          <w:bCs/>
        </w:rPr>
        <w:t>The Committee</w:t>
      </w:r>
      <w:r w:rsidR="006A4368">
        <w:rPr>
          <w:b w:val="0"/>
          <w:bCs/>
        </w:rPr>
        <w:t xml:space="preserve"> provides assurance </w:t>
      </w:r>
      <w:r w:rsidR="006A4368" w:rsidRPr="006A4368">
        <w:rPr>
          <w:b w:val="0"/>
          <w:bCs/>
        </w:rPr>
        <w:t>that the organisation promotes a positive, inclusive culture that supports staff wellbeing, equality, diversity and inclusion and oversight of any implementation plans</w:t>
      </w:r>
      <w:r w:rsidR="006A4368">
        <w:rPr>
          <w:b w:val="0"/>
          <w:bCs/>
        </w:rPr>
        <w:t>.</w:t>
      </w:r>
      <w:r w:rsidR="00B436D2">
        <w:rPr>
          <w:b w:val="0"/>
          <w:bCs/>
        </w:rPr>
        <w:t xml:space="preserve">  </w:t>
      </w:r>
      <w:r w:rsidR="0025209C">
        <w:rPr>
          <w:b w:val="0"/>
          <w:bCs/>
        </w:rPr>
        <w:t>This includes the Public Sector Equality Duty</w:t>
      </w:r>
      <w:r w:rsidR="00372AC0">
        <w:rPr>
          <w:b w:val="0"/>
          <w:bCs/>
        </w:rPr>
        <w:t xml:space="preserve">.  It will also ensure that openness is encouraged and that Freedom </w:t>
      </w:r>
      <w:proofErr w:type="gramStart"/>
      <w:r w:rsidR="00372AC0">
        <w:rPr>
          <w:b w:val="0"/>
          <w:bCs/>
        </w:rPr>
        <w:t>To</w:t>
      </w:r>
      <w:proofErr w:type="gramEnd"/>
      <w:r w:rsidR="00372AC0">
        <w:rPr>
          <w:b w:val="0"/>
          <w:bCs/>
        </w:rPr>
        <w:t xml:space="preserve"> Speak Up arrangements are in place and </w:t>
      </w:r>
      <w:r w:rsidR="0006524A">
        <w:rPr>
          <w:b w:val="0"/>
          <w:bCs/>
        </w:rPr>
        <w:t>promoted.</w:t>
      </w:r>
    </w:p>
    <w:p w14:paraId="2A61157F" w14:textId="0943AE60" w:rsidR="00A31394" w:rsidRDefault="00A84B38" w:rsidP="000C276E">
      <w:pPr>
        <w:pStyle w:val="Heading2"/>
        <w:numPr>
          <w:ilvl w:val="1"/>
          <w:numId w:val="46"/>
        </w:numPr>
        <w:spacing w:after="0"/>
        <w:rPr>
          <w:b w:val="0"/>
          <w:bCs/>
        </w:rPr>
      </w:pPr>
      <w:r>
        <w:rPr>
          <w:b w:val="0"/>
          <w:bCs/>
        </w:rPr>
        <w:t>The Committee m</w:t>
      </w:r>
      <w:r w:rsidRPr="00A84B38">
        <w:rPr>
          <w:b w:val="0"/>
          <w:bCs/>
        </w:rPr>
        <w:t xml:space="preserve">onitors the delivery of the </w:t>
      </w:r>
      <w:r w:rsidR="00577D35">
        <w:rPr>
          <w:b w:val="0"/>
          <w:bCs/>
        </w:rPr>
        <w:t xml:space="preserve">ICB </w:t>
      </w:r>
      <w:r w:rsidRPr="00A84B38">
        <w:rPr>
          <w:b w:val="0"/>
          <w:bCs/>
        </w:rPr>
        <w:t>Workforce and OD Strategy aligning with the national NHS People Plan &amp; Promise including staff safety, staff survey results and action plans</w:t>
      </w:r>
      <w:r w:rsidR="0025209C">
        <w:rPr>
          <w:b w:val="0"/>
          <w:bCs/>
        </w:rPr>
        <w:t>.</w:t>
      </w:r>
    </w:p>
    <w:p w14:paraId="6810AC86" w14:textId="5F471D14" w:rsidR="00A31394" w:rsidRDefault="00AE1697" w:rsidP="000C276E">
      <w:pPr>
        <w:pStyle w:val="Heading2"/>
        <w:numPr>
          <w:ilvl w:val="1"/>
          <w:numId w:val="46"/>
        </w:numPr>
        <w:spacing w:after="0"/>
        <w:rPr>
          <w:b w:val="0"/>
          <w:bCs/>
        </w:rPr>
      </w:pPr>
      <w:r>
        <w:rPr>
          <w:b w:val="0"/>
          <w:bCs/>
        </w:rPr>
        <w:t>The Committee will have o</w:t>
      </w:r>
      <w:r w:rsidR="00A31394" w:rsidRPr="00A31394">
        <w:rPr>
          <w:b w:val="0"/>
          <w:bCs/>
        </w:rPr>
        <w:t>versight of workforce health</w:t>
      </w:r>
      <w:r>
        <w:rPr>
          <w:b w:val="0"/>
          <w:bCs/>
        </w:rPr>
        <w:t>,</w:t>
      </w:r>
      <w:r w:rsidR="00A31394" w:rsidRPr="00A31394">
        <w:rPr>
          <w:b w:val="0"/>
          <w:bCs/>
        </w:rPr>
        <w:t xml:space="preserve"> promoting plans taking a </w:t>
      </w:r>
      <w:r w:rsidR="00A31394" w:rsidRPr="00A31394">
        <w:rPr>
          <w:b w:val="0"/>
          <w:bCs/>
        </w:rPr>
        <w:lastRenderedPageBreak/>
        <w:t>preventative intervention approach to reducing ill health in our employees (ref: health inequalities framework for ICBs</w:t>
      </w:r>
      <w:r w:rsidR="0079089C">
        <w:rPr>
          <w:b w:val="0"/>
          <w:bCs/>
        </w:rPr>
        <w:t xml:space="preserve">) and supporting regional and national </w:t>
      </w:r>
      <w:r w:rsidR="00995CC5">
        <w:rPr>
          <w:b w:val="0"/>
          <w:bCs/>
        </w:rPr>
        <w:t xml:space="preserve">economic drivers </w:t>
      </w:r>
      <w:r w:rsidR="00137B88">
        <w:rPr>
          <w:b w:val="0"/>
          <w:bCs/>
        </w:rPr>
        <w:t>to enhance the availability of workers.</w:t>
      </w:r>
      <w:r w:rsidR="00231D8A">
        <w:rPr>
          <w:b w:val="0"/>
          <w:bCs/>
        </w:rPr>
        <w:t xml:space="preserve"> </w:t>
      </w:r>
    </w:p>
    <w:p w14:paraId="74CB98F5" w14:textId="77777777" w:rsidR="00A10A6C" w:rsidRDefault="006D3A67" w:rsidP="000C276E">
      <w:pPr>
        <w:pStyle w:val="Heading2"/>
        <w:numPr>
          <w:ilvl w:val="1"/>
          <w:numId w:val="46"/>
        </w:numPr>
        <w:spacing w:after="0"/>
        <w:rPr>
          <w:b w:val="0"/>
          <w:bCs/>
        </w:rPr>
      </w:pPr>
      <w:r>
        <w:rPr>
          <w:b w:val="0"/>
          <w:bCs/>
        </w:rPr>
        <w:t xml:space="preserve">The Committee </w:t>
      </w:r>
      <w:r w:rsidR="004C49D1">
        <w:rPr>
          <w:b w:val="0"/>
          <w:bCs/>
        </w:rPr>
        <w:t xml:space="preserve">will oversee </w:t>
      </w:r>
      <w:r w:rsidRPr="006D3A67">
        <w:rPr>
          <w:b w:val="0"/>
          <w:bCs/>
        </w:rPr>
        <w:t xml:space="preserve">the ICB’s people/OD plans for a workforce skilled in </w:t>
      </w:r>
      <w:r w:rsidR="004C49D1" w:rsidRPr="006D3A67">
        <w:rPr>
          <w:b w:val="0"/>
          <w:bCs/>
        </w:rPr>
        <w:t>leadership</w:t>
      </w:r>
      <w:r w:rsidRPr="006D3A67">
        <w:rPr>
          <w:b w:val="0"/>
          <w:bCs/>
        </w:rPr>
        <w:t xml:space="preserve">, analytics, finance, collaboration, and engagement, supported by digital innovation and organisational development; sharpening its role as strategic system leaders and commissioners of population health outcomes. This will also include oversight of the organisation’s participation in national programmes such as the forthcoming strategic commissioning development programme that will support ICBs to strengthen strategic commissioning </w:t>
      </w:r>
      <w:r w:rsidR="00377228" w:rsidRPr="006D3A67">
        <w:rPr>
          <w:b w:val="0"/>
          <w:bCs/>
        </w:rPr>
        <w:t>skills, in</w:t>
      </w:r>
      <w:r w:rsidRPr="006D3A67">
        <w:rPr>
          <w:b w:val="0"/>
          <w:bCs/>
        </w:rPr>
        <w:t xml:space="preserve"> the 10 Year Health Plan</w:t>
      </w:r>
    </w:p>
    <w:p w14:paraId="301C4B38" w14:textId="31D720E1" w:rsidR="00D22C6D" w:rsidRPr="008C1E1B" w:rsidRDefault="001304A5" w:rsidP="00D22C6D">
      <w:pPr>
        <w:pStyle w:val="Heading2"/>
        <w:numPr>
          <w:ilvl w:val="1"/>
          <w:numId w:val="46"/>
        </w:numPr>
        <w:spacing w:after="0"/>
        <w:rPr>
          <w:b w:val="0"/>
          <w:bCs/>
        </w:rPr>
      </w:pPr>
      <w:r>
        <w:rPr>
          <w:b w:val="0"/>
          <w:bCs/>
        </w:rPr>
        <w:t>The committee oversees</w:t>
      </w:r>
      <w:r w:rsidR="00A10A6C" w:rsidRPr="00A10A6C">
        <w:rPr>
          <w:b w:val="0"/>
          <w:bCs/>
        </w:rPr>
        <w:t xml:space="preserve"> ICB plans to develop robust change management and improvement capabilities while evolving the ICB’s operating models to support new ways of working. This will seek to build mechanisms for cultural development that support continuous improvement and learning across the system</w:t>
      </w:r>
    </w:p>
    <w:p w14:paraId="158E0B9C" w14:textId="74E47882" w:rsidR="00F90BE9" w:rsidRDefault="00803265" w:rsidP="00F90BE9">
      <w:pPr>
        <w:pStyle w:val="Heading2"/>
        <w:numPr>
          <w:ilvl w:val="1"/>
          <w:numId w:val="46"/>
        </w:numPr>
        <w:spacing w:after="0"/>
        <w:rPr>
          <w:b w:val="0"/>
          <w:bCs/>
        </w:rPr>
      </w:pPr>
      <w:r w:rsidRPr="00F1740C">
        <w:rPr>
          <w:b w:val="0"/>
          <w:bCs/>
        </w:rPr>
        <w:t>T</w:t>
      </w:r>
      <w:r w:rsidR="005A36A5" w:rsidRPr="005A36A5">
        <w:rPr>
          <w:b w:val="0"/>
          <w:bCs/>
        </w:rPr>
        <w:t xml:space="preserve">he Committee </w:t>
      </w:r>
      <w:r w:rsidR="000954AF">
        <w:rPr>
          <w:b w:val="0"/>
          <w:bCs/>
        </w:rPr>
        <w:t xml:space="preserve">assures </w:t>
      </w:r>
      <w:r w:rsidR="00F1740C" w:rsidRPr="00F1740C">
        <w:rPr>
          <w:b w:val="0"/>
          <w:bCs/>
        </w:rPr>
        <w:t xml:space="preserve">that the organisation has the right people, skills, and capacity to deliver the ICB’s priorities and business including any implementation plans. </w:t>
      </w:r>
      <w:r w:rsidR="00A14BFD">
        <w:rPr>
          <w:b w:val="0"/>
          <w:bCs/>
        </w:rPr>
        <w:t xml:space="preserve">It will receive </w:t>
      </w:r>
      <w:r w:rsidR="00C47529">
        <w:rPr>
          <w:b w:val="0"/>
          <w:bCs/>
        </w:rPr>
        <w:t xml:space="preserve">workforce data and use benchmarking </w:t>
      </w:r>
      <w:r w:rsidR="002158EA">
        <w:rPr>
          <w:b w:val="0"/>
          <w:bCs/>
        </w:rPr>
        <w:t xml:space="preserve">and learning from experience </w:t>
      </w:r>
      <w:r w:rsidR="00C47529">
        <w:rPr>
          <w:b w:val="0"/>
          <w:bCs/>
        </w:rPr>
        <w:t>to support development</w:t>
      </w:r>
      <w:r w:rsidR="002158EA">
        <w:rPr>
          <w:b w:val="0"/>
          <w:bCs/>
        </w:rPr>
        <w:t xml:space="preserve">s. </w:t>
      </w:r>
      <w:r w:rsidR="00F1740C" w:rsidRPr="00F1740C">
        <w:rPr>
          <w:b w:val="0"/>
          <w:bCs/>
        </w:rPr>
        <w:t xml:space="preserve">This will also include any transference plans if the ICB </w:t>
      </w:r>
      <w:r w:rsidR="002231D5">
        <w:rPr>
          <w:b w:val="0"/>
          <w:bCs/>
        </w:rPr>
        <w:t>transfers</w:t>
      </w:r>
      <w:r w:rsidR="00F1740C" w:rsidRPr="00F1740C">
        <w:rPr>
          <w:b w:val="0"/>
          <w:bCs/>
        </w:rPr>
        <w:t xml:space="preserve"> direct control of some services to providers, regions, or national commissioners via TUPE or COSOP arrangements i.e. clinical and non-clinical service</w:t>
      </w:r>
    </w:p>
    <w:p w14:paraId="3984A8CB" w14:textId="3F78DB98" w:rsidR="00F90BE9" w:rsidRPr="00F90BE9" w:rsidRDefault="00F90BE9" w:rsidP="00F90BE9">
      <w:pPr>
        <w:pStyle w:val="Heading2"/>
        <w:numPr>
          <w:ilvl w:val="1"/>
          <w:numId w:val="46"/>
        </w:numPr>
        <w:spacing w:after="0"/>
        <w:rPr>
          <w:b w:val="0"/>
          <w:bCs/>
        </w:rPr>
      </w:pPr>
      <w:r>
        <w:rPr>
          <w:b w:val="0"/>
          <w:bCs/>
        </w:rPr>
        <w:t xml:space="preserve">The committee will have oversight of the arrangements that the ICBs will </w:t>
      </w:r>
      <w:r w:rsidR="006D0B17">
        <w:rPr>
          <w:b w:val="0"/>
          <w:bCs/>
        </w:rPr>
        <w:t>need to make to support the</w:t>
      </w:r>
      <w:r w:rsidR="003A58C0">
        <w:rPr>
          <w:b w:val="0"/>
          <w:bCs/>
        </w:rPr>
        <w:t xml:space="preserve"> path to </w:t>
      </w:r>
      <w:r w:rsidR="006D0B17">
        <w:rPr>
          <w:b w:val="0"/>
          <w:bCs/>
        </w:rPr>
        <w:t>merger including aspects of organisational change</w:t>
      </w:r>
      <w:r w:rsidR="000954AF">
        <w:rPr>
          <w:b w:val="0"/>
          <w:bCs/>
        </w:rPr>
        <w:t>.</w:t>
      </w:r>
    </w:p>
    <w:p w14:paraId="01313A25" w14:textId="77777777" w:rsidR="0071121B" w:rsidRDefault="00D21AF6" w:rsidP="0071121B">
      <w:pPr>
        <w:pStyle w:val="Heading2"/>
        <w:numPr>
          <w:ilvl w:val="1"/>
          <w:numId w:val="46"/>
        </w:numPr>
        <w:spacing w:after="0"/>
        <w:rPr>
          <w:b w:val="0"/>
          <w:bCs/>
        </w:rPr>
      </w:pPr>
      <w:r>
        <w:rPr>
          <w:b w:val="0"/>
          <w:bCs/>
        </w:rPr>
        <w:t>The committee provides a</w:t>
      </w:r>
      <w:r w:rsidRPr="00D21AF6">
        <w:rPr>
          <w:b w:val="0"/>
          <w:bCs/>
        </w:rPr>
        <w:t>ssurance on compliance with employment legislation, NHS guidance, and best practice standards</w:t>
      </w:r>
    </w:p>
    <w:p w14:paraId="2B829B65" w14:textId="64897914" w:rsidR="0071121B" w:rsidRPr="00030B1E" w:rsidRDefault="0071121B" w:rsidP="0071121B">
      <w:pPr>
        <w:pStyle w:val="Heading2"/>
        <w:numPr>
          <w:ilvl w:val="1"/>
          <w:numId w:val="46"/>
        </w:numPr>
        <w:spacing w:after="0"/>
        <w:rPr>
          <w:b w:val="0"/>
          <w:bCs/>
        </w:rPr>
      </w:pPr>
      <w:r w:rsidRPr="00030B1E">
        <w:rPr>
          <w:b w:val="0"/>
          <w:bCs/>
        </w:rPr>
        <w:t xml:space="preserve">The committee will seek assurance from providers on </w:t>
      </w:r>
      <w:r w:rsidR="00FD4059" w:rsidRPr="00030B1E">
        <w:rPr>
          <w:b w:val="0"/>
          <w:bCs/>
        </w:rPr>
        <w:t>workforce related matters which will have a bearing on strategic commissioning decisions</w:t>
      </w:r>
      <w:r w:rsidR="006D70AB" w:rsidRPr="00030B1E">
        <w:rPr>
          <w:b w:val="0"/>
          <w:bCs/>
        </w:rPr>
        <w:t xml:space="preserve"> and will make recommendations on areas for development</w:t>
      </w:r>
      <w:r w:rsidR="00E24922" w:rsidRPr="00030B1E">
        <w:rPr>
          <w:b w:val="0"/>
          <w:bCs/>
        </w:rPr>
        <w:t>.</w:t>
      </w:r>
    </w:p>
    <w:p w14:paraId="729EF2E7" w14:textId="3F14B5EB" w:rsidR="000C276E" w:rsidRDefault="00E21D04" w:rsidP="000C276E">
      <w:pPr>
        <w:pStyle w:val="Heading2"/>
        <w:numPr>
          <w:ilvl w:val="1"/>
          <w:numId w:val="46"/>
        </w:numPr>
        <w:spacing w:after="0"/>
        <w:rPr>
          <w:b w:val="0"/>
          <w:bCs/>
        </w:rPr>
      </w:pPr>
      <w:r>
        <w:rPr>
          <w:b w:val="0"/>
          <w:bCs/>
        </w:rPr>
        <w:t xml:space="preserve">The Committee will approve policies </w:t>
      </w:r>
      <w:r w:rsidRPr="00F8411B">
        <w:rPr>
          <w:b w:val="0"/>
          <w:bCs/>
        </w:rPr>
        <w:t>and standard operating procedures (SOPs) as relevant to the committee’s business</w:t>
      </w:r>
      <w:r>
        <w:rPr>
          <w:b w:val="0"/>
          <w:bCs/>
        </w:rPr>
        <w:t xml:space="preserve"> as</w:t>
      </w:r>
      <w:r w:rsidRPr="000A4BE1">
        <w:t xml:space="preserve"> </w:t>
      </w:r>
      <w:r w:rsidRPr="000A4BE1">
        <w:rPr>
          <w:b w:val="0"/>
          <w:bCs/>
        </w:rPr>
        <w:t>set out in the Schemes of Reservation and Delegation</w:t>
      </w:r>
      <w:r w:rsidR="00DC61AB">
        <w:rPr>
          <w:b w:val="0"/>
          <w:bCs/>
        </w:rPr>
        <w:t>.</w:t>
      </w:r>
    </w:p>
    <w:p w14:paraId="0253FAED" w14:textId="1F15DD60" w:rsidR="000C276E" w:rsidRPr="00A15EB8" w:rsidRDefault="000C276E" w:rsidP="00A15EB8">
      <w:pPr>
        <w:pStyle w:val="Heading1"/>
      </w:pPr>
      <w:bookmarkStart w:id="12" w:name="_Toc213327333"/>
      <w:r w:rsidRPr="00A15EB8">
        <w:t>Delegated Authority</w:t>
      </w:r>
      <w:bookmarkEnd w:id="12"/>
    </w:p>
    <w:p w14:paraId="6A5EEEDA" w14:textId="6247DE87" w:rsidR="000C276E" w:rsidRPr="000C276E" w:rsidRDefault="000C276E" w:rsidP="000C276E">
      <w:pPr>
        <w:pStyle w:val="NoSpacing"/>
        <w:spacing w:line="276" w:lineRule="auto"/>
        <w:ind w:firstLine="567"/>
        <w:rPr>
          <w:rFonts w:ascii="Arial" w:hAnsi="Arial" w:cstheme="minorHAnsi"/>
          <w:bCs/>
          <w:color w:val="000000" w:themeColor="text1"/>
          <w:sz w:val="24"/>
          <w:szCs w:val="24"/>
          <w:lang w:val="en-GB"/>
        </w:rPr>
      </w:pPr>
      <w:r w:rsidRPr="000C276E">
        <w:rPr>
          <w:rFonts w:ascii="Arial" w:hAnsi="Arial" w:cstheme="minorHAnsi"/>
          <w:bCs/>
          <w:color w:val="000000" w:themeColor="text1"/>
          <w:sz w:val="24"/>
          <w:szCs w:val="24"/>
          <w:lang w:val="en-GB"/>
        </w:rPr>
        <w:t>The Committee is authorised by the Board</w:t>
      </w:r>
      <w:r>
        <w:rPr>
          <w:rFonts w:ascii="Arial" w:hAnsi="Arial" w:cstheme="minorHAnsi"/>
          <w:bCs/>
          <w:color w:val="000000" w:themeColor="text1"/>
          <w:sz w:val="24"/>
          <w:szCs w:val="24"/>
          <w:lang w:val="en-GB"/>
        </w:rPr>
        <w:t>s</w:t>
      </w:r>
      <w:r w:rsidRPr="000C276E">
        <w:rPr>
          <w:rFonts w:ascii="Arial" w:hAnsi="Arial" w:cstheme="minorHAnsi"/>
          <w:bCs/>
          <w:color w:val="000000" w:themeColor="text1"/>
          <w:sz w:val="24"/>
          <w:szCs w:val="24"/>
          <w:lang w:val="en-GB"/>
        </w:rPr>
        <w:t xml:space="preserve"> to:</w:t>
      </w:r>
    </w:p>
    <w:p w14:paraId="56FE0898" w14:textId="77777777" w:rsidR="000C276E" w:rsidRDefault="000C276E" w:rsidP="000C276E">
      <w:pPr>
        <w:pStyle w:val="ListParagraph"/>
        <w:widowControl w:val="0"/>
        <w:numPr>
          <w:ilvl w:val="0"/>
          <w:numId w:val="50"/>
        </w:numPr>
        <w:tabs>
          <w:tab w:val="left" w:pos="1676"/>
        </w:tabs>
        <w:autoSpaceDE w:val="0"/>
        <w:autoSpaceDN w:val="0"/>
        <w:spacing w:before="203" w:line="276" w:lineRule="auto"/>
        <w:ind w:right="856"/>
        <w:rPr>
          <w:rFonts w:ascii="Arial" w:hAnsi="Arial" w:cs="Arial"/>
          <w:color w:val="000000" w:themeColor="text1"/>
        </w:rPr>
      </w:pPr>
      <w:r>
        <w:rPr>
          <w:rFonts w:ascii="Arial" w:hAnsi="Arial" w:cs="Arial"/>
          <w:color w:val="000000" w:themeColor="text1"/>
        </w:rPr>
        <w:t xml:space="preserve">Investigate any activity within its terms of reference;  </w:t>
      </w:r>
    </w:p>
    <w:p w14:paraId="6A9CA288" w14:textId="77777777" w:rsidR="000C276E" w:rsidRDefault="000C276E" w:rsidP="000C276E">
      <w:pPr>
        <w:pStyle w:val="ListParagraph"/>
        <w:widowControl w:val="0"/>
        <w:numPr>
          <w:ilvl w:val="0"/>
          <w:numId w:val="50"/>
        </w:numPr>
        <w:autoSpaceDE w:val="0"/>
        <w:autoSpaceDN w:val="0"/>
        <w:adjustRightInd w:val="0"/>
        <w:spacing w:after="200" w:line="276" w:lineRule="auto"/>
        <w:rPr>
          <w:rFonts w:ascii="Arial" w:hAnsi="Arial" w:cs="Arial"/>
        </w:rPr>
      </w:pPr>
      <w:r>
        <w:rPr>
          <w:rFonts w:ascii="Arial" w:hAnsi="Arial" w:cs="Arial"/>
        </w:rPr>
        <w:t>Seek any information it requires within its remit, from any employee or member of the ICB (who are directed to co-operate with any request made by the committee) within its remit as outlined in these terms of reference;</w:t>
      </w:r>
    </w:p>
    <w:p w14:paraId="16142A27" w14:textId="0B9F28ED" w:rsidR="000C276E" w:rsidRDefault="000C276E" w:rsidP="000C276E">
      <w:pPr>
        <w:pStyle w:val="ListParagraph"/>
        <w:widowControl w:val="0"/>
        <w:numPr>
          <w:ilvl w:val="0"/>
          <w:numId w:val="50"/>
        </w:numPr>
        <w:autoSpaceDE w:val="0"/>
        <w:autoSpaceDN w:val="0"/>
        <w:adjustRightInd w:val="0"/>
        <w:spacing w:after="200" w:line="276" w:lineRule="auto"/>
        <w:rPr>
          <w:rFonts w:ascii="Arial" w:hAnsi="Arial" w:cs="Arial"/>
        </w:rPr>
      </w:pPr>
      <w:r>
        <w:rPr>
          <w:rFonts w:ascii="Arial" w:hAnsi="Arial" w:cs="Arial"/>
        </w:rPr>
        <w:t>Obtain legal or other independent professional advice and secure the attendance of advisors with relevant expertise if it considers this is necessary to fulfil its functions.  In doing so the committee must follow any procedures put in place by the ICBs for obtaining legal or professional advice;</w:t>
      </w:r>
    </w:p>
    <w:p w14:paraId="27052AC1" w14:textId="1AB00DC0" w:rsidR="00516351" w:rsidRPr="00594362" w:rsidRDefault="00516351" w:rsidP="000C276E">
      <w:pPr>
        <w:pStyle w:val="ListParagraph"/>
        <w:widowControl w:val="0"/>
        <w:numPr>
          <w:ilvl w:val="0"/>
          <w:numId w:val="50"/>
        </w:numPr>
        <w:autoSpaceDE w:val="0"/>
        <w:autoSpaceDN w:val="0"/>
        <w:adjustRightInd w:val="0"/>
        <w:spacing w:after="200" w:line="276" w:lineRule="auto"/>
        <w:rPr>
          <w:rFonts w:ascii="Arial" w:hAnsi="Arial" w:cs="Arial"/>
        </w:rPr>
      </w:pPr>
      <w:r w:rsidRPr="00594362">
        <w:rPr>
          <w:rFonts w:ascii="Arial" w:hAnsi="Arial" w:cs="Arial"/>
        </w:rPr>
        <w:lastRenderedPageBreak/>
        <w:t xml:space="preserve">Seek information from system partners </w:t>
      </w:r>
      <w:r w:rsidR="00234991" w:rsidRPr="00594362">
        <w:rPr>
          <w:rFonts w:ascii="Arial" w:hAnsi="Arial" w:cs="Arial"/>
        </w:rPr>
        <w:t xml:space="preserve">on matters related to the business of the committee </w:t>
      </w:r>
      <w:r w:rsidR="009721E3" w:rsidRPr="00594362">
        <w:rPr>
          <w:rFonts w:ascii="Arial" w:hAnsi="Arial" w:cs="Arial"/>
        </w:rPr>
        <w:t xml:space="preserve">recognising the ICBs position as </w:t>
      </w:r>
      <w:r w:rsidR="00594362">
        <w:rPr>
          <w:rFonts w:ascii="Arial" w:hAnsi="Arial" w:cs="Arial"/>
        </w:rPr>
        <w:t>part of the NHS</w:t>
      </w:r>
      <w:r w:rsidR="009721E3" w:rsidRPr="00594362">
        <w:rPr>
          <w:rFonts w:ascii="Arial" w:hAnsi="Arial" w:cs="Arial"/>
        </w:rPr>
        <w:t xml:space="preserve"> anchor </w:t>
      </w:r>
      <w:r w:rsidR="00594362">
        <w:rPr>
          <w:rFonts w:ascii="Arial" w:hAnsi="Arial" w:cs="Arial"/>
        </w:rPr>
        <w:t>position</w:t>
      </w:r>
      <w:r w:rsidR="009721E3" w:rsidRPr="00594362">
        <w:rPr>
          <w:rFonts w:ascii="Arial" w:hAnsi="Arial" w:cs="Arial"/>
        </w:rPr>
        <w:t>.</w:t>
      </w:r>
    </w:p>
    <w:p w14:paraId="1EA1DF7B" w14:textId="77777777" w:rsidR="000C276E" w:rsidRDefault="000C276E" w:rsidP="000C276E">
      <w:pPr>
        <w:pStyle w:val="ListParagraph"/>
        <w:widowControl w:val="0"/>
        <w:numPr>
          <w:ilvl w:val="0"/>
          <w:numId w:val="50"/>
        </w:numPr>
        <w:autoSpaceDE w:val="0"/>
        <w:autoSpaceDN w:val="0"/>
        <w:adjustRightInd w:val="0"/>
        <w:spacing w:after="200" w:line="276" w:lineRule="auto"/>
        <w:rPr>
          <w:rFonts w:ascii="Arial" w:hAnsi="Arial" w:cs="Arial"/>
          <w:color w:val="00B050"/>
        </w:rPr>
      </w:pPr>
      <w:r>
        <w:rPr>
          <w:rFonts w:ascii="Arial" w:hAnsi="Arial" w:cs="Arial"/>
        </w:rPr>
        <w:t xml:space="preserve">Create task and finish sub-groups </w:t>
      </w:r>
      <w:proofErr w:type="gramStart"/>
      <w:r>
        <w:rPr>
          <w:rFonts w:ascii="Arial" w:hAnsi="Arial" w:cs="Arial"/>
        </w:rPr>
        <w:t>in order to</w:t>
      </w:r>
      <w:proofErr w:type="gramEnd"/>
      <w:r>
        <w:rPr>
          <w:rFonts w:ascii="Arial" w:hAnsi="Arial" w:cs="Arial"/>
        </w:rPr>
        <w:t xml:space="preserve"> take forward specific programmes of work as considered necessary by the Committee’s members. The Committee shall determine the membership and terms of reference of any such task and finish sub-groups in accordance with the ICB’s constitution, standing orders and Scheme of Reservation and Delegation but may /not delegate any decisions to such groups.</w:t>
      </w:r>
    </w:p>
    <w:p w14:paraId="40BF108E" w14:textId="77777777" w:rsidR="00112E6F" w:rsidRDefault="00112E6F" w:rsidP="00112E6F">
      <w:pPr>
        <w:pStyle w:val="ListParagraph"/>
        <w:widowControl w:val="0"/>
        <w:autoSpaceDE w:val="0"/>
        <w:autoSpaceDN w:val="0"/>
        <w:adjustRightInd w:val="0"/>
        <w:spacing w:after="200" w:line="276" w:lineRule="auto"/>
        <w:rPr>
          <w:rFonts w:ascii="Arial" w:hAnsi="Arial" w:cs="Arial"/>
        </w:rPr>
      </w:pPr>
    </w:p>
    <w:p w14:paraId="3893C3F9" w14:textId="2A057B26" w:rsidR="003866BB" w:rsidRDefault="000C276E" w:rsidP="00322538">
      <w:pPr>
        <w:pStyle w:val="ListParagraph"/>
        <w:widowControl w:val="0"/>
        <w:autoSpaceDE w:val="0"/>
        <w:autoSpaceDN w:val="0"/>
        <w:adjustRightInd w:val="0"/>
        <w:spacing w:after="200" w:line="276" w:lineRule="auto"/>
        <w:rPr>
          <w:rFonts w:ascii="Arial" w:hAnsi="Arial" w:cs="Arial"/>
        </w:rPr>
      </w:pPr>
      <w:r w:rsidRPr="00112E6F">
        <w:rPr>
          <w:rFonts w:ascii="Arial" w:hAnsi="Arial" w:cs="Arial"/>
        </w:rPr>
        <w:t>For the avoidance of doubt, in the event of any conflict, the ICB Standing Orders, Standing Financial Instructions and the Scheme of Reservation and Delegation will prevail over these terms of reference other than the committee being permitted to meet in private.</w:t>
      </w:r>
      <w:bookmarkStart w:id="13" w:name="_Toc168065638"/>
      <w:bookmarkStart w:id="14" w:name="_Toc168065796"/>
      <w:bookmarkEnd w:id="13"/>
      <w:bookmarkEnd w:id="14"/>
    </w:p>
    <w:p w14:paraId="4BAA5010" w14:textId="77777777" w:rsidR="00A70C03" w:rsidRPr="00322538" w:rsidRDefault="00A70C03" w:rsidP="00322538">
      <w:pPr>
        <w:pStyle w:val="ListParagraph"/>
        <w:widowControl w:val="0"/>
        <w:autoSpaceDE w:val="0"/>
        <w:autoSpaceDN w:val="0"/>
        <w:adjustRightInd w:val="0"/>
        <w:spacing w:after="200" w:line="276" w:lineRule="auto"/>
        <w:rPr>
          <w:rFonts w:ascii="Arial" w:hAnsi="Arial" w:cs="Arial"/>
        </w:rPr>
      </w:pPr>
    </w:p>
    <w:p w14:paraId="0F58BAF1" w14:textId="5DE5F93B" w:rsidR="0093341A" w:rsidRPr="00832C8D" w:rsidRDefault="00016C8C" w:rsidP="00766BED">
      <w:pPr>
        <w:pStyle w:val="Heading1"/>
      </w:pPr>
      <w:bookmarkStart w:id="15" w:name="_Toc168065651"/>
      <w:bookmarkStart w:id="16" w:name="_Toc168065809"/>
      <w:bookmarkStart w:id="17" w:name="_Toc168065652"/>
      <w:bookmarkStart w:id="18" w:name="_Toc168065810"/>
      <w:bookmarkStart w:id="19" w:name="_Toc213327334"/>
      <w:bookmarkEnd w:id="15"/>
      <w:bookmarkEnd w:id="16"/>
      <w:bookmarkEnd w:id="17"/>
      <w:bookmarkEnd w:id="18"/>
      <w:r w:rsidRPr="00832C8D">
        <w:t>Membership</w:t>
      </w:r>
      <w:bookmarkEnd w:id="19"/>
    </w:p>
    <w:p w14:paraId="26AFDD1C" w14:textId="5812BB81" w:rsidR="00F345F1" w:rsidRDefault="00F345F1" w:rsidP="000B499B">
      <w:pPr>
        <w:pStyle w:val="Heading2"/>
        <w:rPr>
          <w:b w:val="0"/>
          <w:bCs/>
        </w:rPr>
      </w:pPr>
      <w:bookmarkStart w:id="20" w:name="_Toc200448950"/>
      <w:bookmarkStart w:id="21" w:name="_Toc200448965"/>
      <w:r w:rsidRPr="00F345F1">
        <w:rPr>
          <w:b w:val="0"/>
          <w:bCs/>
        </w:rPr>
        <w:t>The Committee membership will be drawn from the</w:t>
      </w:r>
      <w:r w:rsidR="00FA5E6F">
        <w:rPr>
          <w:b w:val="0"/>
          <w:bCs/>
        </w:rPr>
        <w:t xml:space="preserve"> </w:t>
      </w:r>
      <w:r w:rsidR="00AD484F">
        <w:rPr>
          <w:b w:val="0"/>
          <w:bCs/>
        </w:rPr>
        <w:t xml:space="preserve">jointly appointed </w:t>
      </w:r>
      <w:r w:rsidRPr="00F345F1">
        <w:rPr>
          <w:b w:val="0"/>
          <w:bCs/>
        </w:rPr>
        <w:t>Non-Executive</w:t>
      </w:r>
      <w:r w:rsidR="00AD484F">
        <w:rPr>
          <w:b w:val="0"/>
          <w:bCs/>
        </w:rPr>
        <w:t xml:space="preserve"> and Executive </w:t>
      </w:r>
      <w:r w:rsidRPr="00F345F1">
        <w:rPr>
          <w:b w:val="0"/>
          <w:bCs/>
        </w:rPr>
        <w:t xml:space="preserve">Members of </w:t>
      </w:r>
      <w:r w:rsidR="00612C17">
        <w:rPr>
          <w:b w:val="0"/>
          <w:bCs/>
        </w:rPr>
        <w:t xml:space="preserve">each </w:t>
      </w:r>
      <w:r w:rsidRPr="00F345F1">
        <w:rPr>
          <w:b w:val="0"/>
          <w:bCs/>
        </w:rPr>
        <w:t>Board</w:t>
      </w:r>
      <w:r w:rsidR="00FA5E6F">
        <w:rPr>
          <w:b w:val="0"/>
          <w:bCs/>
        </w:rPr>
        <w:t xml:space="preserve">. </w:t>
      </w:r>
    </w:p>
    <w:p w14:paraId="1EDC2C1E" w14:textId="56CF8840" w:rsidR="0049537F" w:rsidRDefault="00083DB2" w:rsidP="000B499B">
      <w:pPr>
        <w:pStyle w:val="Heading2"/>
        <w:rPr>
          <w:b w:val="0"/>
          <w:bCs/>
        </w:rPr>
      </w:pPr>
      <w:r w:rsidRPr="000B499B">
        <w:rPr>
          <w:b w:val="0"/>
          <w:bCs/>
        </w:rPr>
        <w:t xml:space="preserve">The following are members of the </w:t>
      </w:r>
      <w:r w:rsidR="00B470E4">
        <w:rPr>
          <w:b w:val="0"/>
          <w:bCs/>
        </w:rPr>
        <w:t xml:space="preserve">Joint </w:t>
      </w:r>
      <w:r w:rsidRPr="000B499B">
        <w:rPr>
          <w:b w:val="0"/>
          <w:bCs/>
        </w:rPr>
        <w:t>Committee</w:t>
      </w:r>
      <w:r w:rsidR="00651B8B" w:rsidRPr="000B499B">
        <w:rPr>
          <w:b w:val="0"/>
          <w:bCs/>
        </w:rPr>
        <w:t xml:space="preserve"> who have voting rights</w:t>
      </w:r>
      <w:r w:rsidR="00B45771" w:rsidRPr="000B499B">
        <w:rPr>
          <w:b w:val="0"/>
          <w:bCs/>
        </w:rPr>
        <w:t xml:space="preserve"> and </w:t>
      </w:r>
      <w:r w:rsidR="00651B8B" w:rsidRPr="000B499B">
        <w:rPr>
          <w:b w:val="0"/>
          <w:bCs/>
        </w:rPr>
        <w:t>decision-making powers</w:t>
      </w:r>
      <w:r w:rsidR="008F7169">
        <w:rPr>
          <w:b w:val="0"/>
          <w:bCs/>
        </w:rPr>
        <w:t>.  They will be appointed by their respective Board to the membership of this Joint Committee</w:t>
      </w:r>
      <w:r w:rsidRPr="000B499B">
        <w:rPr>
          <w:b w:val="0"/>
          <w:bCs/>
        </w:rPr>
        <w:t>:</w:t>
      </w:r>
      <w:bookmarkEnd w:id="20"/>
      <w:bookmarkEnd w:id="21"/>
    </w:p>
    <w:p w14:paraId="1A2F684B" w14:textId="77777777" w:rsidR="00A114C4" w:rsidRPr="00A114C4" w:rsidRDefault="00A114C4" w:rsidP="00A114C4"/>
    <w:tbl>
      <w:tblPr>
        <w:tblStyle w:val="TableGrid"/>
        <w:tblW w:w="0" w:type="auto"/>
        <w:tblInd w:w="142" w:type="dxa"/>
        <w:tblLook w:val="04A0" w:firstRow="1" w:lastRow="0" w:firstColumn="1" w:lastColumn="0" w:noHBand="0" w:noVBand="1"/>
      </w:tblPr>
      <w:tblGrid>
        <w:gridCol w:w="4732"/>
        <w:gridCol w:w="4749"/>
      </w:tblGrid>
      <w:tr w:rsidR="004977E3" w14:paraId="5CDEDD2D" w14:textId="77777777" w:rsidTr="004E5E84">
        <w:tc>
          <w:tcPr>
            <w:tcW w:w="4732" w:type="dxa"/>
          </w:tcPr>
          <w:p w14:paraId="081ABA34" w14:textId="5517C669" w:rsidR="004977E3" w:rsidRPr="00A114C4" w:rsidRDefault="004977E3" w:rsidP="00F60952">
            <w:pPr>
              <w:jc w:val="center"/>
              <w:rPr>
                <w:b/>
                <w:bCs/>
              </w:rPr>
            </w:pPr>
            <w:bookmarkStart w:id="22" w:name="_Hlk211600174"/>
            <w:r w:rsidRPr="00A114C4">
              <w:rPr>
                <w:b/>
                <w:bCs/>
              </w:rPr>
              <w:t>BNSSG ICB</w:t>
            </w:r>
          </w:p>
        </w:tc>
        <w:tc>
          <w:tcPr>
            <w:tcW w:w="4749" w:type="dxa"/>
          </w:tcPr>
          <w:p w14:paraId="04661FCE" w14:textId="5B1756EB" w:rsidR="004977E3" w:rsidRPr="00A114C4" w:rsidRDefault="004977E3" w:rsidP="00F60952">
            <w:pPr>
              <w:jc w:val="center"/>
              <w:rPr>
                <w:b/>
                <w:bCs/>
              </w:rPr>
            </w:pPr>
            <w:r w:rsidRPr="00A114C4">
              <w:rPr>
                <w:b/>
                <w:bCs/>
              </w:rPr>
              <w:t>Gloucestershire ICB</w:t>
            </w:r>
          </w:p>
        </w:tc>
      </w:tr>
      <w:tr w:rsidR="003572A9" w14:paraId="5933865D" w14:textId="77777777" w:rsidTr="005801BA">
        <w:tc>
          <w:tcPr>
            <w:tcW w:w="9481" w:type="dxa"/>
            <w:gridSpan w:val="2"/>
          </w:tcPr>
          <w:p w14:paraId="3AC2AB54" w14:textId="6E36903E" w:rsidR="003572A9" w:rsidRPr="00A114C4" w:rsidRDefault="00E37890" w:rsidP="003572A9">
            <w:pPr>
              <w:jc w:val="center"/>
              <w:rPr>
                <w:b/>
                <w:bCs/>
              </w:rPr>
            </w:pPr>
            <w:r>
              <w:rPr>
                <w:color w:val="auto"/>
              </w:rPr>
              <w:t>Ayesha Janjua</w:t>
            </w:r>
            <w:r w:rsidR="00F603F0">
              <w:rPr>
                <w:color w:val="auto"/>
              </w:rPr>
              <w:t>, Joint NED</w:t>
            </w:r>
            <w:r w:rsidR="003572A9" w:rsidRPr="001E6A38">
              <w:rPr>
                <w:color w:val="auto"/>
              </w:rPr>
              <w:t xml:space="preserve"> </w:t>
            </w:r>
            <w:r w:rsidR="003572A9">
              <w:rPr>
                <w:color w:val="auto"/>
              </w:rPr>
              <w:t>(</w:t>
            </w:r>
            <w:r w:rsidR="003572A9" w:rsidRPr="001E6A38">
              <w:rPr>
                <w:color w:val="auto"/>
              </w:rPr>
              <w:t>Chair</w:t>
            </w:r>
            <w:r w:rsidR="003572A9">
              <w:rPr>
                <w:color w:val="auto"/>
              </w:rPr>
              <w:t>)</w:t>
            </w:r>
          </w:p>
        </w:tc>
      </w:tr>
      <w:tr w:rsidR="00F603F0" w14:paraId="71FD17E1" w14:textId="77777777" w:rsidTr="004E390C">
        <w:tc>
          <w:tcPr>
            <w:tcW w:w="9481" w:type="dxa"/>
            <w:gridSpan w:val="2"/>
          </w:tcPr>
          <w:p w14:paraId="5253C017" w14:textId="0DF85CAF" w:rsidR="00F603F0" w:rsidRDefault="003475FB" w:rsidP="003572A9">
            <w:pPr>
              <w:jc w:val="center"/>
              <w:rPr>
                <w:color w:val="auto"/>
              </w:rPr>
            </w:pPr>
            <w:r>
              <w:rPr>
                <w:color w:val="auto"/>
              </w:rPr>
              <w:t>Alison Moon</w:t>
            </w:r>
            <w:r w:rsidR="0047011D">
              <w:rPr>
                <w:color w:val="auto"/>
              </w:rPr>
              <w:t xml:space="preserve"> - </w:t>
            </w:r>
            <w:r w:rsidR="00F60952">
              <w:rPr>
                <w:color w:val="auto"/>
              </w:rPr>
              <w:t>Joint NED</w:t>
            </w:r>
            <w:r w:rsidR="0047011D">
              <w:rPr>
                <w:color w:val="auto"/>
              </w:rPr>
              <w:t>, C</w:t>
            </w:r>
            <w:r w:rsidR="00F60952">
              <w:rPr>
                <w:color w:val="auto"/>
              </w:rPr>
              <w:t>hair of Rem Comm</w:t>
            </w:r>
          </w:p>
        </w:tc>
      </w:tr>
      <w:tr w:rsidR="00AB7075" w14:paraId="0CAEE399" w14:textId="77777777" w:rsidTr="004E390C">
        <w:tc>
          <w:tcPr>
            <w:tcW w:w="9481" w:type="dxa"/>
            <w:gridSpan w:val="2"/>
          </w:tcPr>
          <w:p w14:paraId="3CEA89A2" w14:textId="3DDDC3E4" w:rsidR="00AB7075" w:rsidRDefault="00BF0831" w:rsidP="003572A9">
            <w:pPr>
              <w:jc w:val="center"/>
              <w:rPr>
                <w:color w:val="auto"/>
              </w:rPr>
            </w:pPr>
            <w:r w:rsidRPr="00BF0831">
              <w:rPr>
                <w:color w:val="auto"/>
              </w:rPr>
              <w:t>Chief Transformation, Organisational Development and People Officer </w:t>
            </w:r>
          </w:p>
        </w:tc>
      </w:tr>
      <w:tr w:rsidR="00AB7075" w14:paraId="79943A60" w14:textId="77777777" w:rsidTr="004E390C">
        <w:tc>
          <w:tcPr>
            <w:tcW w:w="9481" w:type="dxa"/>
            <w:gridSpan w:val="2"/>
          </w:tcPr>
          <w:p w14:paraId="2F15FCE9" w14:textId="0D2510C7" w:rsidR="00AB7075" w:rsidRDefault="00F60952" w:rsidP="003572A9">
            <w:pPr>
              <w:jc w:val="center"/>
              <w:rPr>
                <w:color w:val="auto"/>
              </w:rPr>
            </w:pPr>
            <w:r w:rsidRPr="0020200A">
              <w:rPr>
                <w:color w:val="auto"/>
              </w:rPr>
              <w:t>Chief Population Health Improvement Officer</w:t>
            </w:r>
          </w:p>
        </w:tc>
      </w:tr>
      <w:tr w:rsidR="00AB7075" w14:paraId="6E3A2213" w14:textId="77777777" w:rsidTr="004E390C">
        <w:tc>
          <w:tcPr>
            <w:tcW w:w="9481" w:type="dxa"/>
            <w:gridSpan w:val="2"/>
          </w:tcPr>
          <w:p w14:paraId="30134490" w14:textId="34526901" w:rsidR="00AB7075" w:rsidRPr="0052396E" w:rsidRDefault="0020200A" w:rsidP="003572A9">
            <w:pPr>
              <w:jc w:val="center"/>
              <w:rPr>
                <w:color w:val="auto"/>
              </w:rPr>
            </w:pPr>
            <w:r w:rsidRPr="0052396E">
              <w:rPr>
                <w:color w:val="auto"/>
              </w:rPr>
              <w:t xml:space="preserve">Chief </w:t>
            </w:r>
            <w:r w:rsidR="0052396E">
              <w:rPr>
                <w:color w:val="auto"/>
              </w:rPr>
              <w:t>Clini</w:t>
            </w:r>
            <w:r w:rsidR="00B503EE">
              <w:rPr>
                <w:color w:val="auto"/>
              </w:rPr>
              <w:t>cal Leadership and Delivery Officer – either Medical or Nursing</w:t>
            </w:r>
          </w:p>
        </w:tc>
      </w:tr>
      <w:tr w:rsidR="00F60952" w14:paraId="606161B2" w14:textId="77777777" w:rsidTr="004E390C">
        <w:tc>
          <w:tcPr>
            <w:tcW w:w="9481" w:type="dxa"/>
            <w:gridSpan w:val="2"/>
          </w:tcPr>
          <w:p w14:paraId="5E759852" w14:textId="00AA964C" w:rsidR="00F60952" w:rsidRPr="00013BFD" w:rsidRDefault="00F60952" w:rsidP="003572A9">
            <w:pPr>
              <w:jc w:val="center"/>
              <w:rPr>
                <w:color w:val="auto"/>
                <w:highlight w:val="green"/>
              </w:rPr>
            </w:pPr>
          </w:p>
        </w:tc>
      </w:tr>
      <w:tr w:rsidR="003572A9" w14:paraId="5A3B4BE9" w14:textId="77777777" w:rsidTr="004E5E84">
        <w:tc>
          <w:tcPr>
            <w:tcW w:w="4732" w:type="dxa"/>
          </w:tcPr>
          <w:p w14:paraId="7A329423" w14:textId="6AD36E60" w:rsidR="003572A9" w:rsidRPr="001E6A38" w:rsidRDefault="003572A9" w:rsidP="003572A9">
            <w:pPr>
              <w:rPr>
                <w:color w:val="auto"/>
              </w:rPr>
            </w:pPr>
          </w:p>
        </w:tc>
        <w:tc>
          <w:tcPr>
            <w:tcW w:w="4749" w:type="dxa"/>
          </w:tcPr>
          <w:p w14:paraId="0169FDD4" w14:textId="2BC9767D" w:rsidR="003572A9" w:rsidRDefault="003572A9" w:rsidP="003572A9"/>
        </w:tc>
      </w:tr>
    </w:tbl>
    <w:p w14:paraId="256E66EE" w14:textId="77777777" w:rsidR="00F9061B" w:rsidRPr="00C56552" w:rsidRDefault="00F9061B" w:rsidP="00F01ECB">
      <w:pPr>
        <w:rPr>
          <w:rFonts w:cstheme="minorHAnsi"/>
          <w:bCs/>
          <w:color w:val="0070C0"/>
        </w:rPr>
      </w:pPr>
      <w:bookmarkStart w:id="23" w:name="_Hlk212454708"/>
      <w:bookmarkEnd w:id="22"/>
    </w:p>
    <w:bookmarkEnd w:id="23"/>
    <w:p w14:paraId="7CAF4CB2" w14:textId="77777777" w:rsidR="00397045" w:rsidRDefault="00397045" w:rsidP="00397045">
      <w:pPr>
        <w:pStyle w:val="BodyText1"/>
        <w:rPr>
          <w:b/>
          <w:bCs/>
        </w:rPr>
      </w:pPr>
      <w:r>
        <w:rPr>
          <w:b/>
          <w:bCs/>
        </w:rPr>
        <w:t>Chair and Vice Chair:</w:t>
      </w:r>
    </w:p>
    <w:p w14:paraId="3CC7E843" w14:textId="7A9FBB17" w:rsidR="00397045" w:rsidRPr="00E8719D" w:rsidRDefault="00E45085" w:rsidP="00B7038A">
      <w:pPr>
        <w:pStyle w:val="Heading2"/>
        <w:rPr>
          <w:b w:val="0"/>
          <w:bCs/>
        </w:rPr>
      </w:pPr>
      <w:r w:rsidRPr="00E8719D">
        <w:rPr>
          <w:b w:val="0"/>
          <w:bCs/>
        </w:rPr>
        <w:t>In accordance with the Constitutions of both ICBs, the Committee will be chaired by an independent non-executive member of the Board appointed on account of their specific knowledge skills and experience making them suitable to chair the Committee.</w:t>
      </w:r>
      <w:r w:rsidR="00382154" w:rsidRPr="00E8719D">
        <w:rPr>
          <w:b w:val="0"/>
          <w:bCs/>
        </w:rPr>
        <w:t xml:space="preserve"> </w:t>
      </w:r>
      <w:r w:rsidR="007F1EA2">
        <w:rPr>
          <w:b w:val="0"/>
          <w:bCs/>
        </w:rPr>
        <w:t>The Cluster Chair will appoint the Committee Chair.</w:t>
      </w:r>
    </w:p>
    <w:p w14:paraId="72899C7B" w14:textId="5DB86384" w:rsidR="00656D0F" w:rsidRPr="00322538" w:rsidRDefault="00656D0F" w:rsidP="00656D0F">
      <w:pPr>
        <w:pStyle w:val="Heading2"/>
        <w:rPr>
          <w:b w:val="0"/>
          <w:bCs/>
        </w:rPr>
      </w:pPr>
      <w:r w:rsidRPr="00656D0F">
        <w:rPr>
          <w:b w:val="0"/>
          <w:bCs/>
        </w:rPr>
        <w:t xml:space="preserve">The Chair will be responsible for agreeing the agenda and ensuring matters discussed meet the objectives as set out in these </w:t>
      </w:r>
      <w:proofErr w:type="spellStart"/>
      <w:r w:rsidRPr="00656D0F">
        <w:rPr>
          <w:b w:val="0"/>
          <w:bCs/>
        </w:rPr>
        <w:t>ToR</w:t>
      </w:r>
      <w:proofErr w:type="spellEnd"/>
      <w:r w:rsidRPr="00656D0F">
        <w:rPr>
          <w:b w:val="0"/>
          <w:bCs/>
        </w:rPr>
        <w:t>.</w:t>
      </w:r>
      <w:r w:rsidR="008E7274">
        <w:rPr>
          <w:b w:val="0"/>
          <w:bCs/>
        </w:rPr>
        <w:t xml:space="preserve">  The Chair will work closely </w:t>
      </w:r>
      <w:r w:rsidR="008E7274">
        <w:rPr>
          <w:b w:val="0"/>
          <w:bCs/>
        </w:rPr>
        <w:lastRenderedPageBreak/>
        <w:t>with the lead Chief Officers who will use risk registers and other sources of intelligence to drive the business of the Committee</w:t>
      </w:r>
      <w:r w:rsidR="002B0AC2">
        <w:rPr>
          <w:b w:val="0"/>
          <w:bCs/>
        </w:rPr>
        <w:t>.</w:t>
      </w:r>
      <w:r w:rsidR="008E7274">
        <w:rPr>
          <w:b w:val="0"/>
          <w:bCs/>
        </w:rPr>
        <w:t xml:space="preserve"> </w:t>
      </w:r>
    </w:p>
    <w:p w14:paraId="3861F83A" w14:textId="77777777" w:rsidR="00283137" w:rsidRPr="00E8719D" w:rsidRDefault="00283137" w:rsidP="00E8719D">
      <w:pPr>
        <w:pStyle w:val="Heading2"/>
        <w:rPr>
          <w:b w:val="0"/>
          <w:bCs/>
        </w:rPr>
      </w:pPr>
      <w:r w:rsidRPr="00E8719D">
        <w:rPr>
          <w:b w:val="0"/>
          <w:bCs/>
        </w:rPr>
        <w:t xml:space="preserve">Committee members may appoint a Vice Chair from amongst the members. </w:t>
      </w:r>
    </w:p>
    <w:p w14:paraId="00FCDFF7" w14:textId="2FE936F9" w:rsidR="00283137" w:rsidRDefault="00283137" w:rsidP="000E1B11">
      <w:pPr>
        <w:pStyle w:val="Heading2"/>
        <w:rPr>
          <w:b w:val="0"/>
          <w:bCs/>
        </w:rPr>
      </w:pPr>
      <w:r w:rsidRPr="00E8719D">
        <w:rPr>
          <w:b w:val="0"/>
          <w:bCs/>
        </w:rPr>
        <w:t xml:space="preserve">In the absence of the Chair, or Vice Chair, the remaining members present </w:t>
      </w:r>
      <w:r w:rsidRPr="000E1B11">
        <w:rPr>
          <w:b w:val="0"/>
          <w:bCs/>
        </w:rPr>
        <w:t>shall elect one of their number to Chair the meeting</w:t>
      </w:r>
      <w:r w:rsidR="000E1B11">
        <w:rPr>
          <w:b w:val="0"/>
          <w:bCs/>
        </w:rPr>
        <w:t>.</w:t>
      </w:r>
    </w:p>
    <w:p w14:paraId="15EC8608" w14:textId="73AA8884" w:rsidR="00BE7A08" w:rsidRDefault="00BE7A08" w:rsidP="002947DC">
      <w:pPr>
        <w:pStyle w:val="Heading2"/>
        <w:rPr>
          <w:b w:val="0"/>
          <w:bCs/>
        </w:rPr>
      </w:pPr>
      <w:r w:rsidRPr="008342BF">
        <w:rPr>
          <w:b w:val="0"/>
          <w:bCs/>
        </w:rPr>
        <w:t xml:space="preserve">Members will possess between them knowledge, skills and experience in </w:t>
      </w:r>
      <w:r w:rsidR="00751E46">
        <w:rPr>
          <w:b w:val="0"/>
          <w:bCs/>
        </w:rPr>
        <w:t xml:space="preserve">support of the Committees purpose.  </w:t>
      </w:r>
      <w:r w:rsidRPr="008342BF">
        <w:rPr>
          <w:b w:val="0"/>
          <w:bCs/>
        </w:rPr>
        <w:t>When determining the membership of the Committee, active consideration will be made to diversity and equality</w:t>
      </w:r>
      <w:r w:rsidR="008342BF">
        <w:rPr>
          <w:b w:val="0"/>
          <w:bCs/>
        </w:rPr>
        <w:t>.</w:t>
      </w:r>
    </w:p>
    <w:p w14:paraId="5B37C49B" w14:textId="77777777" w:rsidR="00E3124E" w:rsidRDefault="00E3124E" w:rsidP="000C20D9"/>
    <w:p w14:paraId="21895932" w14:textId="1C12C8F1" w:rsidR="000C20D9" w:rsidRPr="00E3124E" w:rsidRDefault="000C20D9" w:rsidP="000C20D9">
      <w:pPr>
        <w:rPr>
          <w:rFonts w:cstheme="minorHAnsi"/>
          <w:bCs/>
          <w:sz w:val="24"/>
          <w:szCs w:val="24"/>
        </w:rPr>
      </w:pPr>
      <w:r w:rsidRPr="00E3124E">
        <w:rPr>
          <w:rFonts w:cstheme="minorHAnsi"/>
          <w:b/>
          <w:sz w:val="24"/>
          <w:szCs w:val="24"/>
        </w:rPr>
        <w:t>Attendees and other Participants</w:t>
      </w:r>
      <w:r w:rsidR="00E3124E">
        <w:rPr>
          <w:rFonts w:cstheme="minorHAnsi"/>
          <w:bCs/>
          <w:sz w:val="24"/>
          <w:szCs w:val="24"/>
        </w:rPr>
        <w:t>:</w:t>
      </w:r>
      <w:r w:rsidRPr="00E3124E">
        <w:rPr>
          <w:rFonts w:cstheme="minorHAnsi"/>
          <w:bCs/>
          <w:sz w:val="24"/>
          <w:szCs w:val="24"/>
        </w:rPr>
        <w:t xml:space="preserve"> </w:t>
      </w:r>
    </w:p>
    <w:p w14:paraId="6613B985" w14:textId="77777777" w:rsidR="00DB6D60" w:rsidRDefault="000C20D9" w:rsidP="007D3F0A">
      <w:pPr>
        <w:pStyle w:val="Heading2"/>
        <w:rPr>
          <w:b w:val="0"/>
          <w:bCs/>
        </w:rPr>
      </w:pPr>
      <w:r w:rsidRPr="00366C85">
        <w:rPr>
          <w:b w:val="0"/>
          <w:bCs/>
        </w:rPr>
        <w:t xml:space="preserve">Only members of the Committee have the right to attend Committee meetings, but the Chair may invite relevant </w:t>
      </w:r>
      <w:r w:rsidR="007D10EC">
        <w:rPr>
          <w:b w:val="0"/>
          <w:bCs/>
        </w:rPr>
        <w:t>individuals</w:t>
      </w:r>
      <w:r w:rsidRPr="00366C85">
        <w:rPr>
          <w:b w:val="0"/>
          <w:bCs/>
        </w:rPr>
        <w:t xml:space="preserve"> to the meeting as necessary in accordance with the business of the Committee</w:t>
      </w:r>
    </w:p>
    <w:p w14:paraId="19B79395" w14:textId="0DFF027B" w:rsidR="007D3F0A" w:rsidRPr="007D3F0A" w:rsidRDefault="00DB6D60" w:rsidP="007D3F0A">
      <w:pPr>
        <w:pStyle w:val="Heading2"/>
        <w:rPr>
          <w:b w:val="0"/>
          <w:bCs/>
        </w:rPr>
      </w:pPr>
      <w:r>
        <w:rPr>
          <w:b w:val="0"/>
          <w:bCs/>
        </w:rPr>
        <w:t xml:space="preserve">The </w:t>
      </w:r>
      <w:r w:rsidR="00533A01">
        <w:rPr>
          <w:b w:val="0"/>
          <w:bCs/>
        </w:rPr>
        <w:t>ICBs</w:t>
      </w:r>
      <w:r>
        <w:rPr>
          <w:b w:val="0"/>
          <w:bCs/>
        </w:rPr>
        <w:t xml:space="preserve"> recognise the importance and value that </w:t>
      </w:r>
      <w:r w:rsidR="00513A6C">
        <w:rPr>
          <w:b w:val="0"/>
          <w:bCs/>
        </w:rPr>
        <w:t xml:space="preserve">external stakeholders bring and wants to ensure a collaborate and </w:t>
      </w:r>
      <w:r w:rsidR="001E4EE4">
        <w:rPr>
          <w:b w:val="0"/>
          <w:bCs/>
        </w:rPr>
        <w:t xml:space="preserve">cohesive approach in its delivery of its strategic commissioning </w:t>
      </w:r>
      <w:r w:rsidR="00533A01">
        <w:rPr>
          <w:b w:val="0"/>
          <w:bCs/>
        </w:rPr>
        <w:t>function</w:t>
      </w:r>
      <w:r w:rsidR="001E4EE4">
        <w:rPr>
          <w:b w:val="0"/>
          <w:bCs/>
        </w:rPr>
        <w:t xml:space="preserve">.  </w:t>
      </w:r>
      <w:r w:rsidR="00533A01">
        <w:rPr>
          <w:b w:val="0"/>
          <w:bCs/>
        </w:rPr>
        <w:t>Therefore, the Committee will include</w:t>
      </w:r>
      <w:r w:rsidR="00826D24">
        <w:rPr>
          <w:b w:val="0"/>
          <w:bCs/>
        </w:rPr>
        <w:t xml:space="preserve"> individuals representing thei</w:t>
      </w:r>
      <w:r w:rsidR="00855E3D">
        <w:rPr>
          <w:b w:val="0"/>
          <w:bCs/>
        </w:rPr>
        <w:t>r sector (not organisation) or profession</w:t>
      </w:r>
      <w:r w:rsidR="000E23D9">
        <w:rPr>
          <w:b w:val="0"/>
          <w:bCs/>
        </w:rPr>
        <w:t xml:space="preserve"> bring subject matter expertise to inform the business of the committee</w:t>
      </w:r>
      <w:r w:rsidR="000C20D9" w:rsidRPr="00366C85">
        <w:rPr>
          <w:b w:val="0"/>
          <w:bCs/>
        </w:rPr>
        <w:t xml:space="preserve">. </w:t>
      </w:r>
    </w:p>
    <w:p w14:paraId="506555AD" w14:textId="36E70B1A" w:rsidR="000C20D9" w:rsidRPr="00366C85" w:rsidRDefault="000C20D9" w:rsidP="00366C85">
      <w:pPr>
        <w:pStyle w:val="Heading2"/>
        <w:rPr>
          <w:b w:val="0"/>
          <w:bCs/>
        </w:rPr>
      </w:pPr>
      <w:r w:rsidRPr="00366C85">
        <w:rPr>
          <w:b w:val="0"/>
          <w:bCs/>
        </w:rPr>
        <w:t>Meetings of the Committee may also be attended by the following individuals who are not members of the Committee for all or part of a meeting as and when appropriate.  Such attendees will not be eligible to vote:</w:t>
      </w:r>
    </w:p>
    <w:p w14:paraId="517DB7A3" w14:textId="77777777" w:rsidR="000C20D9" w:rsidRDefault="000C20D9" w:rsidP="000C20D9">
      <w:pPr>
        <w:rPr>
          <w:rFonts w:cstheme="minorHAnsi"/>
          <w:bCs/>
          <w:sz w:val="24"/>
          <w:szCs w:val="24"/>
        </w:rPr>
      </w:pPr>
    </w:p>
    <w:tbl>
      <w:tblPr>
        <w:tblStyle w:val="TableGrid"/>
        <w:tblW w:w="0" w:type="auto"/>
        <w:tblInd w:w="142" w:type="dxa"/>
        <w:tblLook w:val="04A0" w:firstRow="1" w:lastRow="0" w:firstColumn="1" w:lastColumn="0" w:noHBand="0" w:noVBand="1"/>
      </w:tblPr>
      <w:tblGrid>
        <w:gridCol w:w="3229"/>
        <w:gridCol w:w="2795"/>
        <w:gridCol w:w="3457"/>
      </w:tblGrid>
      <w:tr w:rsidR="0022150C" w14:paraId="1B01439A" w14:textId="77777777" w:rsidTr="0022150C">
        <w:tc>
          <w:tcPr>
            <w:tcW w:w="3229" w:type="dxa"/>
          </w:tcPr>
          <w:p w14:paraId="37B3A3A9" w14:textId="4443437B" w:rsidR="0022150C" w:rsidRDefault="0022150C" w:rsidP="00CE2BE6">
            <w:r>
              <w:t xml:space="preserve">Name </w:t>
            </w:r>
          </w:p>
        </w:tc>
        <w:tc>
          <w:tcPr>
            <w:tcW w:w="2795" w:type="dxa"/>
          </w:tcPr>
          <w:p w14:paraId="0906C3D4" w14:textId="1AA03FAC" w:rsidR="0022150C" w:rsidRDefault="00AE2965" w:rsidP="00CE2BE6">
            <w:r>
              <w:t>Job Title and Organisation</w:t>
            </w:r>
          </w:p>
        </w:tc>
        <w:tc>
          <w:tcPr>
            <w:tcW w:w="3457" w:type="dxa"/>
          </w:tcPr>
          <w:p w14:paraId="019A642A" w14:textId="244E2A34" w:rsidR="0022150C" w:rsidRDefault="00AE2965" w:rsidP="00CE2BE6">
            <w:r>
              <w:t>Representing</w:t>
            </w:r>
          </w:p>
        </w:tc>
      </w:tr>
      <w:tr w:rsidR="0022150C" w14:paraId="4E4CAC76" w14:textId="77777777" w:rsidTr="0022150C">
        <w:tc>
          <w:tcPr>
            <w:tcW w:w="3229" w:type="dxa"/>
          </w:tcPr>
          <w:p w14:paraId="1A8B2219" w14:textId="0DB7CD3D" w:rsidR="0022150C" w:rsidRDefault="0022150C" w:rsidP="00CE2BE6"/>
        </w:tc>
        <w:tc>
          <w:tcPr>
            <w:tcW w:w="2795" w:type="dxa"/>
          </w:tcPr>
          <w:p w14:paraId="4F19F9D6" w14:textId="081E1A77" w:rsidR="0022150C" w:rsidRDefault="004C7DBA" w:rsidP="00CE2BE6">
            <w:r>
              <w:t>Glos/BNSSG ICBs</w:t>
            </w:r>
          </w:p>
        </w:tc>
        <w:tc>
          <w:tcPr>
            <w:tcW w:w="3457" w:type="dxa"/>
          </w:tcPr>
          <w:p w14:paraId="66A7CC12" w14:textId="4E1DB54E" w:rsidR="0022150C" w:rsidRDefault="003F5A0F" w:rsidP="00CE2BE6">
            <w:r>
              <w:t xml:space="preserve">Combined Cluster </w:t>
            </w:r>
            <w:r w:rsidR="006707B0">
              <w:t>Staff Partnership Forum</w:t>
            </w:r>
            <w:r>
              <w:t xml:space="preserve"> and Inclusion Council (once formed)</w:t>
            </w:r>
          </w:p>
        </w:tc>
      </w:tr>
      <w:tr w:rsidR="0022150C" w14:paraId="51C72BAD" w14:textId="77777777" w:rsidTr="0022150C">
        <w:tc>
          <w:tcPr>
            <w:tcW w:w="3229" w:type="dxa"/>
          </w:tcPr>
          <w:p w14:paraId="6E810BD2" w14:textId="1C87594B" w:rsidR="0022150C" w:rsidRDefault="0022150C" w:rsidP="00CE2BE6"/>
        </w:tc>
        <w:tc>
          <w:tcPr>
            <w:tcW w:w="2795" w:type="dxa"/>
          </w:tcPr>
          <w:p w14:paraId="401F8E96" w14:textId="0A8D414F" w:rsidR="0022150C" w:rsidRPr="00276ECA" w:rsidRDefault="004C7DBA" w:rsidP="00CE2BE6">
            <w:r w:rsidRPr="004C7DBA">
              <w:t>CPO or Chair of People committee from provider organisations</w:t>
            </w:r>
          </w:p>
        </w:tc>
        <w:tc>
          <w:tcPr>
            <w:tcW w:w="3457" w:type="dxa"/>
          </w:tcPr>
          <w:p w14:paraId="67AF7923" w14:textId="19C84ED3" w:rsidR="0022150C" w:rsidRDefault="004C7DBA" w:rsidP="00CE2BE6">
            <w:r>
              <w:t xml:space="preserve">To bring </w:t>
            </w:r>
            <w:r w:rsidRPr="004C7DBA">
              <w:t>external professional input to ICB business</w:t>
            </w:r>
          </w:p>
        </w:tc>
      </w:tr>
      <w:tr w:rsidR="0022150C" w14:paraId="738760E2" w14:textId="77777777" w:rsidTr="0022150C">
        <w:tc>
          <w:tcPr>
            <w:tcW w:w="3229" w:type="dxa"/>
          </w:tcPr>
          <w:p w14:paraId="60E35E44" w14:textId="3ABC78A5" w:rsidR="0022150C" w:rsidRDefault="0022150C" w:rsidP="00CE2BE6"/>
        </w:tc>
        <w:tc>
          <w:tcPr>
            <w:tcW w:w="2795" w:type="dxa"/>
          </w:tcPr>
          <w:p w14:paraId="3A065FB4" w14:textId="77777777" w:rsidR="0022150C" w:rsidRDefault="0022150C" w:rsidP="00CE2BE6"/>
        </w:tc>
        <w:tc>
          <w:tcPr>
            <w:tcW w:w="3457" w:type="dxa"/>
          </w:tcPr>
          <w:p w14:paraId="0DA44F6A" w14:textId="0F794799" w:rsidR="0022150C" w:rsidRDefault="0022150C" w:rsidP="00CE2BE6"/>
        </w:tc>
      </w:tr>
      <w:tr w:rsidR="0022150C" w14:paraId="5CA55913" w14:textId="77777777" w:rsidTr="0022150C">
        <w:tc>
          <w:tcPr>
            <w:tcW w:w="3229" w:type="dxa"/>
          </w:tcPr>
          <w:p w14:paraId="2B9CB3F7" w14:textId="57F2F548" w:rsidR="0022150C" w:rsidRDefault="0022150C" w:rsidP="00CE2BE6"/>
        </w:tc>
        <w:tc>
          <w:tcPr>
            <w:tcW w:w="2795" w:type="dxa"/>
          </w:tcPr>
          <w:p w14:paraId="3D3D8C73" w14:textId="77777777" w:rsidR="0022150C" w:rsidRDefault="0022150C" w:rsidP="00CE2BE6"/>
        </w:tc>
        <w:tc>
          <w:tcPr>
            <w:tcW w:w="3457" w:type="dxa"/>
          </w:tcPr>
          <w:p w14:paraId="35B0D9EE" w14:textId="6B6D3764" w:rsidR="0022150C" w:rsidRDefault="0022150C" w:rsidP="00CE2BE6"/>
        </w:tc>
      </w:tr>
      <w:tr w:rsidR="0022150C" w14:paraId="7FBE317E" w14:textId="77777777" w:rsidTr="0022150C">
        <w:tc>
          <w:tcPr>
            <w:tcW w:w="3229" w:type="dxa"/>
          </w:tcPr>
          <w:p w14:paraId="4E571108" w14:textId="77777777" w:rsidR="0022150C" w:rsidRDefault="0022150C" w:rsidP="00CE2BE6"/>
        </w:tc>
        <w:tc>
          <w:tcPr>
            <w:tcW w:w="2795" w:type="dxa"/>
          </w:tcPr>
          <w:p w14:paraId="135127B5" w14:textId="77777777" w:rsidR="0022150C" w:rsidRDefault="0022150C" w:rsidP="00CE2BE6"/>
        </w:tc>
        <w:tc>
          <w:tcPr>
            <w:tcW w:w="3457" w:type="dxa"/>
          </w:tcPr>
          <w:p w14:paraId="7D3545A8" w14:textId="46E9D304" w:rsidR="0022150C" w:rsidRDefault="0022150C" w:rsidP="00CE2BE6"/>
        </w:tc>
      </w:tr>
    </w:tbl>
    <w:p w14:paraId="565214FB" w14:textId="77777777" w:rsidR="000C20D9" w:rsidRDefault="000C20D9" w:rsidP="000C20D9">
      <w:pPr>
        <w:rPr>
          <w:rFonts w:cstheme="minorHAnsi"/>
          <w:bCs/>
          <w:sz w:val="24"/>
          <w:szCs w:val="24"/>
        </w:rPr>
      </w:pPr>
    </w:p>
    <w:p w14:paraId="091D6ADC" w14:textId="77777777" w:rsidR="00366C85" w:rsidRPr="009D4614" w:rsidRDefault="00366C85" w:rsidP="009D4614">
      <w:pPr>
        <w:pStyle w:val="Heading2"/>
        <w:rPr>
          <w:b w:val="0"/>
          <w:bCs/>
        </w:rPr>
      </w:pPr>
      <w:r w:rsidRPr="009D4614">
        <w:rPr>
          <w:b w:val="0"/>
          <w:bCs/>
        </w:rPr>
        <w:t>The Chair may ask any or all of those who normally attend, but who are not members, to withdraw to facilitate open and frank discussion of particular matters.</w:t>
      </w:r>
    </w:p>
    <w:p w14:paraId="48993E2E" w14:textId="35DC129C" w:rsidR="00366C85" w:rsidRPr="009D4614" w:rsidRDefault="00366C85" w:rsidP="009D4614">
      <w:pPr>
        <w:pStyle w:val="Heading2"/>
        <w:rPr>
          <w:b w:val="0"/>
          <w:bCs/>
        </w:rPr>
      </w:pPr>
      <w:r w:rsidRPr="009D4614">
        <w:rPr>
          <w:b w:val="0"/>
          <w:bCs/>
        </w:rPr>
        <w:t xml:space="preserve">No individual should be present during any discussion </w:t>
      </w:r>
      <w:r w:rsidR="00A37565">
        <w:rPr>
          <w:b w:val="0"/>
          <w:bCs/>
        </w:rPr>
        <w:t xml:space="preserve">when a conflict </w:t>
      </w:r>
      <w:r w:rsidR="007C78B5">
        <w:rPr>
          <w:b w:val="0"/>
          <w:bCs/>
        </w:rPr>
        <w:t>of interest 0 actual or potential – arises.</w:t>
      </w:r>
    </w:p>
    <w:p w14:paraId="511D50E1" w14:textId="77777777" w:rsidR="00F52632" w:rsidRPr="000976F3" w:rsidRDefault="00F52632" w:rsidP="00F52632">
      <w:pPr>
        <w:pStyle w:val="Heading2"/>
        <w:numPr>
          <w:ilvl w:val="0"/>
          <w:numId w:val="0"/>
        </w:numPr>
        <w:ind w:left="702"/>
      </w:pPr>
      <w:r w:rsidRPr="000976F3">
        <w:lastRenderedPageBreak/>
        <w:t xml:space="preserve">Attendance </w:t>
      </w:r>
    </w:p>
    <w:p w14:paraId="6CB4A10D" w14:textId="77777777" w:rsidR="00F52632" w:rsidRPr="000976F3" w:rsidRDefault="00F52632" w:rsidP="00F52632">
      <w:pPr>
        <w:pStyle w:val="Heading2"/>
        <w:rPr>
          <w:b w:val="0"/>
          <w:bCs/>
        </w:rPr>
      </w:pPr>
      <w:r w:rsidRPr="000976F3">
        <w:rPr>
          <w:b w:val="0"/>
          <w:bCs/>
        </w:rPr>
        <w:t>Where an attendee of the Committee (who is not a member of the Committee) is unable to attend a meeting, a suitable alternative may be agreed with the Chair</w:t>
      </w:r>
    </w:p>
    <w:p w14:paraId="3AF0AA55" w14:textId="77777777" w:rsidR="00F52632" w:rsidRPr="00F52632" w:rsidRDefault="00F52632" w:rsidP="00F52632"/>
    <w:p w14:paraId="195DBD38" w14:textId="445B3ED6" w:rsidR="00142837" w:rsidRPr="00F72557" w:rsidRDefault="00E75D68" w:rsidP="00F72557">
      <w:pPr>
        <w:pStyle w:val="Heading1"/>
      </w:pPr>
      <w:bookmarkStart w:id="24" w:name="_Toc213327335"/>
      <w:r w:rsidRPr="00E75D68">
        <w:t>Quor</w:t>
      </w:r>
      <w:r w:rsidR="004601C6">
        <w:t>acy</w:t>
      </w:r>
      <w:bookmarkEnd w:id="24"/>
    </w:p>
    <w:p w14:paraId="02AE548A" w14:textId="77777777" w:rsidR="001B26A9" w:rsidRDefault="003E0974" w:rsidP="00F72557">
      <w:pPr>
        <w:pStyle w:val="Heading2"/>
        <w:rPr>
          <w:b w:val="0"/>
          <w:bCs/>
        </w:rPr>
      </w:pPr>
      <w:r w:rsidRPr="007E43CF">
        <w:rPr>
          <w:b w:val="0"/>
          <w:bCs/>
        </w:rPr>
        <w:t xml:space="preserve">For a meeting to be quorate </w:t>
      </w:r>
      <w:r w:rsidR="001B26A9">
        <w:rPr>
          <w:b w:val="0"/>
          <w:bCs/>
        </w:rPr>
        <w:t>the following must be present:</w:t>
      </w:r>
    </w:p>
    <w:p w14:paraId="7F3DD350" w14:textId="01B74596" w:rsidR="0073338C" w:rsidRPr="005B6C66" w:rsidRDefault="00EA22A9" w:rsidP="00F86993">
      <w:pPr>
        <w:pStyle w:val="Heading2"/>
        <w:numPr>
          <w:ilvl w:val="0"/>
          <w:numId w:val="0"/>
        </w:numPr>
        <w:ind w:left="142" w:firstLine="560"/>
        <w:rPr>
          <w:b w:val="0"/>
          <w:bCs/>
        </w:rPr>
      </w:pPr>
      <w:r w:rsidRPr="005B6C66">
        <w:rPr>
          <w:b w:val="0"/>
          <w:bCs/>
        </w:rPr>
        <w:t>2</w:t>
      </w:r>
      <w:r w:rsidR="003E0974" w:rsidRPr="005B6C66">
        <w:rPr>
          <w:b w:val="0"/>
          <w:bCs/>
        </w:rPr>
        <w:t xml:space="preserve"> Non-Executive Members, including the Chair or Vice Chair of the Committee.</w:t>
      </w:r>
    </w:p>
    <w:p w14:paraId="4394DC3E" w14:textId="42559858" w:rsidR="00142837" w:rsidRPr="00F72557" w:rsidRDefault="00EA22A9" w:rsidP="00F86993">
      <w:pPr>
        <w:pStyle w:val="Heading2"/>
        <w:numPr>
          <w:ilvl w:val="0"/>
          <w:numId w:val="0"/>
        </w:numPr>
        <w:ind w:left="142" w:firstLine="560"/>
        <w:rPr>
          <w:b w:val="0"/>
          <w:bCs/>
        </w:rPr>
      </w:pPr>
      <w:r w:rsidRPr="005B6C66">
        <w:rPr>
          <w:b w:val="0"/>
          <w:bCs/>
        </w:rPr>
        <w:t>2</w:t>
      </w:r>
      <w:r w:rsidR="0073338C" w:rsidRPr="005B6C66">
        <w:rPr>
          <w:b w:val="0"/>
          <w:bCs/>
        </w:rPr>
        <w:t xml:space="preserve"> Chief Officers</w:t>
      </w:r>
      <w:r w:rsidR="00A53893" w:rsidRPr="007E43CF">
        <w:rPr>
          <w:b w:val="0"/>
          <w:bCs/>
        </w:rPr>
        <w:t xml:space="preserve"> </w:t>
      </w:r>
    </w:p>
    <w:p w14:paraId="2BAA6752" w14:textId="13A6E11A" w:rsidR="00245567" w:rsidRPr="00F72557" w:rsidRDefault="00245567" w:rsidP="00F72557">
      <w:pPr>
        <w:pStyle w:val="Heading2"/>
        <w:rPr>
          <w:b w:val="0"/>
          <w:bCs/>
        </w:rPr>
      </w:pPr>
      <w:r w:rsidRPr="007E43CF">
        <w:rPr>
          <w:b w:val="0"/>
          <w:bCs/>
        </w:rPr>
        <w:t xml:space="preserve">If any member of the Committee has been disqualified from participating on item in the agenda, by reason of a declaration of conflicts of interest, then that individual shall no longer count towards the quorum. </w:t>
      </w:r>
    </w:p>
    <w:p w14:paraId="7E533198" w14:textId="295B6AFF" w:rsidR="00291EC3" w:rsidRPr="00F72557" w:rsidRDefault="00245567" w:rsidP="00F72557">
      <w:pPr>
        <w:pStyle w:val="Heading2"/>
        <w:rPr>
          <w:b w:val="0"/>
          <w:bCs/>
        </w:rPr>
      </w:pPr>
      <w:r w:rsidRPr="007E43CF">
        <w:rPr>
          <w:b w:val="0"/>
          <w:bCs/>
        </w:rPr>
        <w:t>If the quorum has not been reached, then the meeting may proceed if those attending agree, but no decisions may be taken</w:t>
      </w:r>
    </w:p>
    <w:p w14:paraId="3F720A80" w14:textId="641561B2" w:rsidR="00142837" w:rsidRPr="00F72557" w:rsidRDefault="000E1DAB" w:rsidP="00F72557">
      <w:pPr>
        <w:pStyle w:val="Heading2"/>
        <w:rPr>
          <w:b w:val="0"/>
          <w:bCs/>
        </w:rPr>
      </w:pPr>
      <w:r w:rsidRPr="007E43CF">
        <w:rPr>
          <w:b w:val="0"/>
          <w:bCs/>
        </w:rPr>
        <w:t xml:space="preserve">If any member of the </w:t>
      </w:r>
      <w:r w:rsidR="00505CBA" w:rsidRPr="007E43CF">
        <w:rPr>
          <w:b w:val="0"/>
          <w:bCs/>
        </w:rPr>
        <w:t>C</w:t>
      </w:r>
      <w:r w:rsidRPr="007E43CF">
        <w:rPr>
          <w:b w:val="0"/>
          <w:bCs/>
        </w:rPr>
        <w:t xml:space="preserve">ommittee </w:t>
      </w:r>
      <w:r w:rsidR="00C96452" w:rsidRPr="007E43CF">
        <w:rPr>
          <w:b w:val="0"/>
          <w:bCs/>
        </w:rPr>
        <w:t xml:space="preserve">or their deputy </w:t>
      </w:r>
      <w:r w:rsidRPr="007E43CF">
        <w:rPr>
          <w:b w:val="0"/>
          <w:bCs/>
        </w:rPr>
        <w:t xml:space="preserve">is disqualified from participating in an item on the agenda due to a declared conflict of interest, that individual no longer counts towards the quorum. </w:t>
      </w:r>
    </w:p>
    <w:p w14:paraId="14D2BD2E" w14:textId="487F60E2" w:rsidR="001B3E57" w:rsidRPr="0013013A" w:rsidRDefault="000E1DAB" w:rsidP="001B3E57">
      <w:pPr>
        <w:pStyle w:val="Heading2"/>
        <w:rPr>
          <w:b w:val="0"/>
          <w:bCs/>
        </w:rPr>
      </w:pPr>
      <w:r w:rsidRPr="007E43CF">
        <w:rPr>
          <w:b w:val="0"/>
          <w:bCs/>
        </w:rPr>
        <w:t xml:space="preserve">If the meeting becomes inquorate, and if members agree, the meeting may continue but cannot take decisions. Any decisions in principle must be ratified at the next </w:t>
      </w:r>
      <w:r w:rsidR="00EA4CD8" w:rsidRPr="007E43CF">
        <w:rPr>
          <w:b w:val="0"/>
          <w:bCs/>
        </w:rPr>
        <w:t xml:space="preserve">quorate </w:t>
      </w:r>
      <w:r w:rsidRPr="007E43CF">
        <w:rPr>
          <w:b w:val="0"/>
          <w:bCs/>
        </w:rPr>
        <w:t>meeting of the Committee</w:t>
      </w:r>
    </w:p>
    <w:p w14:paraId="4964FA4A" w14:textId="316E624E" w:rsidR="007A7569" w:rsidRPr="000029AB" w:rsidRDefault="00BF778A" w:rsidP="00832C8D">
      <w:pPr>
        <w:pStyle w:val="Heading1"/>
      </w:pPr>
      <w:bookmarkStart w:id="25" w:name="_Toc168065685"/>
      <w:bookmarkStart w:id="26" w:name="_Toc168065843"/>
      <w:bookmarkStart w:id="27" w:name="_Toc168065686"/>
      <w:bookmarkStart w:id="28" w:name="_Toc168065844"/>
      <w:bookmarkStart w:id="29" w:name="_Toc213327336"/>
      <w:bookmarkStart w:id="30" w:name="_Hlk201671575"/>
      <w:bookmarkEnd w:id="25"/>
      <w:bookmarkEnd w:id="26"/>
      <w:bookmarkEnd w:id="27"/>
      <w:bookmarkEnd w:id="28"/>
      <w:r>
        <w:t>Voting and decision ma</w:t>
      </w:r>
      <w:r w:rsidR="007B5105">
        <w:t>king</w:t>
      </w:r>
      <w:bookmarkEnd w:id="29"/>
    </w:p>
    <w:bookmarkEnd w:id="30"/>
    <w:p w14:paraId="09C1E0DE" w14:textId="4894FCF7" w:rsidR="004432BF" w:rsidRPr="004432BF" w:rsidRDefault="004432BF" w:rsidP="004432BF">
      <w:pPr>
        <w:pStyle w:val="Heading2"/>
        <w:rPr>
          <w:b w:val="0"/>
          <w:bCs/>
        </w:rPr>
      </w:pPr>
      <w:r w:rsidRPr="004432BF">
        <w:rPr>
          <w:b w:val="0"/>
          <w:bCs/>
        </w:rPr>
        <w:t>Decisions will be taken in according with the Standing Orders. The Committee will ordinarily reach conclusions by consensus. When this is not possible the Chair may call a vote.</w:t>
      </w:r>
    </w:p>
    <w:p w14:paraId="390B16D9" w14:textId="6EFAFAD2" w:rsidR="004432BF" w:rsidRPr="004432BF" w:rsidRDefault="004432BF" w:rsidP="004432BF">
      <w:pPr>
        <w:pStyle w:val="Heading2"/>
        <w:rPr>
          <w:b w:val="0"/>
          <w:bCs/>
        </w:rPr>
      </w:pPr>
      <w:r w:rsidRPr="004432BF">
        <w:rPr>
          <w:b w:val="0"/>
          <w:bCs/>
        </w:rPr>
        <w:t xml:space="preserve">Only members of the Committee may vote. Each member is allowed one </w:t>
      </w:r>
      <w:proofErr w:type="gramStart"/>
      <w:r w:rsidRPr="004432BF">
        <w:rPr>
          <w:b w:val="0"/>
          <w:bCs/>
        </w:rPr>
        <w:t>vote</w:t>
      </w:r>
      <w:proofErr w:type="gramEnd"/>
      <w:r w:rsidRPr="004432BF">
        <w:rPr>
          <w:b w:val="0"/>
          <w:bCs/>
        </w:rPr>
        <w:t xml:space="preserve"> and a majority will be conclusive on any matter. </w:t>
      </w:r>
    </w:p>
    <w:p w14:paraId="707E5EEB" w14:textId="60FABF54" w:rsidR="005639E5" w:rsidRPr="004432BF" w:rsidRDefault="004432BF" w:rsidP="004432BF">
      <w:pPr>
        <w:pStyle w:val="Heading2"/>
        <w:rPr>
          <w:b w:val="0"/>
          <w:bCs/>
        </w:rPr>
      </w:pPr>
      <w:r w:rsidRPr="004432BF">
        <w:rPr>
          <w:b w:val="0"/>
          <w:bCs/>
        </w:rPr>
        <w:t>Where there is a split vote, with no clear majority, the Chair of the Committee will hold the casting vote</w:t>
      </w:r>
      <w:r w:rsidR="00822CC9">
        <w:rPr>
          <w:b w:val="0"/>
          <w:bCs/>
        </w:rPr>
        <w:t>.</w:t>
      </w:r>
    </w:p>
    <w:p w14:paraId="0634E231" w14:textId="77777777" w:rsidR="004432BF" w:rsidRDefault="004432BF">
      <w:pPr>
        <w:pStyle w:val="Indentedparagraph"/>
        <w:spacing w:before="0" w:after="0"/>
        <w:ind w:hanging="567"/>
        <w:rPr>
          <w:sz w:val="24"/>
          <w:szCs w:val="24"/>
        </w:rPr>
      </w:pPr>
    </w:p>
    <w:p w14:paraId="660E7B04" w14:textId="6ACE2045" w:rsidR="0009774A" w:rsidRPr="001E0169" w:rsidRDefault="00FC6ADA" w:rsidP="001E0169">
      <w:pPr>
        <w:pStyle w:val="Heading1"/>
      </w:pPr>
      <w:bookmarkStart w:id="31" w:name="_Toc213327337"/>
      <w:r w:rsidRPr="001E0169">
        <w:t xml:space="preserve">Frequency of </w:t>
      </w:r>
      <w:r w:rsidR="00D27E17" w:rsidRPr="001E0169">
        <w:t>meetings</w:t>
      </w:r>
      <w:bookmarkEnd w:id="31"/>
    </w:p>
    <w:p w14:paraId="6229B3A6" w14:textId="396D6E7E" w:rsidR="00D27E17" w:rsidRDefault="00B772CC" w:rsidP="001E0169">
      <w:pPr>
        <w:pStyle w:val="Heading2"/>
        <w:rPr>
          <w:b w:val="0"/>
          <w:bCs/>
        </w:rPr>
      </w:pPr>
      <w:r w:rsidRPr="00C24216">
        <w:rPr>
          <w:b w:val="0"/>
          <w:bCs/>
        </w:rPr>
        <w:t xml:space="preserve">The Committee will meet </w:t>
      </w:r>
      <w:r w:rsidRPr="005B6C66">
        <w:rPr>
          <w:b w:val="0"/>
          <w:bCs/>
        </w:rPr>
        <w:t xml:space="preserve">at least </w:t>
      </w:r>
      <w:r w:rsidR="001D278E" w:rsidRPr="005B6C66">
        <w:rPr>
          <w:b w:val="0"/>
          <w:bCs/>
        </w:rPr>
        <w:t>4</w:t>
      </w:r>
      <w:r w:rsidR="00E713CF" w:rsidRPr="005B6C66">
        <w:rPr>
          <w:b w:val="0"/>
          <w:bCs/>
        </w:rPr>
        <w:t xml:space="preserve"> times</w:t>
      </w:r>
      <w:r w:rsidR="00087B5F" w:rsidRPr="005B6C66">
        <w:rPr>
          <w:b w:val="0"/>
          <w:bCs/>
        </w:rPr>
        <w:t xml:space="preserve"> </w:t>
      </w:r>
      <w:r w:rsidRPr="005B6C66">
        <w:rPr>
          <w:b w:val="0"/>
          <w:bCs/>
        </w:rPr>
        <w:t xml:space="preserve">each </w:t>
      </w:r>
      <w:r w:rsidR="00F9061B" w:rsidRPr="005B6C66">
        <w:rPr>
          <w:b w:val="0"/>
          <w:bCs/>
        </w:rPr>
        <w:t>year;</w:t>
      </w:r>
      <w:r w:rsidR="00B218F6" w:rsidRPr="005B6C66">
        <w:rPr>
          <w:b w:val="0"/>
          <w:bCs/>
        </w:rPr>
        <w:t xml:space="preserve"> and as </w:t>
      </w:r>
      <w:r w:rsidR="00C24216" w:rsidRPr="005B6C66">
        <w:rPr>
          <w:b w:val="0"/>
          <w:bCs/>
        </w:rPr>
        <w:t>the</w:t>
      </w:r>
      <w:r w:rsidR="00B218F6" w:rsidRPr="005B6C66">
        <w:rPr>
          <w:b w:val="0"/>
          <w:bCs/>
        </w:rPr>
        <w:t xml:space="preserve"> business of the ICBs </w:t>
      </w:r>
      <w:r w:rsidR="00C24216" w:rsidRPr="005B6C66">
        <w:rPr>
          <w:b w:val="0"/>
          <w:bCs/>
        </w:rPr>
        <w:t>requires.  A</w:t>
      </w:r>
      <w:r w:rsidRPr="005B6C66">
        <w:rPr>
          <w:b w:val="0"/>
          <w:bCs/>
        </w:rPr>
        <w:t>rrangements and notice</w:t>
      </w:r>
      <w:r w:rsidRPr="00C24216">
        <w:rPr>
          <w:b w:val="0"/>
          <w:bCs/>
        </w:rPr>
        <w:t xml:space="preserve"> for calling meetings are set out in the Standing Orders.</w:t>
      </w:r>
    </w:p>
    <w:p w14:paraId="0C75005B" w14:textId="5DAF035E" w:rsidR="00552999" w:rsidRPr="001E0169" w:rsidRDefault="00D974DF" w:rsidP="001E0169">
      <w:pPr>
        <w:pStyle w:val="Heading2"/>
        <w:rPr>
          <w:b w:val="0"/>
          <w:bCs/>
        </w:rPr>
      </w:pPr>
      <w:r w:rsidRPr="001E0169">
        <w:rPr>
          <w:b w:val="0"/>
          <w:bCs/>
        </w:rPr>
        <w:t>The Committee will meet in private.</w:t>
      </w:r>
    </w:p>
    <w:p w14:paraId="06CA558E" w14:textId="186463C5" w:rsidR="00390E9C" w:rsidRPr="001E0169" w:rsidRDefault="00390E9C" w:rsidP="001E0169">
      <w:pPr>
        <w:pStyle w:val="Heading2"/>
        <w:rPr>
          <w:b w:val="0"/>
          <w:bCs/>
        </w:rPr>
      </w:pPr>
      <w:r w:rsidRPr="001E0169">
        <w:rPr>
          <w:b w:val="0"/>
          <w:bCs/>
        </w:rPr>
        <w:t xml:space="preserve">The Boards, cluster Chair or Chief Executive may ask the </w:t>
      </w:r>
      <w:r w:rsidR="00087B5F">
        <w:rPr>
          <w:b w:val="0"/>
          <w:bCs/>
        </w:rPr>
        <w:t>Committee</w:t>
      </w:r>
      <w:r w:rsidRPr="001E0169">
        <w:rPr>
          <w:b w:val="0"/>
          <w:bCs/>
        </w:rPr>
        <w:t xml:space="preserve"> to convene </w:t>
      </w:r>
      <w:r w:rsidRPr="001E0169">
        <w:rPr>
          <w:b w:val="0"/>
          <w:bCs/>
        </w:rPr>
        <w:lastRenderedPageBreak/>
        <w:t xml:space="preserve">further meetings to discuss </w:t>
      </w:r>
      <w:proofErr w:type="gramStart"/>
      <w:r w:rsidRPr="001E0169">
        <w:rPr>
          <w:b w:val="0"/>
          <w:bCs/>
        </w:rPr>
        <w:t>particular issues</w:t>
      </w:r>
      <w:proofErr w:type="gramEnd"/>
      <w:r w:rsidRPr="001E0169">
        <w:rPr>
          <w:b w:val="0"/>
          <w:bCs/>
        </w:rPr>
        <w:t xml:space="preserve"> on which they want the Committee’s advice.</w:t>
      </w:r>
    </w:p>
    <w:p w14:paraId="2F9B79BC" w14:textId="0978D2CC" w:rsidR="00390E9C" w:rsidRPr="001E0169" w:rsidRDefault="00390E9C" w:rsidP="001E0169">
      <w:pPr>
        <w:pStyle w:val="Heading2"/>
        <w:rPr>
          <w:b w:val="0"/>
          <w:bCs/>
        </w:rPr>
      </w:pPr>
      <w:r w:rsidRPr="001E0169">
        <w:rPr>
          <w:b w:val="0"/>
          <w:bCs/>
        </w:rPr>
        <w:t>In accordance with the Standing Orders, the Committee may meet virtually and members attending using electronic means will be counted towards the quorum</w:t>
      </w:r>
    </w:p>
    <w:p w14:paraId="752CBD09" w14:textId="77777777" w:rsidR="00D974DF" w:rsidRPr="00552999" w:rsidRDefault="00D974DF" w:rsidP="00552999"/>
    <w:p w14:paraId="1E0B8CEA" w14:textId="617BBB99" w:rsidR="00D61DAE" w:rsidRDefault="000A6544" w:rsidP="001432DD">
      <w:pPr>
        <w:pStyle w:val="Heading1"/>
      </w:pPr>
      <w:r>
        <w:rPr>
          <w:sz w:val="24"/>
          <w:szCs w:val="24"/>
        </w:rPr>
        <w:tab/>
      </w:r>
      <w:bookmarkStart w:id="32" w:name="_Toc213327338"/>
      <w:r w:rsidR="001432DD" w:rsidRPr="001432DD">
        <w:t>Administration</w:t>
      </w:r>
      <w:bookmarkEnd w:id="32"/>
    </w:p>
    <w:p w14:paraId="0544FAB6" w14:textId="77777777" w:rsidR="003E29F9" w:rsidRPr="001432DD" w:rsidRDefault="003E29F9" w:rsidP="001432DD">
      <w:pPr>
        <w:pStyle w:val="Heading2"/>
        <w:rPr>
          <w:b w:val="0"/>
          <w:bCs/>
        </w:rPr>
      </w:pPr>
      <w:r w:rsidRPr="001432DD">
        <w:rPr>
          <w:b w:val="0"/>
          <w:bCs/>
        </w:rPr>
        <w:t>The Committee shall be supported with a secretariat function. Which will include ensuring that:</w:t>
      </w:r>
    </w:p>
    <w:p w14:paraId="4252D52F" w14:textId="4F26A049" w:rsidR="003E29F9" w:rsidRPr="001432DD" w:rsidRDefault="003E29F9" w:rsidP="001432DD">
      <w:pPr>
        <w:pStyle w:val="Heading2"/>
        <w:rPr>
          <w:b w:val="0"/>
          <w:bCs/>
        </w:rPr>
      </w:pPr>
      <w:r w:rsidRPr="001432DD">
        <w:rPr>
          <w:b w:val="0"/>
          <w:bCs/>
        </w:rPr>
        <w:t>The agenda and papers are prepared and distributed in accordance with the Standing Orders having been agreed by the Chair with the support of the relevant executive lead</w:t>
      </w:r>
      <w:r w:rsidR="00232B02">
        <w:rPr>
          <w:b w:val="0"/>
          <w:bCs/>
        </w:rPr>
        <w:t>.</w:t>
      </w:r>
    </w:p>
    <w:p w14:paraId="247DF1A3" w14:textId="5E543E94" w:rsidR="004313ED" w:rsidRPr="001432DD" w:rsidRDefault="004313ED" w:rsidP="001432DD">
      <w:pPr>
        <w:pStyle w:val="Heading2"/>
        <w:rPr>
          <w:b w:val="0"/>
          <w:bCs/>
        </w:rPr>
      </w:pPr>
      <w:r w:rsidRPr="001432DD">
        <w:rPr>
          <w:b w:val="0"/>
          <w:bCs/>
        </w:rPr>
        <w:t xml:space="preserve">Attendance </w:t>
      </w:r>
      <w:r w:rsidR="004C4618" w:rsidRPr="001432DD">
        <w:rPr>
          <w:b w:val="0"/>
          <w:bCs/>
        </w:rPr>
        <w:t>of committee members is monitored and reported annually as part of the Annual Governance Statement contained within the Annual Report</w:t>
      </w:r>
      <w:r w:rsidR="00232B02">
        <w:rPr>
          <w:b w:val="0"/>
          <w:bCs/>
        </w:rPr>
        <w:t>.</w:t>
      </w:r>
    </w:p>
    <w:p w14:paraId="7EC94755" w14:textId="5BEEE8D3" w:rsidR="003E29F9" w:rsidRPr="001432DD" w:rsidRDefault="003E29F9" w:rsidP="001432DD">
      <w:pPr>
        <w:pStyle w:val="Heading2"/>
        <w:rPr>
          <w:b w:val="0"/>
          <w:bCs/>
        </w:rPr>
      </w:pPr>
      <w:r w:rsidRPr="001432DD">
        <w:rPr>
          <w:b w:val="0"/>
          <w:bCs/>
        </w:rPr>
        <w:t xml:space="preserve">Records of members’ appointments and renewal dates </w:t>
      </w:r>
      <w:r w:rsidR="00F72C2F">
        <w:rPr>
          <w:b w:val="0"/>
          <w:bCs/>
        </w:rPr>
        <w:t xml:space="preserve">is maintained, </w:t>
      </w:r>
      <w:r w:rsidRPr="001432DD">
        <w:rPr>
          <w:b w:val="0"/>
          <w:bCs/>
        </w:rPr>
        <w:t>and the Board is prompted to renew membership and identify new members where necessary</w:t>
      </w:r>
      <w:r w:rsidR="00232B02">
        <w:rPr>
          <w:b w:val="0"/>
          <w:bCs/>
        </w:rPr>
        <w:t>.</w:t>
      </w:r>
    </w:p>
    <w:p w14:paraId="0AC2913A" w14:textId="0A337364" w:rsidR="003E29F9" w:rsidRPr="001432DD" w:rsidRDefault="003E29F9" w:rsidP="001432DD">
      <w:pPr>
        <w:pStyle w:val="Heading2"/>
        <w:rPr>
          <w:b w:val="0"/>
          <w:bCs/>
        </w:rPr>
      </w:pPr>
      <w:r w:rsidRPr="001432DD">
        <w:rPr>
          <w:b w:val="0"/>
          <w:bCs/>
        </w:rPr>
        <w:t xml:space="preserve">Good quality minutes are taken in accordance with the standing orders and agreed with the </w:t>
      </w:r>
      <w:r w:rsidR="009A75C5">
        <w:rPr>
          <w:b w:val="0"/>
          <w:bCs/>
        </w:rPr>
        <w:t>C</w:t>
      </w:r>
      <w:r w:rsidRPr="001432DD">
        <w:rPr>
          <w:b w:val="0"/>
          <w:bCs/>
        </w:rPr>
        <w:t>hair and that a record of matters arising, action points and issues to be carried forward are kept</w:t>
      </w:r>
      <w:r w:rsidR="00232B02">
        <w:rPr>
          <w:b w:val="0"/>
          <w:bCs/>
        </w:rPr>
        <w:t>.</w:t>
      </w:r>
      <w:r w:rsidRPr="001432DD">
        <w:rPr>
          <w:b w:val="0"/>
          <w:bCs/>
        </w:rPr>
        <w:t xml:space="preserve"> </w:t>
      </w:r>
    </w:p>
    <w:p w14:paraId="654A0F99" w14:textId="5F279E66" w:rsidR="003E29F9" w:rsidRPr="001432DD" w:rsidRDefault="003E29F9" w:rsidP="001432DD">
      <w:pPr>
        <w:pStyle w:val="Heading2"/>
        <w:rPr>
          <w:b w:val="0"/>
          <w:bCs/>
        </w:rPr>
      </w:pPr>
      <w:r w:rsidRPr="001432DD">
        <w:rPr>
          <w:b w:val="0"/>
          <w:bCs/>
        </w:rPr>
        <w:t>The Chair is supported to prepare and deliver reports to the Board</w:t>
      </w:r>
      <w:r w:rsidR="00232B02">
        <w:rPr>
          <w:b w:val="0"/>
          <w:bCs/>
        </w:rPr>
        <w:t>.</w:t>
      </w:r>
    </w:p>
    <w:p w14:paraId="70FE50A6" w14:textId="3D28B1AC" w:rsidR="007D6BB4" w:rsidRPr="001432DD" w:rsidRDefault="003E29F9" w:rsidP="001432DD">
      <w:pPr>
        <w:pStyle w:val="Heading2"/>
        <w:rPr>
          <w:b w:val="0"/>
          <w:bCs/>
        </w:rPr>
      </w:pPr>
      <w:r w:rsidRPr="001432DD">
        <w:rPr>
          <w:b w:val="0"/>
          <w:bCs/>
        </w:rPr>
        <w:t>The Committee is updated on pertinent issues/ areas of interest/ policy developments</w:t>
      </w:r>
      <w:r w:rsidR="00232B02">
        <w:rPr>
          <w:b w:val="0"/>
          <w:bCs/>
        </w:rPr>
        <w:t>.</w:t>
      </w:r>
    </w:p>
    <w:p w14:paraId="1B988DDD" w14:textId="019A89A4" w:rsidR="003E29F9" w:rsidRPr="001432DD" w:rsidRDefault="003E29F9" w:rsidP="001432DD">
      <w:pPr>
        <w:pStyle w:val="Heading2"/>
        <w:rPr>
          <w:b w:val="0"/>
          <w:bCs/>
        </w:rPr>
      </w:pPr>
      <w:r w:rsidRPr="001432DD">
        <w:rPr>
          <w:b w:val="0"/>
          <w:bCs/>
        </w:rPr>
        <w:t>Action points are taken forward between meetings</w:t>
      </w:r>
      <w:r w:rsidR="008B0B16">
        <w:rPr>
          <w:b w:val="0"/>
          <w:bCs/>
        </w:rPr>
        <w:t xml:space="preserve"> and progress against those actions is monitored.</w:t>
      </w:r>
    </w:p>
    <w:p w14:paraId="3A72324A" w14:textId="77777777" w:rsidR="00E62337" w:rsidRDefault="00E62337" w:rsidP="003F2D59">
      <w:pPr>
        <w:pStyle w:val="Indentedparagraph"/>
        <w:ind w:left="0"/>
        <w:rPr>
          <w:sz w:val="24"/>
          <w:szCs w:val="24"/>
        </w:rPr>
      </w:pPr>
    </w:p>
    <w:p w14:paraId="0916D7C7" w14:textId="23385B51" w:rsidR="00280432" w:rsidRPr="003F2D59" w:rsidRDefault="00DD22BB" w:rsidP="003F2D59">
      <w:pPr>
        <w:pStyle w:val="Heading1"/>
      </w:pPr>
      <w:bookmarkStart w:id="33" w:name="_Toc213327339"/>
      <w:r>
        <w:t>Review</w:t>
      </w:r>
      <w:bookmarkEnd w:id="33"/>
    </w:p>
    <w:p w14:paraId="44C03037" w14:textId="4DF66001" w:rsidR="002833D8" w:rsidRDefault="000B252F" w:rsidP="002833D8">
      <w:pPr>
        <w:pStyle w:val="Heading2"/>
        <w:rPr>
          <w:b w:val="0"/>
          <w:bCs/>
        </w:rPr>
      </w:pPr>
      <w:r w:rsidRPr="002833D8">
        <w:rPr>
          <w:b w:val="0"/>
          <w:bCs/>
        </w:rPr>
        <w:t>The Committee is authorised by the Board</w:t>
      </w:r>
      <w:r w:rsidR="007F1EA2">
        <w:rPr>
          <w:b w:val="0"/>
          <w:bCs/>
        </w:rPr>
        <w:t>s</w:t>
      </w:r>
      <w:r w:rsidRPr="002833D8">
        <w:rPr>
          <w:b w:val="0"/>
          <w:bCs/>
        </w:rPr>
        <w:t xml:space="preserve"> of the </w:t>
      </w:r>
      <w:r w:rsidR="007F1EA2">
        <w:rPr>
          <w:b w:val="0"/>
          <w:bCs/>
        </w:rPr>
        <w:t xml:space="preserve">clustering </w:t>
      </w:r>
      <w:r w:rsidRPr="002833D8">
        <w:rPr>
          <w:b w:val="0"/>
          <w:bCs/>
        </w:rPr>
        <w:t>ICB</w:t>
      </w:r>
      <w:r w:rsidR="007F1EA2">
        <w:rPr>
          <w:b w:val="0"/>
          <w:bCs/>
        </w:rPr>
        <w:t>s</w:t>
      </w:r>
      <w:r w:rsidRPr="002833D8">
        <w:rPr>
          <w:b w:val="0"/>
          <w:bCs/>
        </w:rPr>
        <w:t xml:space="preserve"> to obtain legal n or other professional advice, including the appointment of external advisor and/or consultants, related to its functions as it deems fit at the expense of the ICB</w:t>
      </w:r>
      <w:r w:rsidR="007F1EA2">
        <w:rPr>
          <w:b w:val="0"/>
          <w:bCs/>
        </w:rPr>
        <w:t>s</w:t>
      </w:r>
      <w:r w:rsidRPr="002833D8">
        <w:rPr>
          <w:b w:val="0"/>
          <w:bCs/>
        </w:rPr>
        <w:t xml:space="preserve">. </w:t>
      </w:r>
    </w:p>
    <w:p w14:paraId="3D115624" w14:textId="77777777" w:rsidR="002833D8" w:rsidRDefault="002833D8" w:rsidP="00F86993">
      <w:pPr>
        <w:rPr>
          <w:sz w:val="24"/>
          <w:szCs w:val="24"/>
        </w:rPr>
      </w:pPr>
    </w:p>
    <w:p w14:paraId="42688E22" w14:textId="77777777" w:rsidR="001D6268" w:rsidRPr="005A7ACD" w:rsidRDefault="001D6268" w:rsidP="00C866A2">
      <w:pPr>
        <w:pStyle w:val="Heading1"/>
      </w:pPr>
      <w:bookmarkStart w:id="34" w:name="_Toc213327340"/>
      <w:bookmarkStart w:id="35" w:name="_Hlk201672920"/>
      <w:r w:rsidRPr="005A7ACD">
        <w:t>Policy and best practice</w:t>
      </w:r>
      <w:bookmarkEnd w:id="34"/>
      <w:r w:rsidRPr="005A7ACD">
        <w:t xml:space="preserve"> </w:t>
      </w:r>
    </w:p>
    <w:bookmarkEnd w:id="35"/>
    <w:p w14:paraId="611F3539" w14:textId="01C4DCDB" w:rsidR="001D6268" w:rsidRPr="00C866A2" w:rsidRDefault="001D6268" w:rsidP="000A44BE">
      <w:pPr>
        <w:pStyle w:val="Heading2"/>
        <w:rPr>
          <w:b w:val="0"/>
          <w:bCs/>
        </w:rPr>
      </w:pPr>
      <w:r w:rsidRPr="00C866A2">
        <w:rPr>
          <w:b w:val="0"/>
          <w:bCs/>
        </w:rPr>
        <w:t xml:space="preserve">The Committee shall have regard to current good practice, policies and guidance issued by NHS England, and other relevant bodies. </w:t>
      </w:r>
    </w:p>
    <w:p w14:paraId="12AD44F3" w14:textId="77777777" w:rsidR="002833D8" w:rsidRDefault="002833D8" w:rsidP="007978AB">
      <w:pPr>
        <w:ind w:left="567" w:hanging="567"/>
        <w:rPr>
          <w:sz w:val="24"/>
          <w:szCs w:val="24"/>
        </w:rPr>
      </w:pPr>
    </w:p>
    <w:p w14:paraId="152C91B2" w14:textId="2A509BE5" w:rsidR="000A2DE7" w:rsidRPr="005A7ACD" w:rsidRDefault="0048359B" w:rsidP="0048359B">
      <w:pPr>
        <w:pStyle w:val="Heading1"/>
      </w:pPr>
      <w:bookmarkStart w:id="36" w:name="_Toc213327341"/>
      <w:bookmarkStart w:id="37" w:name="_Hlk201673057"/>
      <w:r w:rsidRPr="005A7ACD">
        <w:lastRenderedPageBreak/>
        <w:t>Monitoring and reporting</w:t>
      </w:r>
      <w:bookmarkEnd w:id="36"/>
      <w:r w:rsidR="000A2DE7" w:rsidRPr="005A7ACD">
        <w:t xml:space="preserve"> </w:t>
      </w:r>
    </w:p>
    <w:bookmarkEnd w:id="37"/>
    <w:p w14:paraId="073795B6" w14:textId="0547CC4F" w:rsidR="00391364" w:rsidRPr="0048359B" w:rsidRDefault="00391364" w:rsidP="0048359B">
      <w:pPr>
        <w:pStyle w:val="Heading2"/>
        <w:rPr>
          <w:b w:val="0"/>
          <w:bCs/>
        </w:rPr>
      </w:pPr>
      <w:r w:rsidRPr="0048359B">
        <w:rPr>
          <w:b w:val="0"/>
          <w:bCs/>
        </w:rPr>
        <w:t>The Committee is accountable to the Board</w:t>
      </w:r>
      <w:r w:rsidR="00A32A4A">
        <w:rPr>
          <w:b w:val="0"/>
          <w:bCs/>
        </w:rPr>
        <w:t>s</w:t>
      </w:r>
      <w:r w:rsidRPr="0048359B">
        <w:rPr>
          <w:b w:val="0"/>
          <w:bCs/>
        </w:rPr>
        <w:t xml:space="preserve"> and shall report to the Board</w:t>
      </w:r>
      <w:r w:rsidR="00A32A4A">
        <w:rPr>
          <w:b w:val="0"/>
          <w:bCs/>
        </w:rPr>
        <w:t>s</w:t>
      </w:r>
      <w:r w:rsidRPr="0048359B">
        <w:rPr>
          <w:b w:val="0"/>
          <w:bCs/>
        </w:rPr>
        <w:t xml:space="preserve"> on how it discharges its responsibilities.</w:t>
      </w:r>
    </w:p>
    <w:p w14:paraId="48801128" w14:textId="294497A2" w:rsidR="00391364" w:rsidRPr="0048359B" w:rsidRDefault="00391364" w:rsidP="0048359B">
      <w:pPr>
        <w:pStyle w:val="Heading2"/>
        <w:rPr>
          <w:b w:val="0"/>
          <w:bCs/>
        </w:rPr>
      </w:pPr>
      <w:r w:rsidRPr="0048359B">
        <w:rPr>
          <w:b w:val="0"/>
          <w:bCs/>
        </w:rPr>
        <w:t xml:space="preserve">The minutes of the meetings shall be formally recorded by the secretary and submitted to the </w:t>
      </w:r>
      <w:r w:rsidR="00D05421">
        <w:rPr>
          <w:b w:val="0"/>
          <w:bCs/>
        </w:rPr>
        <w:t>Committee for approval.</w:t>
      </w:r>
      <w:r w:rsidRPr="0048359B">
        <w:rPr>
          <w:b w:val="0"/>
          <w:bCs/>
        </w:rPr>
        <w:t xml:space="preserve"> </w:t>
      </w:r>
    </w:p>
    <w:p w14:paraId="62E4B8CA" w14:textId="4BF7F4D1" w:rsidR="00391364" w:rsidRPr="00884761" w:rsidRDefault="00391364" w:rsidP="0048359B">
      <w:pPr>
        <w:pStyle w:val="Heading2"/>
        <w:rPr>
          <w:b w:val="0"/>
          <w:bCs/>
        </w:rPr>
      </w:pPr>
      <w:r w:rsidRPr="00884761">
        <w:rPr>
          <w:b w:val="0"/>
          <w:bCs/>
        </w:rPr>
        <w:t xml:space="preserve">The Committee will submit copies of its minutes to the Board following each of its meetings. Where minutes and reports </w:t>
      </w:r>
      <w:r w:rsidR="00EF7935">
        <w:rPr>
          <w:b w:val="0"/>
          <w:bCs/>
        </w:rPr>
        <w:t>require confidentiality to be maintained</w:t>
      </w:r>
      <w:r w:rsidR="006C6CE5">
        <w:rPr>
          <w:b w:val="0"/>
          <w:bCs/>
        </w:rPr>
        <w:t>, t</w:t>
      </w:r>
      <w:r w:rsidRPr="00884761">
        <w:rPr>
          <w:b w:val="0"/>
          <w:bCs/>
        </w:rPr>
        <w:t>hey will not be made public and will be presented at part B of the Board. Public reports will be made as appropriate</w:t>
      </w:r>
      <w:r w:rsidR="00D47B77">
        <w:rPr>
          <w:b w:val="0"/>
          <w:bCs/>
        </w:rPr>
        <w:t>.</w:t>
      </w:r>
      <w:r w:rsidRPr="00884761">
        <w:rPr>
          <w:b w:val="0"/>
          <w:bCs/>
        </w:rPr>
        <w:t xml:space="preserve"> </w:t>
      </w:r>
    </w:p>
    <w:p w14:paraId="1ADAA168" w14:textId="7B92011C" w:rsidR="00391364" w:rsidRPr="00884761" w:rsidRDefault="00391364" w:rsidP="0048359B">
      <w:pPr>
        <w:pStyle w:val="Heading2"/>
        <w:rPr>
          <w:b w:val="0"/>
          <w:bCs/>
        </w:rPr>
      </w:pPr>
      <w:r w:rsidRPr="00884761">
        <w:rPr>
          <w:b w:val="0"/>
          <w:bCs/>
        </w:rPr>
        <w:t>The Committee will provide the Board with an Annual Report.  The report will summarise its conclusions from the work it has done during the year</w:t>
      </w:r>
    </w:p>
    <w:p w14:paraId="46BB2C80" w14:textId="77777777" w:rsidR="00391364" w:rsidRDefault="00391364" w:rsidP="007978AB">
      <w:pPr>
        <w:ind w:left="567" w:hanging="567"/>
        <w:rPr>
          <w:sz w:val="24"/>
          <w:szCs w:val="24"/>
        </w:rPr>
      </w:pPr>
    </w:p>
    <w:p w14:paraId="41FCBF2F" w14:textId="34E4130D" w:rsidR="00391364" w:rsidRPr="005A7ACD" w:rsidRDefault="007E18B0" w:rsidP="005A7ACD">
      <w:pPr>
        <w:pStyle w:val="Heading1"/>
        <w:numPr>
          <w:ilvl w:val="0"/>
          <w:numId w:val="46"/>
        </w:numPr>
        <w:ind w:left="567" w:hanging="567"/>
      </w:pPr>
      <w:bookmarkStart w:id="38" w:name="_Toc213327342"/>
      <w:r w:rsidRPr="005A7ACD">
        <w:t>Conduct of the committee</w:t>
      </w:r>
      <w:bookmarkEnd w:id="38"/>
    </w:p>
    <w:p w14:paraId="241C68E3" w14:textId="6F528945" w:rsidR="00BA6B43" w:rsidRDefault="002B6180" w:rsidP="00884761">
      <w:pPr>
        <w:pStyle w:val="Heading2"/>
        <w:rPr>
          <w:b w:val="0"/>
          <w:bCs/>
        </w:rPr>
      </w:pPr>
      <w:r w:rsidRPr="00884761">
        <w:rPr>
          <w:b w:val="0"/>
          <w:bCs/>
        </w:rPr>
        <w:t>Members will be expected to conduct business in line with the ICB</w:t>
      </w:r>
      <w:r w:rsidR="00DA16B6">
        <w:rPr>
          <w:b w:val="0"/>
          <w:bCs/>
        </w:rPr>
        <w:t>s’</w:t>
      </w:r>
      <w:r w:rsidRPr="00884761">
        <w:rPr>
          <w:b w:val="0"/>
          <w:bCs/>
        </w:rPr>
        <w:t xml:space="preserve"> values and objectives </w:t>
      </w:r>
    </w:p>
    <w:p w14:paraId="6C13C39F" w14:textId="54B981F9" w:rsidR="009A42BD" w:rsidRDefault="002B6180" w:rsidP="00884761">
      <w:pPr>
        <w:pStyle w:val="Heading2"/>
        <w:rPr>
          <w:b w:val="0"/>
          <w:bCs/>
        </w:rPr>
      </w:pPr>
      <w:r w:rsidRPr="00884761">
        <w:rPr>
          <w:b w:val="0"/>
          <w:bCs/>
        </w:rPr>
        <w:t>Members of, and those attending the Committee shall act in accordance with the ICBs Constitution</w:t>
      </w:r>
      <w:r w:rsidR="00095C8E">
        <w:rPr>
          <w:b w:val="0"/>
          <w:bCs/>
        </w:rPr>
        <w:t>s</w:t>
      </w:r>
      <w:r w:rsidRPr="00884761">
        <w:rPr>
          <w:b w:val="0"/>
          <w:bCs/>
        </w:rPr>
        <w:t xml:space="preserve">, Standing Orders, and Standards of Business Conduct Policy </w:t>
      </w:r>
    </w:p>
    <w:p w14:paraId="3DD17C76" w14:textId="77777777" w:rsidR="009A42BD" w:rsidRDefault="002B6180" w:rsidP="00884761">
      <w:pPr>
        <w:pStyle w:val="Heading2"/>
        <w:rPr>
          <w:b w:val="0"/>
          <w:bCs/>
        </w:rPr>
      </w:pPr>
      <w:r w:rsidRPr="00884761">
        <w:rPr>
          <w:b w:val="0"/>
          <w:bCs/>
        </w:rPr>
        <w:t xml:space="preserve">Members must demonstrably consider the equality, diversity and inclusion implications of decisions they make. </w:t>
      </w:r>
    </w:p>
    <w:p w14:paraId="17AD495E" w14:textId="68C18320" w:rsidR="002833D8" w:rsidRPr="00884761" w:rsidRDefault="002B6180" w:rsidP="00884761">
      <w:pPr>
        <w:pStyle w:val="Heading2"/>
        <w:rPr>
          <w:b w:val="0"/>
          <w:bCs/>
        </w:rPr>
      </w:pPr>
      <w:r w:rsidRPr="00884761">
        <w:rPr>
          <w:b w:val="0"/>
          <w:bCs/>
        </w:rPr>
        <w:t>Conflicts of interests: In discharging duties transparently, conflicts of interest must be considered, recorded and managed. Members should have regard to both the ICB’s policies and national guidance on managing conflicts of interest. All potential conflicts of interest must be declared and recorded at the start of each meeting. A register of interests must be maintained by the Governance Team, submitted with the Committee papers and annually to the Board. If the Chair considers a conflict of interest exists then the relevant person must not take part in that item, and the Chair may require the affected member to withdraw at the relevant point</w:t>
      </w:r>
      <w:r w:rsidR="0037703A">
        <w:rPr>
          <w:b w:val="0"/>
          <w:bCs/>
        </w:rPr>
        <w:t>.</w:t>
      </w:r>
    </w:p>
    <w:p w14:paraId="448B69F5" w14:textId="77777777" w:rsidR="00A9286A" w:rsidRDefault="00A9286A" w:rsidP="00DD22BB">
      <w:pPr>
        <w:pStyle w:val="Indentedparagraph"/>
        <w:ind w:hanging="567"/>
        <w:rPr>
          <w:sz w:val="24"/>
          <w:szCs w:val="24"/>
        </w:rPr>
      </w:pPr>
    </w:p>
    <w:p w14:paraId="5414A05B" w14:textId="0FFE14E4" w:rsidR="00913B2D" w:rsidRPr="005A7ACD" w:rsidRDefault="00913B2D" w:rsidP="005A7ACD">
      <w:pPr>
        <w:pStyle w:val="Heading1"/>
        <w:numPr>
          <w:ilvl w:val="0"/>
          <w:numId w:val="46"/>
        </w:numPr>
        <w:ind w:left="567" w:hanging="567"/>
      </w:pPr>
      <w:bookmarkStart w:id="39" w:name="_Toc213327343"/>
      <w:r w:rsidRPr="005A7ACD">
        <w:t>Review of Terms of Reference</w:t>
      </w:r>
      <w:bookmarkEnd w:id="39"/>
      <w:r w:rsidRPr="005A7ACD">
        <w:t xml:space="preserve"> </w:t>
      </w:r>
    </w:p>
    <w:p w14:paraId="3658A7EA" w14:textId="77777777" w:rsidR="00913B2D" w:rsidRPr="009B3D2B" w:rsidRDefault="00913B2D" w:rsidP="009B3D2B">
      <w:pPr>
        <w:pStyle w:val="Heading2"/>
        <w:rPr>
          <w:b w:val="0"/>
          <w:bCs/>
        </w:rPr>
      </w:pPr>
      <w:r w:rsidRPr="009B3D2B">
        <w:rPr>
          <w:b w:val="0"/>
          <w:bCs/>
        </w:rPr>
        <w:t>These terms of reference will be reviewed at least annually and earlier if required.  Any proposed amendments to the terms of reference will be submitted to the Board for approval.</w:t>
      </w:r>
    </w:p>
    <w:p w14:paraId="59655497" w14:textId="77777777" w:rsidR="00913B2D" w:rsidRDefault="00913B2D" w:rsidP="00DD22BB">
      <w:pPr>
        <w:pStyle w:val="Indentedparagraph"/>
        <w:ind w:hanging="567"/>
        <w:rPr>
          <w:sz w:val="24"/>
          <w:szCs w:val="24"/>
        </w:rPr>
      </w:pPr>
    </w:p>
    <w:p w14:paraId="3A251CD4" w14:textId="77777777" w:rsidR="00A9286A" w:rsidRPr="00832C8D" w:rsidRDefault="00A9286A" w:rsidP="00832C8D">
      <w:pPr>
        <w:pStyle w:val="Indentedparagraph"/>
        <w:ind w:hanging="567"/>
        <w:rPr>
          <w:sz w:val="24"/>
          <w:szCs w:val="24"/>
        </w:rPr>
      </w:pPr>
    </w:p>
    <w:p w14:paraId="00EA0FE1" w14:textId="26404576" w:rsidR="00561176" w:rsidRPr="00400C7E" w:rsidRDefault="00561176" w:rsidP="00832C8D">
      <w:pPr>
        <w:spacing w:before="0" w:after="0"/>
        <w:rPr>
          <w:sz w:val="24"/>
          <w:szCs w:val="24"/>
        </w:rPr>
      </w:pPr>
      <w:r w:rsidRPr="00400C7E">
        <w:rPr>
          <w:b/>
          <w:bCs/>
          <w:sz w:val="24"/>
          <w:szCs w:val="24"/>
        </w:rPr>
        <w:t>Effective date:</w:t>
      </w:r>
      <w:r w:rsidRPr="00400C7E">
        <w:rPr>
          <w:sz w:val="24"/>
          <w:szCs w:val="24"/>
        </w:rPr>
        <w:tab/>
      </w:r>
      <w:r w:rsidR="005F2033">
        <w:rPr>
          <w:sz w:val="24"/>
          <w:szCs w:val="24"/>
        </w:rPr>
        <w:t>27.5.26</w:t>
      </w:r>
    </w:p>
    <w:p w14:paraId="3BAACEF2" w14:textId="4E9DF54D" w:rsidR="00400C7E" w:rsidRPr="006B1FB8" w:rsidRDefault="00561176" w:rsidP="00832C8D">
      <w:pPr>
        <w:spacing w:before="0" w:after="0"/>
        <w:rPr>
          <w:sz w:val="24"/>
          <w:szCs w:val="24"/>
        </w:rPr>
      </w:pPr>
      <w:r w:rsidRPr="00400C7E">
        <w:rPr>
          <w:b/>
          <w:bCs/>
          <w:sz w:val="24"/>
          <w:szCs w:val="24"/>
        </w:rPr>
        <w:t xml:space="preserve">Review date: </w:t>
      </w:r>
      <w:r w:rsidR="006B1FB8">
        <w:rPr>
          <w:b/>
          <w:bCs/>
          <w:sz w:val="24"/>
          <w:szCs w:val="24"/>
        </w:rPr>
        <w:tab/>
      </w:r>
      <w:r w:rsidR="005F2033" w:rsidRPr="005F2033">
        <w:rPr>
          <w:sz w:val="24"/>
          <w:szCs w:val="24"/>
        </w:rPr>
        <w:t>December 2026</w:t>
      </w:r>
    </w:p>
    <w:p w14:paraId="64F05A14" w14:textId="4F20DF46" w:rsidR="00221865" w:rsidRDefault="006B1FB8" w:rsidP="00832C8D">
      <w:pPr>
        <w:spacing w:before="0" w:after="0"/>
        <w:rPr>
          <w:sz w:val="24"/>
          <w:szCs w:val="24"/>
        </w:rPr>
      </w:pPr>
      <w:r>
        <w:rPr>
          <w:sz w:val="24"/>
          <w:szCs w:val="24"/>
        </w:rPr>
        <w:tab/>
      </w:r>
      <w:r>
        <w:rPr>
          <w:sz w:val="24"/>
          <w:szCs w:val="24"/>
        </w:rPr>
        <w:tab/>
      </w:r>
    </w:p>
    <w:p w14:paraId="3DAEC76A" w14:textId="61E68E5C" w:rsidR="00611B7D" w:rsidRPr="00832C8D" w:rsidRDefault="00B217B2" w:rsidP="00593CF4">
      <w:pPr>
        <w:pStyle w:val="Heading1"/>
        <w:numPr>
          <w:ilvl w:val="0"/>
          <w:numId w:val="0"/>
        </w:numPr>
        <w:rPr>
          <w:rFonts w:cs="Arial"/>
          <w:sz w:val="24"/>
          <w:szCs w:val="24"/>
        </w:rPr>
      </w:pPr>
      <w:bookmarkStart w:id="40" w:name="_Toc213327344"/>
      <w:r w:rsidRPr="00832C8D">
        <w:rPr>
          <w:rFonts w:cs="Arial"/>
          <w:sz w:val="24"/>
          <w:szCs w:val="24"/>
        </w:rPr>
        <w:lastRenderedPageBreak/>
        <w:t xml:space="preserve">Appendix I: </w:t>
      </w:r>
      <w:r w:rsidR="00611B7D" w:rsidRPr="00832C8D">
        <w:rPr>
          <w:rFonts w:cs="Arial"/>
          <w:sz w:val="24"/>
          <w:szCs w:val="24"/>
        </w:rPr>
        <w:t>Revision History</w:t>
      </w:r>
      <w:bookmarkEnd w:id="40"/>
    </w:p>
    <w:tbl>
      <w:tblPr>
        <w:tblStyle w:val="TableGrid"/>
        <w:tblW w:w="9639" w:type="dxa"/>
        <w:tblLook w:val="04A0" w:firstRow="1" w:lastRow="0" w:firstColumn="1" w:lastColumn="0" w:noHBand="0" w:noVBand="1"/>
      </w:tblPr>
      <w:tblGrid>
        <w:gridCol w:w="1127"/>
        <w:gridCol w:w="1845"/>
        <w:gridCol w:w="2004"/>
        <w:gridCol w:w="4663"/>
      </w:tblGrid>
      <w:tr w:rsidR="00E24897" w:rsidRPr="00E24897" w14:paraId="02B1ED8E" w14:textId="77777777" w:rsidTr="00DB32FB">
        <w:trPr>
          <w:trHeight w:val="463"/>
        </w:trPr>
        <w:tc>
          <w:tcPr>
            <w:tcW w:w="1127" w:type="dxa"/>
            <w:shd w:val="clear" w:color="auto" w:fill="E7E6E6" w:themeFill="background2"/>
            <w:vAlign w:val="center"/>
          </w:tcPr>
          <w:p w14:paraId="3E73AEBC" w14:textId="77777777" w:rsidR="00E24897" w:rsidRPr="00832C8D" w:rsidRDefault="00E24897">
            <w:pPr>
              <w:rPr>
                <w:rFonts w:cs="Arial"/>
                <w:color w:val="FFFFFF" w:themeColor="background1"/>
                <w:sz w:val="24"/>
                <w:szCs w:val="24"/>
              </w:rPr>
            </w:pPr>
            <w:r w:rsidRPr="00832C8D">
              <w:rPr>
                <w:rFonts w:cs="Arial"/>
                <w:color w:val="FFFFFF" w:themeColor="background1"/>
                <w:sz w:val="24"/>
                <w:szCs w:val="24"/>
              </w:rPr>
              <w:t>Version</w:t>
            </w:r>
          </w:p>
        </w:tc>
        <w:tc>
          <w:tcPr>
            <w:tcW w:w="1845" w:type="dxa"/>
            <w:shd w:val="clear" w:color="auto" w:fill="E7E6E6" w:themeFill="background2"/>
            <w:vAlign w:val="center"/>
          </w:tcPr>
          <w:p w14:paraId="77032B20" w14:textId="6694CAA8" w:rsidR="00E24897" w:rsidRPr="00832C8D" w:rsidRDefault="00E24897">
            <w:pPr>
              <w:rPr>
                <w:rFonts w:cs="Arial"/>
                <w:color w:val="FFFFFF" w:themeColor="background1"/>
                <w:sz w:val="24"/>
                <w:szCs w:val="24"/>
              </w:rPr>
            </w:pPr>
            <w:r w:rsidRPr="00832C8D">
              <w:rPr>
                <w:rFonts w:cs="Arial"/>
                <w:color w:val="FFFFFF" w:themeColor="background1"/>
                <w:sz w:val="24"/>
                <w:szCs w:val="24"/>
              </w:rPr>
              <w:t>Date</w:t>
            </w:r>
          </w:p>
        </w:tc>
        <w:tc>
          <w:tcPr>
            <w:tcW w:w="2004" w:type="dxa"/>
            <w:shd w:val="clear" w:color="auto" w:fill="E7E6E6" w:themeFill="background2"/>
            <w:vAlign w:val="center"/>
          </w:tcPr>
          <w:p w14:paraId="4F9A59BE" w14:textId="77777777" w:rsidR="00E24897" w:rsidRPr="00832C8D" w:rsidRDefault="00E24897">
            <w:pPr>
              <w:rPr>
                <w:rFonts w:cs="Arial"/>
                <w:color w:val="FFFFFF" w:themeColor="background1"/>
                <w:sz w:val="24"/>
                <w:szCs w:val="24"/>
              </w:rPr>
            </w:pPr>
            <w:r w:rsidRPr="00832C8D">
              <w:rPr>
                <w:rFonts w:cs="Arial"/>
                <w:color w:val="FFFFFF" w:themeColor="background1"/>
                <w:sz w:val="24"/>
                <w:szCs w:val="24"/>
              </w:rPr>
              <w:t>Approved by</w:t>
            </w:r>
          </w:p>
        </w:tc>
        <w:tc>
          <w:tcPr>
            <w:tcW w:w="4663" w:type="dxa"/>
            <w:shd w:val="clear" w:color="auto" w:fill="E7E6E6" w:themeFill="background2"/>
          </w:tcPr>
          <w:p w14:paraId="78698220" w14:textId="77777777" w:rsidR="00E24897" w:rsidRPr="00832C8D" w:rsidRDefault="00E24897">
            <w:pPr>
              <w:rPr>
                <w:rFonts w:cs="Arial"/>
                <w:color w:val="FFFFFF" w:themeColor="background1"/>
                <w:sz w:val="24"/>
                <w:szCs w:val="24"/>
              </w:rPr>
            </w:pPr>
            <w:r w:rsidRPr="00832C8D">
              <w:rPr>
                <w:rFonts w:cs="Arial"/>
                <w:color w:val="FFFFFF" w:themeColor="background1"/>
                <w:sz w:val="24"/>
                <w:szCs w:val="24"/>
              </w:rPr>
              <w:t>Type of changes</w:t>
            </w:r>
          </w:p>
        </w:tc>
      </w:tr>
      <w:tr w:rsidR="00E24897" w:rsidRPr="00E24897" w14:paraId="1B844E17" w14:textId="77777777" w:rsidTr="00821E00">
        <w:trPr>
          <w:trHeight w:val="578"/>
        </w:trPr>
        <w:tc>
          <w:tcPr>
            <w:tcW w:w="1127" w:type="dxa"/>
          </w:tcPr>
          <w:p w14:paraId="7A1E69B0" w14:textId="66F85FCB" w:rsidR="00E24897" w:rsidRPr="00832C8D" w:rsidRDefault="007A3839">
            <w:pPr>
              <w:rPr>
                <w:rFonts w:cs="Arial"/>
                <w:sz w:val="24"/>
                <w:szCs w:val="24"/>
              </w:rPr>
            </w:pPr>
            <w:r>
              <w:rPr>
                <w:rFonts w:cs="Arial"/>
                <w:sz w:val="24"/>
                <w:szCs w:val="24"/>
              </w:rPr>
              <w:t>V</w:t>
            </w:r>
            <w:r w:rsidR="00106583">
              <w:rPr>
                <w:rFonts w:cs="Arial"/>
                <w:sz w:val="24"/>
                <w:szCs w:val="24"/>
              </w:rPr>
              <w:t>0.1</w:t>
            </w:r>
          </w:p>
        </w:tc>
        <w:tc>
          <w:tcPr>
            <w:tcW w:w="1845" w:type="dxa"/>
          </w:tcPr>
          <w:p w14:paraId="7BC97613" w14:textId="54BE73DB" w:rsidR="00E24897" w:rsidRPr="00832C8D" w:rsidRDefault="0052393B">
            <w:pPr>
              <w:rPr>
                <w:rFonts w:cs="Arial"/>
                <w:sz w:val="24"/>
                <w:szCs w:val="24"/>
              </w:rPr>
            </w:pPr>
            <w:r>
              <w:rPr>
                <w:rFonts w:cs="Arial"/>
                <w:sz w:val="24"/>
                <w:szCs w:val="24"/>
              </w:rPr>
              <w:t>12.2.</w:t>
            </w:r>
            <w:r w:rsidR="00180ABF">
              <w:rPr>
                <w:rFonts w:cs="Arial"/>
                <w:sz w:val="24"/>
                <w:szCs w:val="24"/>
              </w:rPr>
              <w:t>26</w:t>
            </w:r>
          </w:p>
        </w:tc>
        <w:tc>
          <w:tcPr>
            <w:tcW w:w="2004" w:type="dxa"/>
          </w:tcPr>
          <w:p w14:paraId="7AC3C1E4" w14:textId="071D53E8" w:rsidR="007A3839" w:rsidRPr="00832C8D" w:rsidRDefault="007A3839">
            <w:pPr>
              <w:rPr>
                <w:rFonts w:cs="Arial"/>
                <w:sz w:val="24"/>
                <w:szCs w:val="24"/>
              </w:rPr>
            </w:pPr>
          </w:p>
        </w:tc>
        <w:tc>
          <w:tcPr>
            <w:tcW w:w="4663" w:type="dxa"/>
          </w:tcPr>
          <w:p w14:paraId="6371B046" w14:textId="5FE33809" w:rsidR="00E24897" w:rsidRPr="00832C8D" w:rsidRDefault="00B21462">
            <w:pPr>
              <w:rPr>
                <w:rFonts w:cs="Arial"/>
                <w:sz w:val="24"/>
                <w:szCs w:val="24"/>
              </w:rPr>
            </w:pPr>
            <w:r>
              <w:rPr>
                <w:rFonts w:cs="Arial"/>
                <w:sz w:val="24"/>
                <w:szCs w:val="24"/>
              </w:rPr>
              <w:t>Initiation of the draft TORs</w:t>
            </w:r>
          </w:p>
        </w:tc>
      </w:tr>
      <w:tr w:rsidR="009165DE" w:rsidRPr="00456D6A" w14:paraId="6175AB3F" w14:textId="77777777" w:rsidTr="00DB32FB">
        <w:trPr>
          <w:trHeight w:val="594"/>
        </w:trPr>
        <w:tc>
          <w:tcPr>
            <w:tcW w:w="1127" w:type="dxa"/>
          </w:tcPr>
          <w:p w14:paraId="1C528BD9" w14:textId="27D4D6C6" w:rsidR="009165DE" w:rsidRPr="00456D6A" w:rsidRDefault="009165DE" w:rsidP="009165DE">
            <w:pPr>
              <w:rPr>
                <w:rFonts w:cs="Arial"/>
                <w:sz w:val="24"/>
                <w:szCs w:val="24"/>
              </w:rPr>
            </w:pPr>
            <w:r>
              <w:rPr>
                <w:rFonts w:cs="Arial"/>
                <w:sz w:val="24"/>
                <w:szCs w:val="24"/>
              </w:rPr>
              <w:t>V0.2</w:t>
            </w:r>
          </w:p>
        </w:tc>
        <w:tc>
          <w:tcPr>
            <w:tcW w:w="1845" w:type="dxa"/>
          </w:tcPr>
          <w:p w14:paraId="25CBBE6E" w14:textId="220C8316" w:rsidR="009165DE" w:rsidRPr="00456D6A" w:rsidRDefault="009165DE" w:rsidP="009165DE">
            <w:pPr>
              <w:rPr>
                <w:rFonts w:cs="Arial"/>
                <w:sz w:val="24"/>
                <w:szCs w:val="24"/>
              </w:rPr>
            </w:pPr>
            <w:r>
              <w:rPr>
                <w:rFonts w:cs="Arial"/>
                <w:sz w:val="24"/>
                <w:szCs w:val="24"/>
              </w:rPr>
              <w:t>1.3.26</w:t>
            </w:r>
          </w:p>
        </w:tc>
        <w:tc>
          <w:tcPr>
            <w:tcW w:w="2004" w:type="dxa"/>
          </w:tcPr>
          <w:p w14:paraId="14553717" w14:textId="77777777" w:rsidR="009165DE" w:rsidRPr="00456D6A" w:rsidRDefault="009165DE" w:rsidP="009165DE">
            <w:pPr>
              <w:rPr>
                <w:rFonts w:cs="Arial"/>
                <w:sz w:val="24"/>
                <w:szCs w:val="24"/>
              </w:rPr>
            </w:pPr>
          </w:p>
        </w:tc>
        <w:tc>
          <w:tcPr>
            <w:tcW w:w="4663" w:type="dxa"/>
          </w:tcPr>
          <w:p w14:paraId="3DCC4B68" w14:textId="550D9A37" w:rsidR="009165DE" w:rsidRPr="00456D6A" w:rsidRDefault="009165DE" w:rsidP="009165DE">
            <w:pPr>
              <w:rPr>
                <w:rFonts w:cs="Arial"/>
                <w:sz w:val="24"/>
                <w:szCs w:val="24"/>
              </w:rPr>
            </w:pPr>
            <w:r>
              <w:rPr>
                <w:rFonts w:cs="Arial"/>
                <w:sz w:val="24"/>
                <w:szCs w:val="24"/>
              </w:rPr>
              <w:t>Updates following session with joint NEDs Cluster Chair on 24.2.26</w:t>
            </w:r>
          </w:p>
        </w:tc>
      </w:tr>
      <w:tr w:rsidR="009165DE" w:rsidRPr="00456D6A" w14:paraId="39EE1A31" w14:textId="77777777" w:rsidTr="00DB32FB">
        <w:trPr>
          <w:trHeight w:val="594"/>
        </w:trPr>
        <w:tc>
          <w:tcPr>
            <w:tcW w:w="1127" w:type="dxa"/>
          </w:tcPr>
          <w:p w14:paraId="5E6B34A1" w14:textId="7A1F4453" w:rsidR="009165DE" w:rsidRDefault="009165DE" w:rsidP="009165DE">
            <w:pPr>
              <w:rPr>
                <w:rFonts w:cs="Arial"/>
                <w:sz w:val="24"/>
                <w:szCs w:val="24"/>
              </w:rPr>
            </w:pPr>
            <w:r>
              <w:rPr>
                <w:rFonts w:cs="Arial"/>
                <w:sz w:val="24"/>
                <w:szCs w:val="24"/>
              </w:rPr>
              <w:t>V0.3</w:t>
            </w:r>
          </w:p>
        </w:tc>
        <w:tc>
          <w:tcPr>
            <w:tcW w:w="1845" w:type="dxa"/>
          </w:tcPr>
          <w:p w14:paraId="51CEF2A2" w14:textId="0328A53A" w:rsidR="009165DE" w:rsidRDefault="002F785F" w:rsidP="009165DE">
            <w:pPr>
              <w:rPr>
                <w:rFonts w:cs="Arial"/>
                <w:sz w:val="24"/>
                <w:szCs w:val="24"/>
              </w:rPr>
            </w:pPr>
            <w:r>
              <w:rPr>
                <w:rFonts w:cs="Arial"/>
                <w:sz w:val="24"/>
                <w:szCs w:val="24"/>
              </w:rPr>
              <w:t>2.4.26</w:t>
            </w:r>
          </w:p>
        </w:tc>
        <w:tc>
          <w:tcPr>
            <w:tcW w:w="2004" w:type="dxa"/>
          </w:tcPr>
          <w:p w14:paraId="0B3F0B25" w14:textId="77777777" w:rsidR="009165DE" w:rsidRPr="00456D6A" w:rsidRDefault="009165DE" w:rsidP="009165DE">
            <w:pPr>
              <w:rPr>
                <w:rFonts w:cs="Arial"/>
                <w:sz w:val="24"/>
                <w:szCs w:val="24"/>
              </w:rPr>
            </w:pPr>
          </w:p>
        </w:tc>
        <w:tc>
          <w:tcPr>
            <w:tcW w:w="4663" w:type="dxa"/>
          </w:tcPr>
          <w:p w14:paraId="0C9B3933" w14:textId="4697054E" w:rsidR="009165DE" w:rsidRDefault="002F785F" w:rsidP="009165DE">
            <w:pPr>
              <w:rPr>
                <w:rFonts w:cs="Arial"/>
                <w:sz w:val="24"/>
                <w:szCs w:val="24"/>
              </w:rPr>
            </w:pPr>
            <w:r>
              <w:rPr>
                <w:rFonts w:cs="Arial"/>
                <w:sz w:val="24"/>
                <w:szCs w:val="24"/>
              </w:rPr>
              <w:t>Updates including membership foll</w:t>
            </w:r>
            <w:r w:rsidR="00115554">
              <w:rPr>
                <w:rFonts w:cs="Arial"/>
                <w:sz w:val="24"/>
                <w:szCs w:val="24"/>
              </w:rPr>
              <w:t xml:space="preserve">owing meeting with </w:t>
            </w:r>
            <w:proofErr w:type="gramStart"/>
            <w:r w:rsidR="00115554">
              <w:rPr>
                <w:rFonts w:cs="Arial"/>
                <w:sz w:val="24"/>
                <w:szCs w:val="24"/>
              </w:rPr>
              <w:t>AJ,JH</w:t>
            </w:r>
            <w:proofErr w:type="gramEnd"/>
            <w:r w:rsidR="00115554">
              <w:rPr>
                <w:rFonts w:cs="Arial"/>
                <w:sz w:val="24"/>
                <w:szCs w:val="24"/>
              </w:rPr>
              <w:t>,TC</w:t>
            </w:r>
          </w:p>
        </w:tc>
      </w:tr>
      <w:tr w:rsidR="009165DE" w:rsidRPr="00456D6A" w14:paraId="38319393" w14:textId="77777777" w:rsidTr="00DB32FB">
        <w:trPr>
          <w:trHeight w:val="594"/>
        </w:trPr>
        <w:tc>
          <w:tcPr>
            <w:tcW w:w="1127" w:type="dxa"/>
          </w:tcPr>
          <w:p w14:paraId="73C1330F" w14:textId="057F9F57" w:rsidR="009165DE" w:rsidRDefault="009165DE" w:rsidP="009165DE">
            <w:pPr>
              <w:rPr>
                <w:rFonts w:cs="Arial"/>
                <w:sz w:val="24"/>
                <w:szCs w:val="24"/>
              </w:rPr>
            </w:pPr>
            <w:r>
              <w:rPr>
                <w:rFonts w:cs="Arial"/>
                <w:sz w:val="24"/>
                <w:szCs w:val="24"/>
              </w:rPr>
              <w:t>V0.4</w:t>
            </w:r>
          </w:p>
        </w:tc>
        <w:tc>
          <w:tcPr>
            <w:tcW w:w="1845" w:type="dxa"/>
          </w:tcPr>
          <w:p w14:paraId="55D0C4C7" w14:textId="1E19CF9A" w:rsidR="009165DE" w:rsidRDefault="00DB1CC4" w:rsidP="009165DE">
            <w:pPr>
              <w:rPr>
                <w:rFonts w:cs="Arial"/>
                <w:sz w:val="24"/>
                <w:szCs w:val="24"/>
              </w:rPr>
            </w:pPr>
            <w:r>
              <w:rPr>
                <w:rFonts w:cs="Arial"/>
                <w:sz w:val="24"/>
                <w:szCs w:val="24"/>
              </w:rPr>
              <w:t>15.4.26</w:t>
            </w:r>
          </w:p>
        </w:tc>
        <w:tc>
          <w:tcPr>
            <w:tcW w:w="2004" w:type="dxa"/>
          </w:tcPr>
          <w:p w14:paraId="4519E9B9" w14:textId="77777777" w:rsidR="009165DE" w:rsidRPr="00456D6A" w:rsidRDefault="009165DE" w:rsidP="009165DE">
            <w:pPr>
              <w:rPr>
                <w:rFonts w:cs="Arial"/>
                <w:sz w:val="24"/>
                <w:szCs w:val="24"/>
              </w:rPr>
            </w:pPr>
          </w:p>
        </w:tc>
        <w:tc>
          <w:tcPr>
            <w:tcW w:w="4663" w:type="dxa"/>
          </w:tcPr>
          <w:p w14:paraId="0E283979" w14:textId="3978A12D" w:rsidR="009165DE" w:rsidRPr="00F0533C" w:rsidRDefault="00F0533C" w:rsidP="009165DE">
            <w:pPr>
              <w:rPr>
                <w:rFonts w:asciiTheme="minorHAnsi" w:hAnsiTheme="minorHAnsi"/>
                <w:color w:val="auto"/>
                <w:szCs w:val="22"/>
              </w:rPr>
            </w:pPr>
            <w:r>
              <w:rPr>
                <w:rFonts w:cs="Arial"/>
                <w:sz w:val="24"/>
                <w:szCs w:val="24"/>
              </w:rPr>
              <w:t>Updates to NED membership following discussion with ICB Chair</w:t>
            </w:r>
          </w:p>
        </w:tc>
      </w:tr>
      <w:tr w:rsidR="009165DE" w:rsidRPr="00456D6A" w14:paraId="2A8A5A03" w14:textId="77777777" w:rsidTr="00DB32FB">
        <w:trPr>
          <w:trHeight w:val="594"/>
        </w:trPr>
        <w:tc>
          <w:tcPr>
            <w:tcW w:w="1127" w:type="dxa"/>
          </w:tcPr>
          <w:p w14:paraId="1DA9D475" w14:textId="742BDD63" w:rsidR="009165DE" w:rsidRDefault="006211E6" w:rsidP="009165DE">
            <w:pPr>
              <w:rPr>
                <w:rFonts w:cs="Arial"/>
                <w:sz w:val="24"/>
                <w:szCs w:val="24"/>
              </w:rPr>
            </w:pPr>
            <w:r>
              <w:rPr>
                <w:rFonts w:cs="Arial"/>
                <w:sz w:val="24"/>
                <w:szCs w:val="24"/>
              </w:rPr>
              <w:t>V1.0</w:t>
            </w:r>
          </w:p>
        </w:tc>
        <w:tc>
          <w:tcPr>
            <w:tcW w:w="1845" w:type="dxa"/>
          </w:tcPr>
          <w:p w14:paraId="1748484D" w14:textId="4828EC50" w:rsidR="009165DE" w:rsidRDefault="009165DE" w:rsidP="009165DE">
            <w:pPr>
              <w:rPr>
                <w:rFonts w:cs="Arial"/>
                <w:sz w:val="24"/>
                <w:szCs w:val="24"/>
              </w:rPr>
            </w:pPr>
          </w:p>
        </w:tc>
        <w:tc>
          <w:tcPr>
            <w:tcW w:w="2004" w:type="dxa"/>
          </w:tcPr>
          <w:p w14:paraId="4B0A6380" w14:textId="76EF230F" w:rsidR="009165DE" w:rsidRPr="00456D6A" w:rsidRDefault="006211E6" w:rsidP="009165DE">
            <w:pPr>
              <w:rPr>
                <w:rFonts w:cs="Arial"/>
                <w:sz w:val="24"/>
                <w:szCs w:val="24"/>
              </w:rPr>
            </w:pPr>
            <w:r>
              <w:rPr>
                <w:rFonts w:cs="Arial"/>
                <w:sz w:val="24"/>
                <w:szCs w:val="24"/>
              </w:rPr>
              <w:t>27.5.26</w:t>
            </w:r>
          </w:p>
        </w:tc>
        <w:tc>
          <w:tcPr>
            <w:tcW w:w="4663" w:type="dxa"/>
          </w:tcPr>
          <w:p w14:paraId="689801CF" w14:textId="1EF084EA" w:rsidR="009165DE" w:rsidRDefault="006211E6" w:rsidP="009165DE">
            <w:pPr>
              <w:rPr>
                <w:rFonts w:cs="Arial"/>
                <w:sz w:val="24"/>
                <w:szCs w:val="24"/>
              </w:rPr>
            </w:pPr>
            <w:r w:rsidRPr="006211E6">
              <w:rPr>
                <w:rFonts w:cs="Arial"/>
                <w:sz w:val="24"/>
                <w:szCs w:val="24"/>
              </w:rPr>
              <w:t>Agreed by Joint Cluster Board 27.5.26</w:t>
            </w:r>
          </w:p>
        </w:tc>
      </w:tr>
      <w:tr w:rsidR="009165DE" w:rsidRPr="00456D6A" w14:paraId="1D9414FA" w14:textId="77777777" w:rsidTr="00DB32FB">
        <w:trPr>
          <w:trHeight w:val="594"/>
        </w:trPr>
        <w:tc>
          <w:tcPr>
            <w:tcW w:w="1127" w:type="dxa"/>
          </w:tcPr>
          <w:p w14:paraId="09020AAF" w14:textId="7D785FF5" w:rsidR="009165DE" w:rsidRDefault="009165DE" w:rsidP="009165DE">
            <w:pPr>
              <w:rPr>
                <w:rFonts w:cs="Arial"/>
                <w:sz w:val="24"/>
                <w:szCs w:val="24"/>
              </w:rPr>
            </w:pPr>
          </w:p>
        </w:tc>
        <w:tc>
          <w:tcPr>
            <w:tcW w:w="1845" w:type="dxa"/>
          </w:tcPr>
          <w:p w14:paraId="2E609D23" w14:textId="17BABE0C" w:rsidR="009165DE" w:rsidRDefault="009165DE" w:rsidP="009165DE">
            <w:pPr>
              <w:rPr>
                <w:rFonts w:cs="Arial"/>
                <w:sz w:val="24"/>
                <w:szCs w:val="24"/>
              </w:rPr>
            </w:pPr>
          </w:p>
        </w:tc>
        <w:tc>
          <w:tcPr>
            <w:tcW w:w="2004" w:type="dxa"/>
          </w:tcPr>
          <w:p w14:paraId="4B791F15" w14:textId="64FEA2DC" w:rsidR="009165DE" w:rsidRPr="00456D6A" w:rsidRDefault="009165DE" w:rsidP="009165DE">
            <w:pPr>
              <w:rPr>
                <w:rFonts w:cs="Arial"/>
                <w:sz w:val="24"/>
                <w:szCs w:val="24"/>
              </w:rPr>
            </w:pPr>
          </w:p>
        </w:tc>
        <w:tc>
          <w:tcPr>
            <w:tcW w:w="4663" w:type="dxa"/>
          </w:tcPr>
          <w:p w14:paraId="00AA3A88" w14:textId="77777777" w:rsidR="009165DE" w:rsidRDefault="009165DE" w:rsidP="009165DE">
            <w:pPr>
              <w:rPr>
                <w:rFonts w:cs="Arial"/>
                <w:sz w:val="24"/>
                <w:szCs w:val="24"/>
              </w:rPr>
            </w:pPr>
          </w:p>
        </w:tc>
      </w:tr>
    </w:tbl>
    <w:p w14:paraId="5E8AAFC3" w14:textId="0D69F511" w:rsidR="00973CC3" w:rsidRPr="00832C8D" w:rsidRDefault="00973CC3" w:rsidP="00973CC3">
      <w:pPr>
        <w:rPr>
          <w:rFonts w:cs="Arial"/>
          <w:sz w:val="24"/>
          <w:szCs w:val="24"/>
        </w:rPr>
      </w:pPr>
    </w:p>
    <w:sectPr w:rsidR="00973CC3" w:rsidRPr="00832C8D" w:rsidSect="00A5676D">
      <w:headerReference w:type="even" r:id="rId13"/>
      <w:footerReference w:type="even" r:id="rId14"/>
      <w:footerReference w:type="default" r:id="rId15"/>
      <w:headerReference w:type="first" r:id="rId16"/>
      <w:pgSz w:w="11901" w:h="16817"/>
      <w:pgMar w:top="1077" w:right="1134" w:bottom="1077" w:left="1134" w:header="0" w:footer="709"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29EC" w14:textId="77777777" w:rsidR="00C11DC7" w:rsidRDefault="00C11DC7" w:rsidP="00973CC3">
      <w:r>
        <w:separator/>
      </w:r>
    </w:p>
  </w:endnote>
  <w:endnote w:type="continuationSeparator" w:id="0">
    <w:p w14:paraId="523E2102" w14:textId="77777777" w:rsidR="00C11DC7" w:rsidRDefault="00C11DC7" w:rsidP="00973CC3">
      <w:r>
        <w:continuationSeparator/>
      </w:r>
    </w:p>
  </w:endnote>
  <w:endnote w:type="continuationNotice" w:id="1">
    <w:p w14:paraId="73CBF6AC" w14:textId="77777777" w:rsidR="00C11DC7" w:rsidRDefault="00C11DC7" w:rsidP="00973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7712291"/>
      <w:docPartObj>
        <w:docPartGallery w:val="Page Numbers (Bottom of Page)"/>
        <w:docPartUnique/>
      </w:docPartObj>
    </w:sdtPr>
    <w:sdtEndPr>
      <w:rPr>
        <w:rStyle w:val="PageNumber"/>
      </w:rPr>
    </w:sdtEndPr>
    <w:sdtContent>
      <w:p w14:paraId="1AF657F4" w14:textId="72C2B5E3" w:rsidR="00C216B4" w:rsidRDefault="00C21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4292B">
          <w:rPr>
            <w:rStyle w:val="PageNumber"/>
            <w:noProof/>
          </w:rPr>
          <w:t>2</w:t>
        </w:r>
        <w:r>
          <w:rPr>
            <w:rStyle w:val="PageNumber"/>
          </w:rPr>
          <w:fldChar w:fldCharType="end"/>
        </w:r>
      </w:p>
    </w:sdtContent>
  </w:sdt>
  <w:p w14:paraId="64E976D1" w14:textId="7BE85448" w:rsidR="000052B4" w:rsidRDefault="000052B4" w:rsidP="00C216B4">
    <w:pPr>
      <w:pStyle w:val="Footer"/>
      <w:ind w:right="360"/>
      <w:rPr>
        <w:rStyle w:val="PageNumber"/>
      </w:rPr>
    </w:pPr>
  </w:p>
  <w:p w14:paraId="23A57DED" w14:textId="77777777" w:rsidR="000052B4" w:rsidRDefault="000052B4" w:rsidP="00973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990456"/>
      <w:docPartObj>
        <w:docPartGallery w:val="Page Numbers (Bottom of Page)"/>
        <w:docPartUnique/>
      </w:docPartObj>
    </w:sdtPr>
    <w:sdtEndPr>
      <w:rPr>
        <w:noProof/>
      </w:rPr>
    </w:sdtEndPr>
    <w:sdtContent>
      <w:p w14:paraId="7838D03C" w14:textId="0A8BC9B6" w:rsidR="00766BED" w:rsidRDefault="00766B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B77F6D" w14:textId="3F73C6E3" w:rsidR="005403CF" w:rsidRPr="0004292B" w:rsidRDefault="005403CF" w:rsidP="0004292B">
    <w:pPr>
      <w:pStyle w:val="Footer"/>
      <w:ind w:right="360"/>
      <w:rPr>
        <w:rStyle w:val="PageNumber"/>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A54BE" w14:textId="77777777" w:rsidR="00C11DC7" w:rsidRDefault="00C11DC7" w:rsidP="00973CC3">
      <w:r>
        <w:separator/>
      </w:r>
    </w:p>
  </w:footnote>
  <w:footnote w:type="continuationSeparator" w:id="0">
    <w:p w14:paraId="2C99C9D6" w14:textId="77777777" w:rsidR="00C11DC7" w:rsidRDefault="00C11DC7" w:rsidP="00973CC3">
      <w:r>
        <w:continuationSeparator/>
      </w:r>
    </w:p>
  </w:footnote>
  <w:footnote w:type="continuationNotice" w:id="1">
    <w:p w14:paraId="28E5080A" w14:textId="77777777" w:rsidR="00C11DC7" w:rsidRDefault="00C11DC7" w:rsidP="00973C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5D2" w14:textId="77777777" w:rsidR="000052B4" w:rsidRDefault="00C11DC7" w:rsidP="00973CC3">
    <w:pPr>
      <w:pStyle w:val="Header"/>
    </w:pPr>
    <w:r>
      <w:rPr>
        <w:noProof/>
      </w:rPr>
      <w:pict w14:anchorId="29ADC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12156" o:spid="_x0000_s1025" type="#_x0000_t136" style="position:absolute;margin-left:0;margin-top:0;width:476.9pt;height:158.95pt;rotation:315;z-index:-251658752;mso-wrap-edited:f;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6D43" w14:textId="005A92BB" w:rsidR="00AE00E0" w:rsidRDefault="00AE00E0" w:rsidP="00AE00E0">
    <w:pPr>
      <w:pStyle w:val="Header"/>
      <w:tabs>
        <w:tab w:val="clear" w:pos="4320"/>
        <w:tab w:val="clear"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570"/>
    <w:multiLevelType w:val="hybridMultilevel"/>
    <w:tmpl w:val="85047A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45529"/>
    <w:multiLevelType w:val="hybridMultilevel"/>
    <w:tmpl w:val="AF3C1B06"/>
    <w:lvl w:ilvl="0" w:tplc="0809001B">
      <w:start w:val="1"/>
      <w:numFmt w:val="lowerRoman"/>
      <w:lvlText w:val="%1."/>
      <w:lvlJc w:val="right"/>
      <w:pPr>
        <w:ind w:left="720" w:hanging="360"/>
      </w:pPr>
      <w:rPr>
        <w:rFonts w:hint="default"/>
        <w:sz w:val="24"/>
        <w:szCs w:val="24"/>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5575E3"/>
    <w:multiLevelType w:val="hybridMultilevel"/>
    <w:tmpl w:val="D06422E8"/>
    <w:lvl w:ilvl="0" w:tplc="08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2914DA"/>
    <w:multiLevelType w:val="hybridMultilevel"/>
    <w:tmpl w:val="61C8C2F0"/>
    <w:lvl w:ilvl="0" w:tplc="C208303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97EAE"/>
    <w:multiLevelType w:val="hybridMultilevel"/>
    <w:tmpl w:val="6DC2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46B7A"/>
    <w:multiLevelType w:val="hybridMultilevel"/>
    <w:tmpl w:val="F0F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20B23"/>
    <w:multiLevelType w:val="hybridMultilevel"/>
    <w:tmpl w:val="308E468E"/>
    <w:lvl w:ilvl="0" w:tplc="244A9BE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4A72B4"/>
    <w:multiLevelType w:val="hybridMultilevel"/>
    <w:tmpl w:val="5F1C2F9E"/>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186510E3"/>
    <w:multiLevelType w:val="multilevel"/>
    <w:tmpl w:val="0809001F"/>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8B540F"/>
    <w:multiLevelType w:val="hybridMultilevel"/>
    <w:tmpl w:val="6DC22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194684"/>
    <w:multiLevelType w:val="hybridMultilevel"/>
    <w:tmpl w:val="E4E833F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3D26882"/>
    <w:multiLevelType w:val="hybridMultilevel"/>
    <w:tmpl w:val="98B84CB6"/>
    <w:lvl w:ilvl="0" w:tplc="93FCC2CC">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41903FA"/>
    <w:multiLevelType w:val="hybridMultilevel"/>
    <w:tmpl w:val="5B62250C"/>
    <w:lvl w:ilvl="0" w:tplc="08090001">
      <w:start w:val="1"/>
      <w:numFmt w:val="bullet"/>
      <w:lvlText w:val=""/>
      <w:lvlJc w:val="left"/>
      <w:pPr>
        <w:ind w:left="1422" w:hanging="360"/>
      </w:pPr>
      <w:rPr>
        <w:rFonts w:ascii="Symbol" w:hAnsi="Symbol" w:hint="default"/>
      </w:rPr>
    </w:lvl>
    <w:lvl w:ilvl="1" w:tplc="08090003" w:tentative="1">
      <w:start w:val="1"/>
      <w:numFmt w:val="bullet"/>
      <w:lvlText w:val="o"/>
      <w:lvlJc w:val="left"/>
      <w:pPr>
        <w:ind w:left="2142" w:hanging="360"/>
      </w:pPr>
      <w:rPr>
        <w:rFonts w:ascii="Courier New" w:hAnsi="Courier New" w:cs="Courier New" w:hint="default"/>
      </w:rPr>
    </w:lvl>
    <w:lvl w:ilvl="2" w:tplc="08090005" w:tentative="1">
      <w:start w:val="1"/>
      <w:numFmt w:val="bullet"/>
      <w:lvlText w:val=""/>
      <w:lvlJc w:val="left"/>
      <w:pPr>
        <w:ind w:left="2862" w:hanging="360"/>
      </w:pPr>
      <w:rPr>
        <w:rFonts w:ascii="Wingdings" w:hAnsi="Wingdings" w:hint="default"/>
      </w:rPr>
    </w:lvl>
    <w:lvl w:ilvl="3" w:tplc="08090001" w:tentative="1">
      <w:start w:val="1"/>
      <w:numFmt w:val="bullet"/>
      <w:lvlText w:val=""/>
      <w:lvlJc w:val="left"/>
      <w:pPr>
        <w:ind w:left="3582" w:hanging="360"/>
      </w:pPr>
      <w:rPr>
        <w:rFonts w:ascii="Symbol" w:hAnsi="Symbol" w:hint="default"/>
      </w:rPr>
    </w:lvl>
    <w:lvl w:ilvl="4" w:tplc="08090003" w:tentative="1">
      <w:start w:val="1"/>
      <w:numFmt w:val="bullet"/>
      <w:lvlText w:val="o"/>
      <w:lvlJc w:val="left"/>
      <w:pPr>
        <w:ind w:left="4302" w:hanging="360"/>
      </w:pPr>
      <w:rPr>
        <w:rFonts w:ascii="Courier New" w:hAnsi="Courier New" w:cs="Courier New" w:hint="default"/>
      </w:rPr>
    </w:lvl>
    <w:lvl w:ilvl="5" w:tplc="08090005" w:tentative="1">
      <w:start w:val="1"/>
      <w:numFmt w:val="bullet"/>
      <w:lvlText w:val=""/>
      <w:lvlJc w:val="left"/>
      <w:pPr>
        <w:ind w:left="5022" w:hanging="360"/>
      </w:pPr>
      <w:rPr>
        <w:rFonts w:ascii="Wingdings" w:hAnsi="Wingdings" w:hint="default"/>
      </w:rPr>
    </w:lvl>
    <w:lvl w:ilvl="6" w:tplc="08090001" w:tentative="1">
      <w:start w:val="1"/>
      <w:numFmt w:val="bullet"/>
      <w:lvlText w:val=""/>
      <w:lvlJc w:val="left"/>
      <w:pPr>
        <w:ind w:left="5742" w:hanging="360"/>
      </w:pPr>
      <w:rPr>
        <w:rFonts w:ascii="Symbol" w:hAnsi="Symbol" w:hint="default"/>
      </w:rPr>
    </w:lvl>
    <w:lvl w:ilvl="7" w:tplc="08090003" w:tentative="1">
      <w:start w:val="1"/>
      <w:numFmt w:val="bullet"/>
      <w:lvlText w:val="o"/>
      <w:lvlJc w:val="left"/>
      <w:pPr>
        <w:ind w:left="6462" w:hanging="360"/>
      </w:pPr>
      <w:rPr>
        <w:rFonts w:ascii="Courier New" w:hAnsi="Courier New" w:cs="Courier New" w:hint="default"/>
      </w:rPr>
    </w:lvl>
    <w:lvl w:ilvl="8" w:tplc="08090005" w:tentative="1">
      <w:start w:val="1"/>
      <w:numFmt w:val="bullet"/>
      <w:lvlText w:val=""/>
      <w:lvlJc w:val="left"/>
      <w:pPr>
        <w:ind w:left="7182" w:hanging="360"/>
      </w:pPr>
      <w:rPr>
        <w:rFonts w:ascii="Wingdings" w:hAnsi="Wingdings" w:hint="default"/>
      </w:rPr>
    </w:lvl>
  </w:abstractNum>
  <w:abstractNum w:abstractNumId="13" w15:restartNumberingAfterBreak="0">
    <w:nsid w:val="24A036B9"/>
    <w:multiLevelType w:val="hybridMultilevel"/>
    <w:tmpl w:val="804682BC"/>
    <w:lvl w:ilvl="0" w:tplc="0809001B">
      <w:start w:val="1"/>
      <w:numFmt w:val="lowerRoman"/>
      <w:lvlText w:val="%1."/>
      <w:lvlJc w:val="righ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C9464C"/>
    <w:multiLevelType w:val="hybridMultilevel"/>
    <w:tmpl w:val="87847668"/>
    <w:lvl w:ilvl="0" w:tplc="FFFFFFFF">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054C1C"/>
    <w:multiLevelType w:val="hybridMultilevel"/>
    <w:tmpl w:val="B6102CF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6" w15:restartNumberingAfterBreak="0">
    <w:nsid w:val="2AD44B69"/>
    <w:multiLevelType w:val="hybridMultilevel"/>
    <w:tmpl w:val="65307A6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2B6C79AF"/>
    <w:multiLevelType w:val="hybridMultilevel"/>
    <w:tmpl w:val="CCC08FC2"/>
    <w:lvl w:ilvl="0" w:tplc="FFFFFFFF">
      <w:start w:val="1"/>
      <w:numFmt w:val="bullet"/>
      <w:lvlText w:val=""/>
      <w:lvlJc w:val="left"/>
      <w:pPr>
        <w:ind w:left="720" w:hanging="360"/>
      </w:pPr>
      <w:rPr>
        <w:rFonts w:ascii="Symbol" w:hAnsi="Symbol" w:hint="default"/>
      </w:rPr>
    </w:lvl>
    <w:lvl w:ilvl="1" w:tplc="69E4BF12">
      <w:start w:val="1"/>
      <w:numFmt w:val="bullet"/>
      <w:pStyle w:val="Dash"/>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365699"/>
    <w:multiLevelType w:val="hybridMultilevel"/>
    <w:tmpl w:val="03C8711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922161F"/>
    <w:multiLevelType w:val="hybridMultilevel"/>
    <w:tmpl w:val="D5D8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B4752"/>
    <w:multiLevelType w:val="hybridMultilevel"/>
    <w:tmpl w:val="B7D03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E719D1"/>
    <w:multiLevelType w:val="hybridMultilevel"/>
    <w:tmpl w:val="4AE2136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DB33D61"/>
    <w:multiLevelType w:val="hybridMultilevel"/>
    <w:tmpl w:val="84E4B030"/>
    <w:lvl w:ilvl="0" w:tplc="BF3291D6">
      <w:start w:val="1"/>
      <w:numFmt w:val="lowerLetter"/>
      <w:lvlText w:val="%1)"/>
      <w:lvlJc w:val="left"/>
      <w:pPr>
        <w:ind w:left="720" w:hanging="360"/>
      </w:pPr>
      <w:rPr>
        <w:rFonts w:ascii="Arial" w:hAnsi="Arial" w:cs="Arial" w:hint="default"/>
        <w:sz w:val="24"/>
        <w:szCs w:val="24"/>
      </w:rPr>
    </w:lvl>
    <w:lvl w:ilvl="1" w:tplc="0809001B">
      <w:start w:val="1"/>
      <w:numFmt w:val="lowerRoman"/>
      <w:lvlText w:val="%2."/>
      <w:lvlJc w:val="right"/>
      <w:pPr>
        <w:ind w:left="1440" w:hanging="360"/>
      </w:pPr>
    </w:lvl>
    <w:lvl w:ilvl="2" w:tplc="CE76217C">
      <w:numFmt w:val="bullet"/>
      <w:lvlText w:val="-"/>
      <w:lvlJc w:val="left"/>
      <w:pPr>
        <w:ind w:left="2340" w:hanging="36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1A7AE3"/>
    <w:multiLevelType w:val="hybridMultilevel"/>
    <w:tmpl w:val="64C0B454"/>
    <w:lvl w:ilvl="0" w:tplc="08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A958D5"/>
    <w:multiLevelType w:val="hybridMultilevel"/>
    <w:tmpl w:val="6C428964"/>
    <w:lvl w:ilvl="0" w:tplc="3894FDFC">
      <w:start w:val="3"/>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492C5E65"/>
    <w:multiLevelType w:val="hybridMultilevel"/>
    <w:tmpl w:val="1C6A9568"/>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6" w15:restartNumberingAfterBreak="0">
    <w:nsid w:val="4A7D71BC"/>
    <w:multiLevelType w:val="hybridMultilevel"/>
    <w:tmpl w:val="343AE2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D14BEC"/>
    <w:multiLevelType w:val="hybridMultilevel"/>
    <w:tmpl w:val="080621EE"/>
    <w:lvl w:ilvl="0" w:tplc="08090001">
      <w:start w:val="1"/>
      <w:numFmt w:val="bullet"/>
      <w:pStyle w:val="Table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8" w15:restartNumberingAfterBreak="0">
    <w:nsid w:val="544D61A2"/>
    <w:multiLevelType w:val="multilevel"/>
    <w:tmpl w:val="5CB05750"/>
    <w:lvl w:ilvl="0">
      <w:start w:val="5"/>
      <w:numFmt w:val="decimal"/>
      <w:pStyle w:val="Heading1"/>
      <w:lvlText w:val="%1."/>
      <w:lvlJc w:val="left"/>
      <w:pPr>
        <w:ind w:left="720" w:hanging="360"/>
      </w:pPr>
      <w:rPr>
        <w:rFonts w:hint="default"/>
      </w:rPr>
    </w:lvl>
    <w:lvl w:ilvl="1">
      <w:start w:val="1"/>
      <w:numFmt w:val="decimal"/>
      <w:pStyle w:val="Heading2"/>
      <w:isLgl/>
      <w:lvlText w:val="%1.%2"/>
      <w:lvlJc w:val="left"/>
      <w:pPr>
        <w:ind w:left="702" w:hanging="560"/>
      </w:pPr>
      <w:rPr>
        <w:rFonts w:hint="default"/>
        <w:b w:val="0"/>
        <w:bCs w:val="0"/>
      </w:rPr>
    </w:lvl>
    <w:lvl w:ilvl="2">
      <w:start w:val="1"/>
      <w:numFmt w:val="decimal"/>
      <w:pStyle w:val="Heading333"/>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4A80A7C"/>
    <w:multiLevelType w:val="hybridMultilevel"/>
    <w:tmpl w:val="9A58AAAE"/>
    <w:lvl w:ilvl="0" w:tplc="08090019">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A827D2"/>
    <w:multiLevelType w:val="hybridMultilevel"/>
    <w:tmpl w:val="D318BD4E"/>
    <w:lvl w:ilvl="0" w:tplc="08090019">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825FFC"/>
    <w:multiLevelType w:val="hybridMultilevel"/>
    <w:tmpl w:val="AB962420"/>
    <w:lvl w:ilvl="0" w:tplc="6CC8C1D6">
      <w:start w:val="1"/>
      <w:numFmt w:val="lowerLetter"/>
      <w:lvlText w:val="%1."/>
      <w:lvlJc w:val="left"/>
      <w:pPr>
        <w:ind w:left="720" w:hanging="360"/>
      </w:pPr>
      <w:rPr>
        <w:rFonts w:ascii="Arial" w:hAnsi="Arial" w:cs="Arial"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AB6CBE"/>
    <w:multiLevelType w:val="hybridMultilevel"/>
    <w:tmpl w:val="00EE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D95C79"/>
    <w:multiLevelType w:val="hybridMultilevel"/>
    <w:tmpl w:val="6EF4F9B8"/>
    <w:lvl w:ilvl="0" w:tplc="A55AE850">
      <w:start w:val="1"/>
      <w:numFmt w:val="lowerLetter"/>
      <w:lvlText w:val="%1."/>
      <w:lvlJc w:val="left"/>
      <w:pPr>
        <w:ind w:left="720" w:hanging="360"/>
      </w:pPr>
      <w:rPr>
        <w:rFonts w:ascii="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127024"/>
    <w:multiLevelType w:val="hybridMultilevel"/>
    <w:tmpl w:val="BD2AA99A"/>
    <w:lvl w:ilvl="0" w:tplc="EF7621B0">
      <w:start w:val="1"/>
      <w:numFmt w:val="bullet"/>
      <w:lvlText w:val=""/>
      <w:lvlJc w:val="left"/>
      <w:pPr>
        <w:ind w:left="720" w:hanging="360"/>
      </w:pPr>
      <w:rPr>
        <w:rFonts w:ascii="Symbol" w:eastAsia="Symbol" w:hAnsi="Symbol" w:cs="Symbol"/>
      </w:rPr>
    </w:lvl>
    <w:lvl w:ilvl="1" w:tplc="BB90F578">
      <w:start w:val="1"/>
      <w:numFmt w:val="bullet"/>
      <w:lvlText w:val="o"/>
      <w:lvlJc w:val="left"/>
      <w:pPr>
        <w:ind w:left="1440" w:hanging="360"/>
      </w:pPr>
      <w:rPr>
        <w:rFonts w:ascii="Courier New" w:eastAsia="Courier New" w:hAnsi="Courier New" w:cs="Courier New"/>
      </w:rPr>
    </w:lvl>
    <w:lvl w:ilvl="2" w:tplc="94701458">
      <w:start w:val="1"/>
      <w:numFmt w:val="bullet"/>
      <w:lvlText w:val=""/>
      <w:lvlJc w:val="left"/>
      <w:pPr>
        <w:ind w:left="2160" w:hanging="360"/>
      </w:pPr>
      <w:rPr>
        <w:rFonts w:ascii="Wingdings" w:eastAsia="Wingdings" w:hAnsi="Wingdings" w:cs="Wingdings"/>
      </w:rPr>
    </w:lvl>
    <w:lvl w:ilvl="3" w:tplc="C5002E0C">
      <w:start w:val="1"/>
      <w:numFmt w:val="bullet"/>
      <w:lvlText w:val=""/>
      <w:lvlJc w:val="left"/>
      <w:pPr>
        <w:ind w:left="2880" w:hanging="360"/>
      </w:pPr>
      <w:rPr>
        <w:rFonts w:ascii="Symbol" w:eastAsia="Symbol" w:hAnsi="Symbol" w:cs="Symbol"/>
      </w:rPr>
    </w:lvl>
    <w:lvl w:ilvl="4" w:tplc="D862BA18">
      <w:start w:val="1"/>
      <w:numFmt w:val="bullet"/>
      <w:lvlText w:val="o"/>
      <w:lvlJc w:val="left"/>
      <w:pPr>
        <w:ind w:left="3600" w:hanging="360"/>
      </w:pPr>
      <w:rPr>
        <w:rFonts w:ascii="Courier New" w:eastAsia="Courier New" w:hAnsi="Courier New" w:cs="Courier New"/>
      </w:rPr>
    </w:lvl>
    <w:lvl w:ilvl="5" w:tplc="D3526D38">
      <w:start w:val="1"/>
      <w:numFmt w:val="bullet"/>
      <w:lvlText w:val=""/>
      <w:lvlJc w:val="left"/>
      <w:pPr>
        <w:ind w:left="4320" w:hanging="360"/>
      </w:pPr>
      <w:rPr>
        <w:rFonts w:ascii="Wingdings" w:eastAsia="Wingdings" w:hAnsi="Wingdings" w:cs="Wingdings"/>
      </w:rPr>
    </w:lvl>
    <w:lvl w:ilvl="6" w:tplc="7424287A">
      <w:start w:val="1"/>
      <w:numFmt w:val="bullet"/>
      <w:lvlText w:val=""/>
      <w:lvlJc w:val="left"/>
      <w:pPr>
        <w:ind w:left="5040" w:hanging="360"/>
      </w:pPr>
      <w:rPr>
        <w:rFonts w:ascii="Symbol" w:eastAsia="Symbol" w:hAnsi="Symbol" w:cs="Symbol"/>
      </w:rPr>
    </w:lvl>
    <w:lvl w:ilvl="7" w:tplc="5532F538">
      <w:start w:val="1"/>
      <w:numFmt w:val="bullet"/>
      <w:lvlText w:val="o"/>
      <w:lvlJc w:val="left"/>
      <w:pPr>
        <w:ind w:left="5760" w:hanging="360"/>
      </w:pPr>
      <w:rPr>
        <w:rFonts w:ascii="Courier New" w:eastAsia="Courier New" w:hAnsi="Courier New" w:cs="Courier New"/>
      </w:rPr>
    </w:lvl>
    <w:lvl w:ilvl="8" w:tplc="2132022A">
      <w:start w:val="1"/>
      <w:numFmt w:val="bullet"/>
      <w:lvlText w:val=""/>
      <w:lvlJc w:val="left"/>
      <w:pPr>
        <w:ind w:left="6480" w:hanging="360"/>
      </w:pPr>
      <w:rPr>
        <w:rFonts w:ascii="Wingdings" w:eastAsia="Wingdings" w:hAnsi="Wingdings" w:cs="Wingdings"/>
      </w:rPr>
    </w:lvl>
  </w:abstractNum>
  <w:abstractNum w:abstractNumId="35" w15:restartNumberingAfterBreak="0">
    <w:nsid w:val="5F5E66E9"/>
    <w:multiLevelType w:val="hybridMultilevel"/>
    <w:tmpl w:val="A774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420674"/>
    <w:multiLevelType w:val="hybridMultilevel"/>
    <w:tmpl w:val="B6BE3F3A"/>
    <w:lvl w:ilvl="0" w:tplc="08090019">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1403ED"/>
    <w:multiLevelType w:val="hybridMultilevel"/>
    <w:tmpl w:val="72C67432"/>
    <w:lvl w:ilvl="0" w:tplc="0809001B">
      <w:start w:val="1"/>
      <w:numFmt w:val="lowerRoman"/>
      <w:lvlText w:val="%1."/>
      <w:lvlJc w:val="right"/>
      <w:pPr>
        <w:ind w:left="720" w:hanging="360"/>
      </w:pPr>
      <w:rPr>
        <w:rFonts w:hint="default"/>
        <w:sz w:val="24"/>
        <w:szCs w:val="24"/>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DD3E4C"/>
    <w:multiLevelType w:val="hybridMultilevel"/>
    <w:tmpl w:val="AE441322"/>
    <w:lvl w:ilvl="0" w:tplc="D280004C">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5D6C69"/>
    <w:multiLevelType w:val="hybridMultilevel"/>
    <w:tmpl w:val="1A163B72"/>
    <w:lvl w:ilvl="0" w:tplc="EDF0B8C4">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5534386"/>
    <w:multiLevelType w:val="hybridMultilevel"/>
    <w:tmpl w:val="4E2A230C"/>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7281154"/>
    <w:multiLevelType w:val="hybridMultilevel"/>
    <w:tmpl w:val="79ECF08E"/>
    <w:lvl w:ilvl="0" w:tplc="F9D6401A">
      <w:start w:val="1"/>
      <w:numFmt w:val="lowerLetter"/>
      <w:lvlText w:val="%1."/>
      <w:lvlJc w:val="left"/>
      <w:pPr>
        <w:ind w:left="1429" w:hanging="360"/>
      </w:pPr>
      <w:rPr>
        <w:rFonts w:ascii="Arial" w:hAnsi="Arial" w:cs="Arial"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2" w15:restartNumberingAfterBreak="0">
    <w:nsid w:val="778C1472"/>
    <w:multiLevelType w:val="hybridMultilevel"/>
    <w:tmpl w:val="2E2A76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779A1C15"/>
    <w:multiLevelType w:val="hybridMultilevel"/>
    <w:tmpl w:val="E08E3C18"/>
    <w:lvl w:ilvl="0" w:tplc="AD288C0C">
      <w:numFmt w:val="bullet"/>
      <w:pStyle w:val="Tabledash"/>
      <w:lvlText w:val="–"/>
      <w:lvlJc w:val="left"/>
      <w:pPr>
        <w:ind w:left="720" w:hanging="360"/>
      </w:pPr>
      <w:rPr>
        <w:rFonts w:ascii="Arial" w:hAnsi="Arial" w:hint="default"/>
      </w:rPr>
    </w:lvl>
    <w:lvl w:ilvl="1" w:tplc="B11C154E">
      <w:numFmt w:val="bullet"/>
      <w:pStyle w:val="Tablebullet3"/>
      <w:lvlText w:val="•"/>
      <w:lvlJc w:val="left"/>
      <w:pPr>
        <w:ind w:left="1440" w:hanging="360"/>
      </w:pPr>
      <w:rPr>
        <w:rFonts w:ascii="Arial" w:eastAsia="MS Mincho" w:hAnsi="Arial" w:cs="Aria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D842F3"/>
    <w:multiLevelType w:val="hybridMultilevel"/>
    <w:tmpl w:val="29F2907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B181C99"/>
    <w:multiLevelType w:val="hybridMultilevel"/>
    <w:tmpl w:val="9A58AAAE"/>
    <w:lvl w:ilvl="0" w:tplc="FFFFFFFF">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CF4D4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4F73C6"/>
    <w:multiLevelType w:val="hybridMultilevel"/>
    <w:tmpl w:val="6AF47D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18576797">
    <w:abstractNumId w:val="17"/>
  </w:num>
  <w:num w:numId="2" w16cid:durableId="2080515998">
    <w:abstractNumId w:val="28"/>
  </w:num>
  <w:num w:numId="3" w16cid:durableId="55520471">
    <w:abstractNumId w:val="8"/>
  </w:num>
  <w:num w:numId="4" w16cid:durableId="121927219">
    <w:abstractNumId w:val="46"/>
  </w:num>
  <w:num w:numId="5" w16cid:durableId="651564970">
    <w:abstractNumId w:val="43"/>
  </w:num>
  <w:num w:numId="6" w16cid:durableId="376466280">
    <w:abstractNumId w:val="27"/>
  </w:num>
  <w:num w:numId="7" w16cid:durableId="533230332">
    <w:abstractNumId w:val="5"/>
  </w:num>
  <w:num w:numId="8" w16cid:durableId="786463331">
    <w:abstractNumId w:val="47"/>
  </w:num>
  <w:num w:numId="9" w16cid:durableId="202598208">
    <w:abstractNumId w:val="15"/>
  </w:num>
  <w:num w:numId="10" w16cid:durableId="314800305">
    <w:abstractNumId w:val="42"/>
  </w:num>
  <w:num w:numId="11" w16cid:durableId="960651392">
    <w:abstractNumId w:val="32"/>
  </w:num>
  <w:num w:numId="12" w16cid:durableId="192889512">
    <w:abstractNumId w:val="35"/>
  </w:num>
  <w:num w:numId="13" w16cid:durableId="225650853">
    <w:abstractNumId w:val="0"/>
  </w:num>
  <w:num w:numId="14" w16cid:durableId="535848918">
    <w:abstractNumId w:val="26"/>
  </w:num>
  <w:num w:numId="15" w16cid:durableId="121076921">
    <w:abstractNumId w:val="7"/>
  </w:num>
  <w:num w:numId="16" w16cid:durableId="1987733481">
    <w:abstractNumId w:val="16"/>
  </w:num>
  <w:num w:numId="17" w16cid:durableId="1721979068">
    <w:abstractNumId w:val="39"/>
  </w:num>
  <w:num w:numId="18" w16cid:durableId="1416322311">
    <w:abstractNumId w:val="10"/>
  </w:num>
  <w:num w:numId="19" w16cid:durableId="1964773252">
    <w:abstractNumId w:val="40"/>
  </w:num>
  <w:num w:numId="20" w16cid:durableId="1085957108">
    <w:abstractNumId w:val="25"/>
  </w:num>
  <w:num w:numId="21" w16cid:durableId="529563219">
    <w:abstractNumId w:val="24"/>
  </w:num>
  <w:num w:numId="22" w16cid:durableId="1710647517">
    <w:abstractNumId w:val="33"/>
  </w:num>
  <w:num w:numId="23" w16cid:durableId="80370188">
    <w:abstractNumId w:val="20"/>
  </w:num>
  <w:num w:numId="24" w16cid:durableId="549654978">
    <w:abstractNumId w:val="44"/>
  </w:num>
  <w:num w:numId="25" w16cid:durableId="1712530066">
    <w:abstractNumId w:val="38"/>
  </w:num>
  <w:num w:numId="26" w16cid:durableId="532040324">
    <w:abstractNumId w:val="3"/>
  </w:num>
  <w:num w:numId="27" w16cid:durableId="1701858111">
    <w:abstractNumId w:val="22"/>
  </w:num>
  <w:num w:numId="28" w16cid:durableId="51736960">
    <w:abstractNumId w:val="23"/>
  </w:num>
  <w:num w:numId="29" w16cid:durableId="2076580794">
    <w:abstractNumId w:val="2"/>
  </w:num>
  <w:num w:numId="30" w16cid:durableId="1875465256">
    <w:abstractNumId w:val="37"/>
  </w:num>
  <w:num w:numId="31" w16cid:durableId="1262300918">
    <w:abstractNumId w:val="1"/>
  </w:num>
  <w:num w:numId="32" w16cid:durableId="1091665123">
    <w:abstractNumId w:val="18"/>
  </w:num>
  <w:num w:numId="33" w16cid:durableId="540552222">
    <w:abstractNumId w:val="21"/>
  </w:num>
  <w:num w:numId="34" w16cid:durableId="1795170087">
    <w:abstractNumId w:val="29"/>
  </w:num>
  <w:num w:numId="35" w16cid:durableId="1825973796">
    <w:abstractNumId w:val="30"/>
  </w:num>
  <w:num w:numId="36" w16cid:durableId="1386684303">
    <w:abstractNumId w:val="36"/>
  </w:num>
  <w:num w:numId="37" w16cid:durableId="208802865">
    <w:abstractNumId w:val="31"/>
  </w:num>
  <w:num w:numId="38" w16cid:durableId="421492865">
    <w:abstractNumId w:val="14"/>
  </w:num>
  <w:num w:numId="39" w16cid:durableId="534512487">
    <w:abstractNumId w:val="13"/>
  </w:num>
  <w:num w:numId="40" w16cid:durableId="2107117483">
    <w:abstractNumId w:val="19"/>
  </w:num>
  <w:num w:numId="41" w16cid:durableId="1165171584">
    <w:abstractNumId w:val="45"/>
  </w:num>
  <w:num w:numId="42" w16cid:durableId="864101414">
    <w:abstractNumId w:val="41"/>
  </w:num>
  <w:num w:numId="43" w16cid:durableId="907418917">
    <w:abstractNumId w:val="11"/>
  </w:num>
  <w:num w:numId="44" w16cid:durableId="2099515403">
    <w:abstractNumId w:val="9"/>
  </w:num>
  <w:num w:numId="45" w16cid:durableId="811756042">
    <w:abstractNumId w:val="4"/>
  </w:num>
  <w:num w:numId="46" w16cid:durableId="3090156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5044452">
    <w:abstractNumId w:val="28"/>
  </w:num>
  <w:num w:numId="48" w16cid:durableId="414087693">
    <w:abstractNumId w:val="28"/>
  </w:num>
  <w:num w:numId="49" w16cid:durableId="1233738199">
    <w:abstractNumId w:val="28"/>
  </w:num>
  <w:num w:numId="50" w16cid:durableId="1678774428">
    <w:abstractNumId w:val="6"/>
  </w:num>
  <w:num w:numId="51" w16cid:durableId="1259022284">
    <w:abstractNumId w:val="28"/>
  </w:num>
  <w:num w:numId="52" w16cid:durableId="17846849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9655805">
    <w:abstractNumId w:val="28"/>
  </w:num>
  <w:num w:numId="54" w16cid:durableId="166573849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19581980">
    <w:abstractNumId w:val="28"/>
  </w:num>
  <w:num w:numId="56" w16cid:durableId="403113347">
    <w:abstractNumId w:val="28"/>
  </w:num>
  <w:num w:numId="57" w16cid:durableId="2048941458">
    <w:abstractNumId w:val="28"/>
  </w:num>
  <w:num w:numId="58" w16cid:durableId="1068924063">
    <w:abstractNumId w:val="28"/>
  </w:num>
  <w:num w:numId="59" w16cid:durableId="301007509">
    <w:abstractNumId w:val="28"/>
  </w:num>
  <w:num w:numId="60" w16cid:durableId="206844478">
    <w:abstractNumId w:val="12"/>
  </w:num>
  <w:num w:numId="61" w16cid:durableId="1608735948">
    <w:abstractNumId w:val="28"/>
  </w:num>
  <w:num w:numId="62" w16cid:durableId="2132429407">
    <w:abstractNumId w:val="28"/>
  </w:num>
  <w:num w:numId="63" w16cid:durableId="1434672092">
    <w:abstractNumId w:val="28"/>
  </w:num>
  <w:num w:numId="64" w16cid:durableId="1946500872">
    <w:abstractNumId w:val="28"/>
  </w:num>
  <w:num w:numId="65" w16cid:durableId="747461356">
    <w:abstractNumId w:val="28"/>
  </w:num>
  <w:num w:numId="66" w16cid:durableId="1428961377">
    <w:abstractNumId w:val="28"/>
  </w:num>
  <w:num w:numId="67" w16cid:durableId="549807172">
    <w:abstractNumId w:val="28"/>
  </w:num>
  <w:num w:numId="68" w16cid:durableId="2086142432">
    <w:abstractNumId w:val="28"/>
  </w:num>
  <w:num w:numId="69" w16cid:durableId="1981304159">
    <w:abstractNumId w:val="28"/>
  </w:num>
  <w:num w:numId="70" w16cid:durableId="1026059637">
    <w:abstractNumId w:val="28"/>
  </w:num>
  <w:num w:numId="71" w16cid:durableId="190075532">
    <w:abstractNumId w:val="28"/>
  </w:num>
  <w:num w:numId="72" w16cid:durableId="2076584693">
    <w:abstractNumId w:val="28"/>
  </w:num>
  <w:num w:numId="73" w16cid:durableId="7998051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74465417">
    <w:abstractNumId w:val="28"/>
  </w:num>
  <w:num w:numId="75" w16cid:durableId="1893152725">
    <w:abstractNumId w:val="28"/>
  </w:num>
  <w:num w:numId="76" w16cid:durableId="507409253">
    <w:abstractNumId w:val="28"/>
  </w:num>
  <w:num w:numId="77" w16cid:durableId="267201807">
    <w:abstractNumId w:val="28"/>
  </w:num>
  <w:num w:numId="78" w16cid:durableId="1854372550">
    <w:abstractNumId w:val="28"/>
  </w:num>
  <w:num w:numId="79" w16cid:durableId="1131630762">
    <w:abstractNumId w:val="28"/>
  </w:num>
  <w:num w:numId="80" w16cid:durableId="113257818">
    <w:abstractNumId w:val="28"/>
  </w:num>
  <w:num w:numId="81" w16cid:durableId="916600105">
    <w:abstractNumId w:val="28"/>
  </w:num>
  <w:num w:numId="82" w16cid:durableId="1931741176">
    <w:abstractNumId w:val="3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98"/>
    <w:rsid w:val="00001EE7"/>
    <w:rsid w:val="000029AB"/>
    <w:rsid w:val="00003186"/>
    <w:rsid w:val="000041BE"/>
    <w:rsid w:val="000052B4"/>
    <w:rsid w:val="00005A6A"/>
    <w:rsid w:val="00005E4F"/>
    <w:rsid w:val="0001023B"/>
    <w:rsid w:val="00011DA3"/>
    <w:rsid w:val="00012195"/>
    <w:rsid w:val="00012D7F"/>
    <w:rsid w:val="00012FB4"/>
    <w:rsid w:val="00013BFD"/>
    <w:rsid w:val="00014235"/>
    <w:rsid w:val="000155C0"/>
    <w:rsid w:val="00016C8C"/>
    <w:rsid w:val="00021747"/>
    <w:rsid w:val="000234D3"/>
    <w:rsid w:val="000239EC"/>
    <w:rsid w:val="00023BA0"/>
    <w:rsid w:val="000254C9"/>
    <w:rsid w:val="000258FB"/>
    <w:rsid w:val="00025F55"/>
    <w:rsid w:val="00030B1E"/>
    <w:rsid w:val="0003258C"/>
    <w:rsid w:val="00032A0E"/>
    <w:rsid w:val="00034364"/>
    <w:rsid w:val="00036859"/>
    <w:rsid w:val="00037D65"/>
    <w:rsid w:val="00041666"/>
    <w:rsid w:val="0004292B"/>
    <w:rsid w:val="000430B1"/>
    <w:rsid w:val="000446ED"/>
    <w:rsid w:val="00044AA9"/>
    <w:rsid w:val="00044F09"/>
    <w:rsid w:val="00046811"/>
    <w:rsid w:val="00051776"/>
    <w:rsid w:val="000537BB"/>
    <w:rsid w:val="00055F83"/>
    <w:rsid w:val="000636F2"/>
    <w:rsid w:val="0006379D"/>
    <w:rsid w:val="00064F11"/>
    <w:rsid w:val="0006524A"/>
    <w:rsid w:val="0006675B"/>
    <w:rsid w:val="00066D16"/>
    <w:rsid w:val="0007349A"/>
    <w:rsid w:val="00075A0A"/>
    <w:rsid w:val="00077342"/>
    <w:rsid w:val="00077BF9"/>
    <w:rsid w:val="00077CA7"/>
    <w:rsid w:val="00080C4D"/>
    <w:rsid w:val="000816E5"/>
    <w:rsid w:val="00082313"/>
    <w:rsid w:val="00083DB2"/>
    <w:rsid w:val="00084033"/>
    <w:rsid w:val="00084159"/>
    <w:rsid w:val="00084298"/>
    <w:rsid w:val="00084931"/>
    <w:rsid w:val="00084B0D"/>
    <w:rsid w:val="00084E21"/>
    <w:rsid w:val="0008509D"/>
    <w:rsid w:val="000866D0"/>
    <w:rsid w:val="00087B5F"/>
    <w:rsid w:val="0009022C"/>
    <w:rsid w:val="00092599"/>
    <w:rsid w:val="00094B9B"/>
    <w:rsid w:val="00094BDB"/>
    <w:rsid w:val="000954AF"/>
    <w:rsid w:val="00095C8E"/>
    <w:rsid w:val="000976F3"/>
    <w:rsid w:val="0009774A"/>
    <w:rsid w:val="000A09C7"/>
    <w:rsid w:val="000A15A9"/>
    <w:rsid w:val="000A2322"/>
    <w:rsid w:val="000A2B8B"/>
    <w:rsid w:val="000A2C8F"/>
    <w:rsid w:val="000A2DE7"/>
    <w:rsid w:val="000A32D3"/>
    <w:rsid w:val="000A3ACD"/>
    <w:rsid w:val="000A4473"/>
    <w:rsid w:val="000A6544"/>
    <w:rsid w:val="000A6DE4"/>
    <w:rsid w:val="000B1AFF"/>
    <w:rsid w:val="000B2133"/>
    <w:rsid w:val="000B252F"/>
    <w:rsid w:val="000B262C"/>
    <w:rsid w:val="000B2717"/>
    <w:rsid w:val="000B36CC"/>
    <w:rsid w:val="000B3B94"/>
    <w:rsid w:val="000B499B"/>
    <w:rsid w:val="000B5D25"/>
    <w:rsid w:val="000B6E78"/>
    <w:rsid w:val="000C01C5"/>
    <w:rsid w:val="000C0F67"/>
    <w:rsid w:val="000C20D9"/>
    <w:rsid w:val="000C218C"/>
    <w:rsid w:val="000C276E"/>
    <w:rsid w:val="000C291D"/>
    <w:rsid w:val="000C2A4A"/>
    <w:rsid w:val="000C2B69"/>
    <w:rsid w:val="000C441A"/>
    <w:rsid w:val="000C499A"/>
    <w:rsid w:val="000C4B32"/>
    <w:rsid w:val="000D29BC"/>
    <w:rsid w:val="000D4549"/>
    <w:rsid w:val="000D7106"/>
    <w:rsid w:val="000E085B"/>
    <w:rsid w:val="000E1B11"/>
    <w:rsid w:val="000E1BD1"/>
    <w:rsid w:val="000E1DAB"/>
    <w:rsid w:val="000E23D9"/>
    <w:rsid w:val="000E2815"/>
    <w:rsid w:val="000E495A"/>
    <w:rsid w:val="000E5A98"/>
    <w:rsid w:val="000E5C70"/>
    <w:rsid w:val="000E6580"/>
    <w:rsid w:val="000F0A0A"/>
    <w:rsid w:val="000F1FD2"/>
    <w:rsid w:val="000F30FE"/>
    <w:rsid w:val="000F3B52"/>
    <w:rsid w:val="000F637B"/>
    <w:rsid w:val="000F7F81"/>
    <w:rsid w:val="0010097C"/>
    <w:rsid w:val="001031B2"/>
    <w:rsid w:val="001056ED"/>
    <w:rsid w:val="00106583"/>
    <w:rsid w:val="00106C86"/>
    <w:rsid w:val="001109C3"/>
    <w:rsid w:val="00110D04"/>
    <w:rsid w:val="00111F21"/>
    <w:rsid w:val="001120EF"/>
    <w:rsid w:val="001122C1"/>
    <w:rsid w:val="00112E6F"/>
    <w:rsid w:val="00113A06"/>
    <w:rsid w:val="0011405F"/>
    <w:rsid w:val="00114288"/>
    <w:rsid w:val="00114756"/>
    <w:rsid w:val="00115554"/>
    <w:rsid w:val="00115A98"/>
    <w:rsid w:val="0011617F"/>
    <w:rsid w:val="0012021B"/>
    <w:rsid w:val="00122017"/>
    <w:rsid w:val="00122CC3"/>
    <w:rsid w:val="001250BB"/>
    <w:rsid w:val="00127446"/>
    <w:rsid w:val="0012795A"/>
    <w:rsid w:val="00127F1A"/>
    <w:rsid w:val="0013013A"/>
    <w:rsid w:val="001304A5"/>
    <w:rsid w:val="001324C2"/>
    <w:rsid w:val="00136A2E"/>
    <w:rsid w:val="00136CD4"/>
    <w:rsid w:val="00136DBF"/>
    <w:rsid w:val="00137B88"/>
    <w:rsid w:val="00142837"/>
    <w:rsid w:val="001432DD"/>
    <w:rsid w:val="001437C3"/>
    <w:rsid w:val="00143973"/>
    <w:rsid w:val="00145A28"/>
    <w:rsid w:val="0014642C"/>
    <w:rsid w:val="00146660"/>
    <w:rsid w:val="00147225"/>
    <w:rsid w:val="00150973"/>
    <w:rsid w:val="0015174F"/>
    <w:rsid w:val="00152578"/>
    <w:rsid w:val="001542CE"/>
    <w:rsid w:val="00154F88"/>
    <w:rsid w:val="00155009"/>
    <w:rsid w:val="00155E05"/>
    <w:rsid w:val="00156D8E"/>
    <w:rsid w:val="001571AC"/>
    <w:rsid w:val="00157FA4"/>
    <w:rsid w:val="001605ED"/>
    <w:rsid w:val="00160EAA"/>
    <w:rsid w:val="00175615"/>
    <w:rsid w:val="00176CBA"/>
    <w:rsid w:val="00180ABF"/>
    <w:rsid w:val="001811B6"/>
    <w:rsid w:val="00182B9C"/>
    <w:rsid w:val="00184411"/>
    <w:rsid w:val="0018484A"/>
    <w:rsid w:val="00190FF9"/>
    <w:rsid w:val="00191AB8"/>
    <w:rsid w:val="0019207D"/>
    <w:rsid w:val="001929B7"/>
    <w:rsid w:val="00192BE6"/>
    <w:rsid w:val="0019345A"/>
    <w:rsid w:val="00194246"/>
    <w:rsid w:val="001948EF"/>
    <w:rsid w:val="00194AA4"/>
    <w:rsid w:val="001A008D"/>
    <w:rsid w:val="001A0264"/>
    <w:rsid w:val="001A18E4"/>
    <w:rsid w:val="001A2F40"/>
    <w:rsid w:val="001A54F0"/>
    <w:rsid w:val="001A6F1D"/>
    <w:rsid w:val="001B0019"/>
    <w:rsid w:val="001B0879"/>
    <w:rsid w:val="001B1526"/>
    <w:rsid w:val="001B26A9"/>
    <w:rsid w:val="001B2FFD"/>
    <w:rsid w:val="001B3E57"/>
    <w:rsid w:val="001B674A"/>
    <w:rsid w:val="001C124C"/>
    <w:rsid w:val="001C3FEF"/>
    <w:rsid w:val="001C40FB"/>
    <w:rsid w:val="001C4792"/>
    <w:rsid w:val="001C5A85"/>
    <w:rsid w:val="001D0801"/>
    <w:rsid w:val="001D082C"/>
    <w:rsid w:val="001D1858"/>
    <w:rsid w:val="001D1B19"/>
    <w:rsid w:val="001D278E"/>
    <w:rsid w:val="001D432F"/>
    <w:rsid w:val="001D46CD"/>
    <w:rsid w:val="001D6268"/>
    <w:rsid w:val="001D76E8"/>
    <w:rsid w:val="001E0169"/>
    <w:rsid w:val="001E030B"/>
    <w:rsid w:val="001E05AC"/>
    <w:rsid w:val="001E0739"/>
    <w:rsid w:val="001E1E9C"/>
    <w:rsid w:val="001E2AB1"/>
    <w:rsid w:val="001E335B"/>
    <w:rsid w:val="001E3A6B"/>
    <w:rsid w:val="001E4EE4"/>
    <w:rsid w:val="001E6A38"/>
    <w:rsid w:val="001E6B95"/>
    <w:rsid w:val="001F0E31"/>
    <w:rsid w:val="001F196D"/>
    <w:rsid w:val="001F1EBC"/>
    <w:rsid w:val="001F4179"/>
    <w:rsid w:val="001F60D7"/>
    <w:rsid w:val="00200D50"/>
    <w:rsid w:val="0020200A"/>
    <w:rsid w:val="002035FF"/>
    <w:rsid w:val="00205F58"/>
    <w:rsid w:val="00206216"/>
    <w:rsid w:val="0020719F"/>
    <w:rsid w:val="0020743E"/>
    <w:rsid w:val="00210DDE"/>
    <w:rsid w:val="002113B8"/>
    <w:rsid w:val="00214849"/>
    <w:rsid w:val="00215615"/>
    <w:rsid w:val="00215696"/>
    <w:rsid w:val="002158EA"/>
    <w:rsid w:val="00216A2D"/>
    <w:rsid w:val="0021749C"/>
    <w:rsid w:val="0022150C"/>
    <w:rsid w:val="00221865"/>
    <w:rsid w:val="002229FE"/>
    <w:rsid w:val="002231D5"/>
    <w:rsid w:val="00223553"/>
    <w:rsid w:val="002304FE"/>
    <w:rsid w:val="00230FAF"/>
    <w:rsid w:val="00231710"/>
    <w:rsid w:val="00231D8A"/>
    <w:rsid w:val="00232B02"/>
    <w:rsid w:val="00233B51"/>
    <w:rsid w:val="00234991"/>
    <w:rsid w:val="00234C63"/>
    <w:rsid w:val="00237E22"/>
    <w:rsid w:val="00240B54"/>
    <w:rsid w:val="00240CCF"/>
    <w:rsid w:val="00240E76"/>
    <w:rsid w:val="0024493B"/>
    <w:rsid w:val="00245567"/>
    <w:rsid w:val="00245581"/>
    <w:rsid w:val="00246660"/>
    <w:rsid w:val="002475B5"/>
    <w:rsid w:val="00251770"/>
    <w:rsid w:val="0025209C"/>
    <w:rsid w:val="0025297E"/>
    <w:rsid w:val="0025331C"/>
    <w:rsid w:val="00262361"/>
    <w:rsid w:val="00264E11"/>
    <w:rsid w:val="00271BAC"/>
    <w:rsid w:val="002731AD"/>
    <w:rsid w:val="00273360"/>
    <w:rsid w:val="0027468D"/>
    <w:rsid w:val="002751CD"/>
    <w:rsid w:val="00275AF0"/>
    <w:rsid w:val="00276ECA"/>
    <w:rsid w:val="00280432"/>
    <w:rsid w:val="00280837"/>
    <w:rsid w:val="00281B6D"/>
    <w:rsid w:val="00283137"/>
    <w:rsid w:val="002833D8"/>
    <w:rsid w:val="0028371C"/>
    <w:rsid w:val="002838A8"/>
    <w:rsid w:val="00291EC3"/>
    <w:rsid w:val="00292EDC"/>
    <w:rsid w:val="00293824"/>
    <w:rsid w:val="00293CC4"/>
    <w:rsid w:val="002956A3"/>
    <w:rsid w:val="00297DDD"/>
    <w:rsid w:val="002A43C9"/>
    <w:rsid w:val="002A632F"/>
    <w:rsid w:val="002A7D66"/>
    <w:rsid w:val="002B0836"/>
    <w:rsid w:val="002B0AC2"/>
    <w:rsid w:val="002B0D88"/>
    <w:rsid w:val="002B1336"/>
    <w:rsid w:val="002B15A7"/>
    <w:rsid w:val="002B3DD4"/>
    <w:rsid w:val="002B5A6D"/>
    <w:rsid w:val="002B6180"/>
    <w:rsid w:val="002B6594"/>
    <w:rsid w:val="002C26B7"/>
    <w:rsid w:val="002C2E92"/>
    <w:rsid w:val="002D1EB3"/>
    <w:rsid w:val="002D46E2"/>
    <w:rsid w:val="002D4E31"/>
    <w:rsid w:val="002E023F"/>
    <w:rsid w:val="002E0E46"/>
    <w:rsid w:val="002E0EC9"/>
    <w:rsid w:val="002E38F3"/>
    <w:rsid w:val="002E4313"/>
    <w:rsid w:val="002E4CD7"/>
    <w:rsid w:val="002E4D44"/>
    <w:rsid w:val="002E6C00"/>
    <w:rsid w:val="002F14BB"/>
    <w:rsid w:val="002F14C0"/>
    <w:rsid w:val="002F4D02"/>
    <w:rsid w:val="002F62E1"/>
    <w:rsid w:val="002F6BF3"/>
    <w:rsid w:val="002F785F"/>
    <w:rsid w:val="00300EB7"/>
    <w:rsid w:val="003025B1"/>
    <w:rsid w:val="0030305D"/>
    <w:rsid w:val="00305D06"/>
    <w:rsid w:val="00305E3B"/>
    <w:rsid w:val="00305F7F"/>
    <w:rsid w:val="00305FEB"/>
    <w:rsid w:val="00311718"/>
    <w:rsid w:val="003119E6"/>
    <w:rsid w:val="00315709"/>
    <w:rsid w:val="00320F77"/>
    <w:rsid w:val="00322538"/>
    <w:rsid w:val="00324E46"/>
    <w:rsid w:val="00326A71"/>
    <w:rsid w:val="0032722D"/>
    <w:rsid w:val="003304BD"/>
    <w:rsid w:val="003305D5"/>
    <w:rsid w:val="003311B8"/>
    <w:rsid w:val="0033186C"/>
    <w:rsid w:val="00333769"/>
    <w:rsid w:val="00333F3B"/>
    <w:rsid w:val="00334121"/>
    <w:rsid w:val="0033481E"/>
    <w:rsid w:val="0033521D"/>
    <w:rsid w:val="00335AF2"/>
    <w:rsid w:val="0033693A"/>
    <w:rsid w:val="00340162"/>
    <w:rsid w:val="003420ED"/>
    <w:rsid w:val="00343522"/>
    <w:rsid w:val="003436A7"/>
    <w:rsid w:val="0034387F"/>
    <w:rsid w:val="0034435F"/>
    <w:rsid w:val="00345A57"/>
    <w:rsid w:val="0034644B"/>
    <w:rsid w:val="003475FB"/>
    <w:rsid w:val="00350D86"/>
    <w:rsid w:val="00351BA8"/>
    <w:rsid w:val="00353B6A"/>
    <w:rsid w:val="00354FAB"/>
    <w:rsid w:val="003555ED"/>
    <w:rsid w:val="00356703"/>
    <w:rsid w:val="003572A9"/>
    <w:rsid w:val="0035730A"/>
    <w:rsid w:val="003608C7"/>
    <w:rsid w:val="00361C68"/>
    <w:rsid w:val="00362140"/>
    <w:rsid w:val="00362B85"/>
    <w:rsid w:val="00362D52"/>
    <w:rsid w:val="00363927"/>
    <w:rsid w:val="0036481E"/>
    <w:rsid w:val="00364C45"/>
    <w:rsid w:val="00365982"/>
    <w:rsid w:val="00366C85"/>
    <w:rsid w:val="00372AC0"/>
    <w:rsid w:val="003742DF"/>
    <w:rsid w:val="00375D04"/>
    <w:rsid w:val="0037703A"/>
    <w:rsid w:val="00377228"/>
    <w:rsid w:val="00382154"/>
    <w:rsid w:val="003823CC"/>
    <w:rsid w:val="00384928"/>
    <w:rsid w:val="00384F69"/>
    <w:rsid w:val="00385807"/>
    <w:rsid w:val="003866BB"/>
    <w:rsid w:val="003874AD"/>
    <w:rsid w:val="00387E5F"/>
    <w:rsid w:val="00390E9C"/>
    <w:rsid w:val="00391364"/>
    <w:rsid w:val="00391D96"/>
    <w:rsid w:val="00395D7D"/>
    <w:rsid w:val="00397045"/>
    <w:rsid w:val="003978B0"/>
    <w:rsid w:val="003A0C43"/>
    <w:rsid w:val="003A0EE3"/>
    <w:rsid w:val="003A38F7"/>
    <w:rsid w:val="003A3DE5"/>
    <w:rsid w:val="003A48C9"/>
    <w:rsid w:val="003A58C0"/>
    <w:rsid w:val="003A5A79"/>
    <w:rsid w:val="003A638E"/>
    <w:rsid w:val="003B02C7"/>
    <w:rsid w:val="003B05E3"/>
    <w:rsid w:val="003B07FF"/>
    <w:rsid w:val="003B0973"/>
    <w:rsid w:val="003B2107"/>
    <w:rsid w:val="003B3261"/>
    <w:rsid w:val="003B54E5"/>
    <w:rsid w:val="003B5C66"/>
    <w:rsid w:val="003C0593"/>
    <w:rsid w:val="003C067F"/>
    <w:rsid w:val="003C2108"/>
    <w:rsid w:val="003C3DAC"/>
    <w:rsid w:val="003C4A84"/>
    <w:rsid w:val="003C4BC6"/>
    <w:rsid w:val="003C7264"/>
    <w:rsid w:val="003D0378"/>
    <w:rsid w:val="003D28FC"/>
    <w:rsid w:val="003D585A"/>
    <w:rsid w:val="003D5FFE"/>
    <w:rsid w:val="003E0974"/>
    <w:rsid w:val="003E29F9"/>
    <w:rsid w:val="003E2A62"/>
    <w:rsid w:val="003E2C33"/>
    <w:rsid w:val="003E2DE6"/>
    <w:rsid w:val="003E338F"/>
    <w:rsid w:val="003E7A05"/>
    <w:rsid w:val="003F2A2D"/>
    <w:rsid w:val="003F2D59"/>
    <w:rsid w:val="003F57D5"/>
    <w:rsid w:val="003F5A0F"/>
    <w:rsid w:val="00400C7E"/>
    <w:rsid w:val="00400E85"/>
    <w:rsid w:val="004042C0"/>
    <w:rsid w:val="00416462"/>
    <w:rsid w:val="004165CB"/>
    <w:rsid w:val="004203DE"/>
    <w:rsid w:val="00420D5C"/>
    <w:rsid w:val="004261B3"/>
    <w:rsid w:val="0042729F"/>
    <w:rsid w:val="004272FD"/>
    <w:rsid w:val="0042794C"/>
    <w:rsid w:val="00427C13"/>
    <w:rsid w:val="004313ED"/>
    <w:rsid w:val="00431FE0"/>
    <w:rsid w:val="0043252D"/>
    <w:rsid w:val="00432C02"/>
    <w:rsid w:val="00434363"/>
    <w:rsid w:val="00437E30"/>
    <w:rsid w:val="00437E81"/>
    <w:rsid w:val="00442048"/>
    <w:rsid w:val="004432BF"/>
    <w:rsid w:val="00443580"/>
    <w:rsid w:val="00445484"/>
    <w:rsid w:val="004507FC"/>
    <w:rsid w:val="004516DD"/>
    <w:rsid w:val="0045216C"/>
    <w:rsid w:val="00456AA0"/>
    <w:rsid w:val="00456D6A"/>
    <w:rsid w:val="0045781E"/>
    <w:rsid w:val="004601C6"/>
    <w:rsid w:val="00462DA9"/>
    <w:rsid w:val="00463E5A"/>
    <w:rsid w:val="0046425C"/>
    <w:rsid w:val="004645EB"/>
    <w:rsid w:val="00464C38"/>
    <w:rsid w:val="00465CAF"/>
    <w:rsid w:val="0046732B"/>
    <w:rsid w:val="0047011D"/>
    <w:rsid w:val="00470231"/>
    <w:rsid w:val="00470B51"/>
    <w:rsid w:val="004710CF"/>
    <w:rsid w:val="0047197F"/>
    <w:rsid w:val="00471D14"/>
    <w:rsid w:val="00475D86"/>
    <w:rsid w:val="0047638E"/>
    <w:rsid w:val="004808C6"/>
    <w:rsid w:val="00480AF4"/>
    <w:rsid w:val="0048140A"/>
    <w:rsid w:val="00483282"/>
    <w:rsid w:val="0048359B"/>
    <w:rsid w:val="00483734"/>
    <w:rsid w:val="00483D94"/>
    <w:rsid w:val="0048539F"/>
    <w:rsid w:val="0048619B"/>
    <w:rsid w:val="00486DA3"/>
    <w:rsid w:val="00494BCF"/>
    <w:rsid w:val="0049537F"/>
    <w:rsid w:val="00495931"/>
    <w:rsid w:val="004977E3"/>
    <w:rsid w:val="004A4B5F"/>
    <w:rsid w:val="004A5569"/>
    <w:rsid w:val="004A7AE5"/>
    <w:rsid w:val="004B1B6B"/>
    <w:rsid w:val="004B2248"/>
    <w:rsid w:val="004B2A95"/>
    <w:rsid w:val="004B2E91"/>
    <w:rsid w:val="004B4625"/>
    <w:rsid w:val="004B6547"/>
    <w:rsid w:val="004B6575"/>
    <w:rsid w:val="004B680A"/>
    <w:rsid w:val="004B6D8B"/>
    <w:rsid w:val="004C005C"/>
    <w:rsid w:val="004C45FE"/>
    <w:rsid w:val="004C4618"/>
    <w:rsid w:val="004C4753"/>
    <w:rsid w:val="004C49D1"/>
    <w:rsid w:val="004C4BB6"/>
    <w:rsid w:val="004C4C94"/>
    <w:rsid w:val="004C7DBA"/>
    <w:rsid w:val="004D063B"/>
    <w:rsid w:val="004D1725"/>
    <w:rsid w:val="004D3D31"/>
    <w:rsid w:val="004D5EF3"/>
    <w:rsid w:val="004D63B2"/>
    <w:rsid w:val="004E014A"/>
    <w:rsid w:val="004E0F68"/>
    <w:rsid w:val="004E1A7B"/>
    <w:rsid w:val="004E2031"/>
    <w:rsid w:val="004E28A2"/>
    <w:rsid w:val="004E5E84"/>
    <w:rsid w:val="004E6131"/>
    <w:rsid w:val="004F0719"/>
    <w:rsid w:val="004F08E5"/>
    <w:rsid w:val="004F2311"/>
    <w:rsid w:val="004F4340"/>
    <w:rsid w:val="004F4789"/>
    <w:rsid w:val="004F6E15"/>
    <w:rsid w:val="0050060C"/>
    <w:rsid w:val="005047F9"/>
    <w:rsid w:val="00505969"/>
    <w:rsid w:val="00505CBA"/>
    <w:rsid w:val="0050610D"/>
    <w:rsid w:val="0050671C"/>
    <w:rsid w:val="00506EC8"/>
    <w:rsid w:val="00506F20"/>
    <w:rsid w:val="00507A1C"/>
    <w:rsid w:val="00507D59"/>
    <w:rsid w:val="0051031D"/>
    <w:rsid w:val="00510326"/>
    <w:rsid w:val="00510F2E"/>
    <w:rsid w:val="005129FC"/>
    <w:rsid w:val="00512B5C"/>
    <w:rsid w:val="00513A6C"/>
    <w:rsid w:val="00513A80"/>
    <w:rsid w:val="00513B22"/>
    <w:rsid w:val="005155FE"/>
    <w:rsid w:val="0051567E"/>
    <w:rsid w:val="00516351"/>
    <w:rsid w:val="00516CAC"/>
    <w:rsid w:val="005216A7"/>
    <w:rsid w:val="00521F12"/>
    <w:rsid w:val="005230D7"/>
    <w:rsid w:val="0052393B"/>
    <w:rsid w:val="0052396E"/>
    <w:rsid w:val="00523A0E"/>
    <w:rsid w:val="00524B1E"/>
    <w:rsid w:val="00524DC7"/>
    <w:rsid w:val="005259E7"/>
    <w:rsid w:val="00525EE4"/>
    <w:rsid w:val="0052622E"/>
    <w:rsid w:val="00527200"/>
    <w:rsid w:val="00527B44"/>
    <w:rsid w:val="005316B5"/>
    <w:rsid w:val="005319EB"/>
    <w:rsid w:val="00531FA8"/>
    <w:rsid w:val="00533A01"/>
    <w:rsid w:val="0053474D"/>
    <w:rsid w:val="00536664"/>
    <w:rsid w:val="00536F33"/>
    <w:rsid w:val="005403CF"/>
    <w:rsid w:val="0054109A"/>
    <w:rsid w:val="005412CC"/>
    <w:rsid w:val="00542720"/>
    <w:rsid w:val="00545127"/>
    <w:rsid w:val="005461D8"/>
    <w:rsid w:val="005502E2"/>
    <w:rsid w:val="005503C4"/>
    <w:rsid w:val="0055052F"/>
    <w:rsid w:val="005508B3"/>
    <w:rsid w:val="0055098B"/>
    <w:rsid w:val="005523E4"/>
    <w:rsid w:val="0055289B"/>
    <w:rsid w:val="00552999"/>
    <w:rsid w:val="00552FA0"/>
    <w:rsid w:val="00554760"/>
    <w:rsid w:val="00555C5E"/>
    <w:rsid w:val="005561F5"/>
    <w:rsid w:val="00557CAF"/>
    <w:rsid w:val="00557F50"/>
    <w:rsid w:val="005600F2"/>
    <w:rsid w:val="00560495"/>
    <w:rsid w:val="00561176"/>
    <w:rsid w:val="00563401"/>
    <w:rsid w:val="00563496"/>
    <w:rsid w:val="005639E5"/>
    <w:rsid w:val="00563B82"/>
    <w:rsid w:val="005657F5"/>
    <w:rsid w:val="00566B3F"/>
    <w:rsid w:val="00573EB1"/>
    <w:rsid w:val="005756D4"/>
    <w:rsid w:val="00577D35"/>
    <w:rsid w:val="00577D92"/>
    <w:rsid w:val="005808E6"/>
    <w:rsid w:val="00582DA4"/>
    <w:rsid w:val="00582E35"/>
    <w:rsid w:val="005858F8"/>
    <w:rsid w:val="005874DF"/>
    <w:rsid w:val="005877C6"/>
    <w:rsid w:val="00593C58"/>
    <w:rsid w:val="00593CF4"/>
    <w:rsid w:val="00593D60"/>
    <w:rsid w:val="00594362"/>
    <w:rsid w:val="005948EF"/>
    <w:rsid w:val="005961EF"/>
    <w:rsid w:val="005A1CEB"/>
    <w:rsid w:val="005A200E"/>
    <w:rsid w:val="005A36A5"/>
    <w:rsid w:val="005A517C"/>
    <w:rsid w:val="005A5B8F"/>
    <w:rsid w:val="005A6A64"/>
    <w:rsid w:val="005A6EB5"/>
    <w:rsid w:val="005A7ACD"/>
    <w:rsid w:val="005B27AB"/>
    <w:rsid w:val="005B29E7"/>
    <w:rsid w:val="005B546C"/>
    <w:rsid w:val="005B6C66"/>
    <w:rsid w:val="005C0000"/>
    <w:rsid w:val="005C1E8D"/>
    <w:rsid w:val="005C228B"/>
    <w:rsid w:val="005C231D"/>
    <w:rsid w:val="005C2BD9"/>
    <w:rsid w:val="005C3AFD"/>
    <w:rsid w:val="005C3D3A"/>
    <w:rsid w:val="005C453F"/>
    <w:rsid w:val="005D1A05"/>
    <w:rsid w:val="005D2164"/>
    <w:rsid w:val="005D2A5C"/>
    <w:rsid w:val="005D317F"/>
    <w:rsid w:val="005D3375"/>
    <w:rsid w:val="005D3DE2"/>
    <w:rsid w:val="005D533D"/>
    <w:rsid w:val="005D53B6"/>
    <w:rsid w:val="005D62E3"/>
    <w:rsid w:val="005D6864"/>
    <w:rsid w:val="005D7D0E"/>
    <w:rsid w:val="005D7E23"/>
    <w:rsid w:val="005E031D"/>
    <w:rsid w:val="005E2DA9"/>
    <w:rsid w:val="005F14C7"/>
    <w:rsid w:val="005F1654"/>
    <w:rsid w:val="005F18B6"/>
    <w:rsid w:val="005F2033"/>
    <w:rsid w:val="005F4935"/>
    <w:rsid w:val="005F4A7B"/>
    <w:rsid w:val="005F73D8"/>
    <w:rsid w:val="00600633"/>
    <w:rsid w:val="00602BD6"/>
    <w:rsid w:val="0060638D"/>
    <w:rsid w:val="00611B7D"/>
    <w:rsid w:val="00611D62"/>
    <w:rsid w:val="00612C17"/>
    <w:rsid w:val="00612C3F"/>
    <w:rsid w:val="00612FBF"/>
    <w:rsid w:val="00616F39"/>
    <w:rsid w:val="00617DFE"/>
    <w:rsid w:val="006211E6"/>
    <w:rsid w:val="0062211F"/>
    <w:rsid w:val="006227EA"/>
    <w:rsid w:val="00622C99"/>
    <w:rsid w:val="006237B4"/>
    <w:rsid w:val="00625826"/>
    <w:rsid w:val="00626627"/>
    <w:rsid w:val="006304BD"/>
    <w:rsid w:val="006308CE"/>
    <w:rsid w:val="00632B8D"/>
    <w:rsid w:val="006335A7"/>
    <w:rsid w:val="0063390B"/>
    <w:rsid w:val="00634E6A"/>
    <w:rsid w:val="00635D61"/>
    <w:rsid w:val="00636431"/>
    <w:rsid w:val="00641C2E"/>
    <w:rsid w:val="006422FB"/>
    <w:rsid w:val="0064472B"/>
    <w:rsid w:val="00651B8B"/>
    <w:rsid w:val="006520C3"/>
    <w:rsid w:val="00655EB6"/>
    <w:rsid w:val="00656D0F"/>
    <w:rsid w:val="00657A4F"/>
    <w:rsid w:val="00657AF8"/>
    <w:rsid w:val="0066184D"/>
    <w:rsid w:val="006620B6"/>
    <w:rsid w:val="00662B5C"/>
    <w:rsid w:val="00663724"/>
    <w:rsid w:val="00663FD7"/>
    <w:rsid w:val="00664086"/>
    <w:rsid w:val="00665737"/>
    <w:rsid w:val="006659D0"/>
    <w:rsid w:val="00666124"/>
    <w:rsid w:val="006667F3"/>
    <w:rsid w:val="00670751"/>
    <w:rsid w:val="006707B0"/>
    <w:rsid w:val="00670B75"/>
    <w:rsid w:val="00671184"/>
    <w:rsid w:val="0067134B"/>
    <w:rsid w:val="00671419"/>
    <w:rsid w:val="00671FD7"/>
    <w:rsid w:val="00672472"/>
    <w:rsid w:val="00672489"/>
    <w:rsid w:val="00673696"/>
    <w:rsid w:val="0067452F"/>
    <w:rsid w:val="00680B9E"/>
    <w:rsid w:val="00680D81"/>
    <w:rsid w:val="0068217F"/>
    <w:rsid w:val="00683947"/>
    <w:rsid w:val="00684879"/>
    <w:rsid w:val="00684B26"/>
    <w:rsid w:val="00684B32"/>
    <w:rsid w:val="00684FA5"/>
    <w:rsid w:val="00685D21"/>
    <w:rsid w:val="00687932"/>
    <w:rsid w:val="0069036F"/>
    <w:rsid w:val="0069172F"/>
    <w:rsid w:val="0069199A"/>
    <w:rsid w:val="00693019"/>
    <w:rsid w:val="00693278"/>
    <w:rsid w:val="0069420E"/>
    <w:rsid w:val="00694516"/>
    <w:rsid w:val="006A04D2"/>
    <w:rsid w:val="006A054E"/>
    <w:rsid w:val="006A4368"/>
    <w:rsid w:val="006A4A44"/>
    <w:rsid w:val="006A510F"/>
    <w:rsid w:val="006B02EC"/>
    <w:rsid w:val="006B1FB8"/>
    <w:rsid w:val="006B2856"/>
    <w:rsid w:val="006B3216"/>
    <w:rsid w:val="006B3241"/>
    <w:rsid w:val="006B415B"/>
    <w:rsid w:val="006B4A53"/>
    <w:rsid w:val="006C0F4B"/>
    <w:rsid w:val="006C1536"/>
    <w:rsid w:val="006C2552"/>
    <w:rsid w:val="006C26E5"/>
    <w:rsid w:val="006C29FC"/>
    <w:rsid w:val="006C3926"/>
    <w:rsid w:val="006C423F"/>
    <w:rsid w:val="006C64C3"/>
    <w:rsid w:val="006C6878"/>
    <w:rsid w:val="006C6CE5"/>
    <w:rsid w:val="006C7BFE"/>
    <w:rsid w:val="006D0B17"/>
    <w:rsid w:val="006D3A67"/>
    <w:rsid w:val="006D5485"/>
    <w:rsid w:val="006D654A"/>
    <w:rsid w:val="006D70AB"/>
    <w:rsid w:val="006E2CFD"/>
    <w:rsid w:val="006E34C7"/>
    <w:rsid w:val="006E38DC"/>
    <w:rsid w:val="006E5B2F"/>
    <w:rsid w:val="006E7548"/>
    <w:rsid w:val="006E7D94"/>
    <w:rsid w:val="006E7FD4"/>
    <w:rsid w:val="006F02DA"/>
    <w:rsid w:val="006F0535"/>
    <w:rsid w:val="006F08F2"/>
    <w:rsid w:val="006F100C"/>
    <w:rsid w:val="006F142B"/>
    <w:rsid w:val="006F2BFF"/>
    <w:rsid w:val="006F32AD"/>
    <w:rsid w:val="006F5283"/>
    <w:rsid w:val="006F669B"/>
    <w:rsid w:val="00704A7B"/>
    <w:rsid w:val="00704E25"/>
    <w:rsid w:val="00705C18"/>
    <w:rsid w:val="0071121B"/>
    <w:rsid w:val="0071128B"/>
    <w:rsid w:val="0071399B"/>
    <w:rsid w:val="007153D4"/>
    <w:rsid w:val="007158F5"/>
    <w:rsid w:val="00716E98"/>
    <w:rsid w:val="007225F2"/>
    <w:rsid w:val="00722A6B"/>
    <w:rsid w:val="00725922"/>
    <w:rsid w:val="00730469"/>
    <w:rsid w:val="00730EE0"/>
    <w:rsid w:val="0073195E"/>
    <w:rsid w:val="00732721"/>
    <w:rsid w:val="0073338C"/>
    <w:rsid w:val="00736287"/>
    <w:rsid w:val="007362BB"/>
    <w:rsid w:val="0073641E"/>
    <w:rsid w:val="00741D08"/>
    <w:rsid w:val="00743222"/>
    <w:rsid w:val="007436EC"/>
    <w:rsid w:val="0074668E"/>
    <w:rsid w:val="00751BAD"/>
    <w:rsid w:val="00751E46"/>
    <w:rsid w:val="00751F58"/>
    <w:rsid w:val="007525A1"/>
    <w:rsid w:val="00752F00"/>
    <w:rsid w:val="00754CB0"/>
    <w:rsid w:val="007610BB"/>
    <w:rsid w:val="00761BB8"/>
    <w:rsid w:val="00761EB9"/>
    <w:rsid w:val="00763294"/>
    <w:rsid w:val="00763CA5"/>
    <w:rsid w:val="007662E9"/>
    <w:rsid w:val="00766484"/>
    <w:rsid w:val="00766BED"/>
    <w:rsid w:val="00771AB7"/>
    <w:rsid w:val="007735F3"/>
    <w:rsid w:val="00773C7B"/>
    <w:rsid w:val="00774BB0"/>
    <w:rsid w:val="0077733A"/>
    <w:rsid w:val="007817A6"/>
    <w:rsid w:val="00783A5D"/>
    <w:rsid w:val="007846BE"/>
    <w:rsid w:val="00786546"/>
    <w:rsid w:val="0078732C"/>
    <w:rsid w:val="00787930"/>
    <w:rsid w:val="00787D08"/>
    <w:rsid w:val="0079089C"/>
    <w:rsid w:val="007913DD"/>
    <w:rsid w:val="00791C4F"/>
    <w:rsid w:val="007924C2"/>
    <w:rsid w:val="00793D0A"/>
    <w:rsid w:val="00794E68"/>
    <w:rsid w:val="00795A4D"/>
    <w:rsid w:val="0079782A"/>
    <w:rsid w:val="007978AB"/>
    <w:rsid w:val="007A012F"/>
    <w:rsid w:val="007A09BE"/>
    <w:rsid w:val="007A09EF"/>
    <w:rsid w:val="007A0CE9"/>
    <w:rsid w:val="007A3839"/>
    <w:rsid w:val="007A3849"/>
    <w:rsid w:val="007A4DDC"/>
    <w:rsid w:val="007A6595"/>
    <w:rsid w:val="007A6F4A"/>
    <w:rsid w:val="007A7569"/>
    <w:rsid w:val="007A7A9C"/>
    <w:rsid w:val="007B0882"/>
    <w:rsid w:val="007B08E2"/>
    <w:rsid w:val="007B139D"/>
    <w:rsid w:val="007B237F"/>
    <w:rsid w:val="007B5105"/>
    <w:rsid w:val="007B649D"/>
    <w:rsid w:val="007B733E"/>
    <w:rsid w:val="007C0F50"/>
    <w:rsid w:val="007C1559"/>
    <w:rsid w:val="007C404F"/>
    <w:rsid w:val="007C5EE6"/>
    <w:rsid w:val="007C78B5"/>
    <w:rsid w:val="007C7E30"/>
    <w:rsid w:val="007D10EC"/>
    <w:rsid w:val="007D2179"/>
    <w:rsid w:val="007D29FB"/>
    <w:rsid w:val="007D3D78"/>
    <w:rsid w:val="007D3F0A"/>
    <w:rsid w:val="007D4EDF"/>
    <w:rsid w:val="007D6BB4"/>
    <w:rsid w:val="007E08DC"/>
    <w:rsid w:val="007E0F53"/>
    <w:rsid w:val="007E185B"/>
    <w:rsid w:val="007E18B0"/>
    <w:rsid w:val="007E36F2"/>
    <w:rsid w:val="007E43CF"/>
    <w:rsid w:val="007E5736"/>
    <w:rsid w:val="007E6529"/>
    <w:rsid w:val="007E6D73"/>
    <w:rsid w:val="007E76F7"/>
    <w:rsid w:val="007F185B"/>
    <w:rsid w:val="007F1EA2"/>
    <w:rsid w:val="007F2B07"/>
    <w:rsid w:val="007F407F"/>
    <w:rsid w:val="007F607C"/>
    <w:rsid w:val="007F6A46"/>
    <w:rsid w:val="00803265"/>
    <w:rsid w:val="00803657"/>
    <w:rsid w:val="008121F2"/>
    <w:rsid w:val="00812743"/>
    <w:rsid w:val="00812A05"/>
    <w:rsid w:val="00820AF0"/>
    <w:rsid w:val="00821CE6"/>
    <w:rsid w:val="00821E00"/>
    <w:rsid w:val="00822CC9"/>
    <w:rsid w:val="00823532"/>
    <w:rsid w:val="00824A7A"/>
    <w:rsid w:val="00824F3F"/>
    <w:rsid w:val="00826AB8"/>
    <w:rsid w:val="00826D24"/>
    <w:rsid w:val="00827789"/>
    <w:rsid w:val="00832099"/>
    <w:rsid w:val="00832B22"/>
    <w:rsid w:val="00832C8D"/>
    <w:rsid w:val="00833F01"/>
    <w:rsid w:val="008342BF"/>
    <w:rsid w:val="00836683"/>
    <w:rsid w:val="008403B6"/>
    <w:rsid w:val="00841736"/>
    <w:rsid w:val="008422C4"/>
    <w:rsid w:val="00844D87"/>
    <w:rsid w:val="00846DA7"/>
    <w:rsid w:val="00853827"/>
    <w:rsid w:val="00855E3D"/>
    <w:rsid w:val="00860B92"/>
    <w:rsid w:val="00860FA7"/>
    <w:rsid w:val="00861983"/>
    <w:rsid w:val="00864E09"/>
    <w:rsid w:val="008664C2"/>
    <w:rsid w:val="008713A5"/>
    <w:rsid w:val="00871A94"/>
    <w:rsid w:val="00872755"/>
    <w:rsid w:val="0087397D"/>
    <w:rsid w:val="00875D8A"/>
    <w:rsid w:val="0087689C"/>
    <w:rsid w:val="00877924"/>
    <w:rsid w:val="00881FEC"/>
    <w:rsid w:val="00884761"/>
    <w:rsid w:val="00885770"/>
    <w:rsid w:val="00886460"/>
    <w:rsid w:val="00886628"/>
    <w:rsid w:val="008871D6"/>
    <w:rsid w:val="008874CE"/>
    <w:rsid w:val="008902BA"/>
    <w:rsid w:val="00892431"/>
    <w:rsid w:val="00893BAE"/>
    <w:rsid w:val="0089541B"/>
    <w:rsid w:val="00897229"/>
    <w:rsid w:val="00897F9D"/>
    <w:rsid w:val="008A1776"/>
    <w:rsid w:val="008A2E61"/>
    <w:rsid w:val="008A43AF"/>
    <w:rsid w:val="008A4819"/>
    <w:rsid w:val="008B0B16"/>
    <w:rsid w:val="008B2C2C"/>
    <w:rsid w:val="008B3B37"/>
    <w:rsid w:val="008B4481"/>
    <w:rsid w:val="008B544A"/>
    <w:rsid w:val="008B5BBF"/>
    <w:rsid w:val="008B5ED1"/>
    <w:rsid w:val="008B711B"/>
    <w:rsid w:val="008C13BC"/>
    <w:rsid w:val="008C1E1B"/>
    <w:rsid w:val="008C3EAE"/>
    <w:rsid w:val="008C4212"/>
    <w:rsid w:val="008C4C10"/>
    <w:rsid w:val="008C4D25"/>
    <w:rsid w:val="008C5516"/>
    <w:rsid w:val="008C5AF9"/>
    <w:rsid w:val="008C687B"/>
    <w:rsid w:val="008D13A9"/>
    <w:rsid w:val="008D3127"/>
    <w:rsid w:val="008D4FEC"/>
    <w:rsid w:val="008D5D7A"/>
    <w:rsid w:val="008E0EC4"/>
    <w:rsid w:val="008E12B0"/>
    <w:rsid w:val="008E17FD"/>
    <w:rsid w:val="008E2C1B"/>
    <w:rsid w:val="008E428C"/>
    <w:rsid w:val="008E7274"/>
    <w:rsid w:val="008F0052"/>
    <w:rsid w:val="008F0CB8"/>
    <w:rsid w:val="008F2866"/>
    <w:rsid w:val="008F2BD3"/>
    <w:rsid w:val="008F5D98"/>
    <w:rsid w:val="008F7169"/>
    <w:rsid w:val="008F7DF5"/>
    <w:rsid w:val="008F7E7D"/>
    <w:rsid w:val="00900599"/>
    <w:rsid w:val="009018D3"/>
    <w:rsid w:val="00902459"/>
    <w:rsid w:val="009026FE"/>
    <w:rsid w:val="009034B3"/>
    <w:rsid w:val="0090651A"/>
    <w:rsid w:val="009107E1"/>
    <w:rsid w:val="00910ACD"/>
    <w:rsid w:val="009130C1"/>
    <w:rsid w:val="00913B2D"/>
    <w:rsid w:val="00915688"/>
    <w:rsid w:val="00916550"/>
    <w:rsid w:val="009165DE"/>
    <w:rsid w:val="009176EF"/>
    <w:rsid w:val="009176FD"/>
    <w:rsid w:val="00921C20"/>
    <w:rsid w:val="00931E56"/>
    <w:rsid w:val="0093341A"/>
    <w:rsid w:val="009346D2"/>
    <w:rsid w:val="009354F3"/>
    <w:rsid w:val="009357D2"/>
    <w:rsid w:val="00936490"/>
    <w:rsid w:val="0094044F"/>
    <w:rsid w:val="0094204A"/>
    <w:rsid w:val="009449DC"/>
    <w:rsid w:val="00947769"/>
    <w:rsid w:val="00950366"/>
    <w:rsid w:val="00950C46"/>
    <w:rsid w:val="009524D9"/>
    <w:rsid w:val="009569DA"/>
    <w:rsid w:val="00962948"/>
    <w:rsid w:val="00962B30"/>
    <w:rsid w:val="009639FB"/>
    <w:rsid w:val="00963C21"/>
    <w:rsid w:val="00967490"/>
    <w:rsid w:val="00967780"/>
    <w:rsid w:val="00971F63"/>
    <w:rsid w:val="009721E3"/>
    <w:rsid w:val="009730CB"/>
    <w:rsid w:val="00973CC3"/>
    <w:rsid w:val="009754D6"/>
    <w:rsid w:val="0097680E"/>
    <w:rsid w:val="0098543A"/>
    <w:rsid w:val="009857A2"/>
    <w:rsid w:val="009863C7"/>
    <w:rsid w:val="009870CC"/>
    <w:rsid w:val="00987EA7"/>
    <w:rsid w:val="00990930"/>
    <w:rsid w:val="0099124C"/>
    <w:rsid w:val="00991DB9"/>
    <w:rsid w:val="009931DA"/>
    <w:rsid w:val="00993D71"/>
    <w:rsid w:val="00993EED"/>
    <w:rsid w:val="009942C0"/>
    <w:rsid w:val="00995CC5"/>
    <w:rsid w:val="009963B8"/>
    <w:rsid w:val="00996974"/>
    <w:rsid w:val="009978FC"/>
    <w:rsid w:val="00997F74"/>
    <w:rsid w:val="00997FF2"/>
    <w:rsid w:val="009A0893"/>
    <w:rsid w:val="009A297A"/>
    <w:rsid w:val="009A42BD"/>
    <w:rsid w:val="009A75C5"/>
    <w:rsid w:val="009A7C7F"/>
    <w:rsid w:val="009B024F"/>
    <w:rsid w:val="009B0753"/>
    <w:rsid w:val="009B0A05"/>
    <w:rsid w:val="009B240C"/>
    <w:rsid w:val="009B3D2B"/>
    <w:rsid w:val="009B5C45"/>
    <w:rsid w:val="009B5F92"/>
    <w:rsid w:val="009B73FD"/>
    <w:rsid w:val="009C40AF"/>
    <w:rsid w:val="009C4421"/>
    <w:rsid w:val="009C5CE1"/>
    <w:rsid w:val="009C5D00"/>
    <w:rsid w:val="009C620D"/>
    <w:rsid w:val="009C6753"/>
    <w:rsid w:val="009C68BB"/>
    <w:rsid w:val="009C7E5A"/>
    <w:rsid w:val="009D37E5"/>
    <w:rsid w:val="009D40E7"/>
    <w:rsid w:val="009D4614"/>
    <w:rsid w:val="009D7397"/>
    <w:rsid w:val="009D7AFE"/>
    <w:rsid w:val="009E018D"/>
    <w:rsid w:val="009E023A"/>
    <w:rsid w:val="009E0B8C"/>
    <w:rsid w:val="009E3ED0"/>
    <w:rsid w:val="009E47F3"/>
    <w:rsid w:val="009E47FF"/>
    <w:rsid w:val="009E4B4C"/>
    <w:rsid w:val="009E511D"/>
    <w:rsid w:val="009E5E30"/>
    <w:rsid w:val="009E7BE2"/>
    <w:rsid w:val="009F0948"/>
    <w:rsid w:val="009F0A3A"/>
    <w:rsid w:val="009F1581"/>
    <w:rsid w:val="009F5AD2"/>
    <w:rsid w:val="009F78F1"/>
    <w:rsid w:val="00A004A0"/>
    <w:rsid w:val="00A018AC"/>
    <w:rsid w:val="00A01A03"/>
    <w:rsid w:val="00A02380"/>
    <w:rsid w:val="00A03D43"/>
    <w:rsid w:val="00A05DCB"/>
    <w:rsid w:val="00A065DF"/>
    <w:rsid w:val="00A06F13"/>
    <w:rsid w:val="00A0704E"/>
    <w:rsid w:val="00A07B77"/>
    <w:rsid w:val="00A07BE4"/>
    <w:rsid w:val="00A10A6C"/>
    <w:rsid w:val="00A110AC"/>
    <w:rsid w:val="00A114C4"/>
    <w:rsid w:val="00A14BFD"/>
    <w:rsid w:val="00A154FB"/>
    <w:rsid w:val="00A15EB8"/>
    <w:rsid w:val="00A17526"/>
    <w:rsid w:val="00A20487"/>
    <w:rsid w:val="00A21402"/>
    <w:rsid w:val="00A219D7"/>
    <w:rsid w:val="00A25080"/>
    <w:rsid w:val="00A251DE"/>
    <w:rsid w:val="00A25DEF"/>
    <w:rsid w:val="00A27681"/>
    <w:rsid w:val="00A276E3"/>
    <w:rsid w:val="00A31212"/>
    <w:rsid w:val="00A31394"/>
    <w:rsid w:val="00A315DB"/>
    <w:rsid w:val="00A31B8B"/>
    <w:rsid w:val="00A32A4A"/>
    <w:rsid w:val="00A33928"/>
    <w:rsid w:val="00A34EB6"/>
    <w:rsid w:val="00A34EFE"/>
    <w:rsid w:val="00A3537A"/>
    <w:rsid w:val="00A356B0"/>
    <w:rsid w:val="00A37565"/>
    <w:rsid w:val="00A4066B"/>
    <w:rsid w:val="00A41E81"/>
    <w:rsid w:val="00A42BE8"/>
    <w:rsid w:val="00A434CC"/>
    <w:rsid w:val="00A4550F"/>
    <w:rsid w:val="00A45690"/>
    <w:rsid w:val="00A459E8"/>
    <w:rsid w:val="00A45AFD"/>
    <w:rsid w:val="00A50492"/>
    <w:rsid w:val="00A506EB"/>
    <w:rsid w:val="00A50AE8"/>
    <w:rsid w:val="00A51A59"/>
    <w:rsid w:val="00A51E45"/>
    <w:rsid w:val="00A528BA"/>
    <w:rsid w:val="00A52B4E"/>
    <w:rsid w:val="00A53893"/>
    <w:rsid w:val="00A5676D"/>
    <w:rsid w:val="00A57AD0"/>
    <w:rsid w:val="00A61110"/>
    <w:rsid w:val="00A61762"/>
    <w:rsid w:val="00A655BC"/>
    <w:rsid w:val="00A67E0F"/>
    <w:rsid w:val="00A67EC7"/>
    <w:rsid w:val="00A7017A"/>
    <w:rsid w:val="00A70C03"/>
    <w:rsid w:val="00A7155E"/>
    <w:rsid w:val="00A71808"/>
    <w:rsid w:val="00A72C9C"/>
    <w:rsid w:val="00A73009"/>
    <w:rsid w:val="00A740EF"/>
    <w:rsid w:val="00A74AA3"/>
    <w:rsid w:val="00A74CDE"/>
    <w:rsid w:val="00A7525F"/>
    <w:rsid w:val="00A76B69"/>
    <w:rsid w:val="00A806A9"/>
    <w:rsid w:val="00A835C3"/>
    <w:rsid w:val="00A84B38"/>
    <w:rsid w:val="00A860EB"/>
    <w:rsid w:val="00A92785"/>
    <w:rsid w:val="00A9286A"/>
    <w:rsid w:val="00A92E57"/>
    <w:rsid w:val="00A9326E"/>
    <w:rsid w:val="00A9452A"/>
    <w:rsid w:val="00A968ED"/>
    <w:rsid w:val="00A96E58"/>
    <w:rsid w:val="00A96F4B"/>
    <w:rsid w:val="00A971E8"/>
    <w:rsid w:val="00A976DA"/>
    <w:rsid w:val="00A97BF3"/>
    <w:rsid w:val="00AA05C4"/>
    <w:rsid w:val="00AA0B2F"/>
    <w:rsid w:val="00AA20BC"/>
    <w:rsid w:val="00AA3EA0"/>
    <w:rsid w:val="00AA46C0"/>
    <w:rsid w:val="00AA6214"/>
    <w:rsid w:val="00AB1586"/>
    <w:rsid w:val="00AB3D63"/>
    <w:rsid w:val="00AB41A1"/>
    <w:rsid w:val="00AB5E57"/>
    <w:rsid w:val="00AB7075"/>
    <w:rsid w:val="00AC1103"/>
    <w:rsid w:val="00AC1F97"/>
    <w:rsid w:val="00AC3E90"/>
    <w:rsid w:val="00AC5079"/>
    <w:rsid w:val="00AC5426"/>
    <w:rsid w:val="00AC5449"/>
    <w:rsid w:val="00AC7172"/>
    <w:rsid w:val="00AC7A35"/>
    <w:rsid w:val="00AD082E"/>
    <w:rsid w:val="00AD13D4"/>
    <w:rsid w:val="00AD2AE9"/>
    <w:rsid w:val="00AD323A"/>
    <w:rsid w:val="00AD484F"/>
    <w:rsid w:val="00AD52AF"/>
    <w:rsid w:val="00AD57E8"/>
    <w:rsid w:val="00AE00E0"/>
    <w:rsid w:val="00AE0E6C"/>
    <w:rsid w:val="00AE0FC1"/>
    <w:rsid w:val="00AE163A"/>
    <w:rsid w:val="00AE1697"/>
    <w:rsid w:val="00AE20D3"/>
    <w:rsid w:val="00AE2965"/>
    <w:rsid w:val="00AE365B"/>
    <w:rsid w:val="00AE5821"/>
    <w:rsid w:val="00AE72E6"/>
    <w:rsid w:val="00AF23E2"/>
    <w:rsid w:val="00AF2B7A"/>
    <w:rsid w:val="00AF587D"/>
    <w:rsid w:val="00AF67C9"/>
    <w:rsid w:val="00B00EDC"/>
    <w:rsid w:val="00B031BC"/>
    <w:rsid w:val="00B04806"/>
    <w:rsid w:val="00B04F63"/>
    <w:rsid w:val="00B134C8"/>
    <w:rsid w:val="00B17B56"/>
    <w:rsid w:val="00B21462"/>
    <w:rsid w:val="00B217B2"/>
    <w:rsid w:val="00B218F6"/>
    <w:rsid w:val="00B2251B"/>
    <w:rsid w:val="00B226D1"/>
    <w:rsid w:val="00B24A6C"/>
    <w:rsid w:val="00B32DB1"/>
    <w:rsid w:val="00B34FA0"/>
    <w:rsid w:val="00B3569C"/>
    <w:rsid w:val="00B36047"/>
    <w:rsid w:val="00B36787"/>
    <w:rsid w:val="00B37941"/>
    <w:rsid w:val="00B3799F"/>
    <w:rsid w:val="00B404E2"/>
    <w:rsid w:val="00B42A36"/>
    <w:rsid w:val="00B436D2"/>
    <w:rsid w:val="00B45771"/>
    <w:rsid w:val="00B470E4"/>
    <w:rsid w:val="00B503EE"/>
    <w:rsid w:val="00B51096"/>
    <w:rsid w:val="00B519A0"/>
    <w:rsid w:val="00B52EEE"/>
    <w:rsid w:val="00B532E8"/>
    <w:rsid w:val="00B5495A"/>
    <w:rsid w:val="00B56798"/>
    <w:rsid w:val="00B618A6"/>
    <w:rsid w:val="00B631B1"/>
    <w:rsid w:val="00B63961"/>
    <w:rsid w:val="00B64280"/>
    <w:rsid w:val="00B64DDA"/>
    <w:rsid w:val="00B6500C"/>
    <w:rsid w:val="00B656F7"/>
    <w:rsid w:val="00B66331"/>
    <w:rsid w:val="00B66473"/>
    <w:rsid w:val="00B66CCF"/>
    <w:rsid w:val="00B702A4"/>
    <w:rsid w:val="00B70B54"/>
    <w:rsid w:val="00B70E81"/>
    <w:rsid w:val="00B73150"/>
    <w:rsid w:val="00B74AE5"/>
    <w:rsid w:val="00B74F1C"/>
    <w:rsid w:val="00B76234"/>
    <w:rsid w:val="00B763E8"/>
    <w:rsid w:val="00B772CC"/>
    <w:rsid w:val="00B77468"/>
    <w:rsid w:val="00B77809"/>
    <w:rsid w:val="00B77B0F"/>
    <w:rsid w:val="00B77B8B"/>
    <w:rsid w:val="00B81C95"/>
    <w:rsid w:val="00B83ED4"/>
    <w:rsid w:val="00B9165D"/>
    <w:rsid w:val="00B92B59"/>
    <w:rsid w:val="00B93969"/>
    <w:rsid w:val="00B93A85"/>
    <w:rsid w:val="00B93F47"/>
    <w:rsid w:val="00B95473"/>
    <w:rsid w:val="00B96782"/>
    <w:rsid w:val="00B977EE"/>
    <w:rsid w:val="00BA1D68"/>
    <w:rsid w:val="00BA2C9A"/>
    <w:rsid w:val="00BA4C5A"/>
    <w:rsid w:val="00BA60C9"/>
    <w:rsid w:val="00BA6B43"/>
    <w:rsid w:val="00BA78CC"/>
    <w:rsid w:val="00BA7DE1"/>
    <w:rsid w:val="00BB1B6C"/>
    <w:rsid w:val="00BB232F"/>
    <w:rsid w:val="00BB2FFE"/>
    <w:rsid w:val="00BB53C9"/>
    <w:rsid w:val="00BB6159"/>
    <w:rsid w:val="00BB7D69"/>
    <w:rsid w:val="00BC04B9"/>
    <w:rsid w:val="00BC315F"/>
    <w:rsid w:val="00BC3378"/>
    <w:rsid w:val="00BC5C47"/>
    <w:rsid w:val="00BD045A"/>
    <w:rsid w:val="00BD3BEA"/>
    <w:rsid w:val="00BD47DF"/>
    <w:rsid w:val="00BD495E"/>
    <w:rsid w:val="00BD5BF9"/>
    <w:rsid w:val="00BD6DA9"/>
    <w:rsid w:val="00BE1E42"/>
    <w:rsid w:val="00BE36F5"/>
    <w:rsid w:val="00BE3F13"/>
    <w:rsid w:val="00BE53DE"/>
    <w:rsid w:val="00BE58C7"/>
    <w:rsid w:val="00BE69C0"/>
    <w:rsid w:val="00BE6F98"/>
    <w:rsid w:val="00BE7461"/>
    <w:rsid w:val="00BE7A08"/>
    <w:rsid w:val="00BF0831"/>
    <w:rsid w:val="00BF0A7C"/>
    <w:rsid w:val="00BF1A78"/>
    <w:rsid w:val="00BF2B0F"/>
    <w:rsid w:val="00BF45AA"/>
    <w:rsid w:val="00BF778A"/>
    <w:rsid w:val="00C0085B"/>
    <w:rsid w:val="00C02B9E"/>
    <w:rsid w:val="00C048F7"/>
    <w:rsid w:val="00C058A9"/>
    <w:rsid w:val="00C059D3"/>
    <w:rsid w:val="00C05ECA"/>
    <w:rsid w:val="00C1115B"/>
    <w:rsid w:val="00C11B98"/>
    <w:rsid w:val="00C11C80"/>
    <w:rsid w:val="00C11DC7"/>
    <w:rsid w:val="00C127CB"/>
    <w:rsid w:val="00C16297"/>
    <w:rsid w:val="00C17696"/>
    <w:rsid w:val="00C216B4"/>
    <w:rsid w:val="00C21CD4"/>
    <w:rsid w:val="00C22422"/>
    <w:rsid w:val="00C23B52"/>
    <w:rsid w:val="00C23FDB"/>
    <w:rsid w:val="00C24216"/>
    <w:rsid w:val="00C2483A"/>
    <w:rsid w:val="00C2579D"/>
    <w:rsid w:val="00C25A40"/>
    <w:rsid w:val="00C25B0F"/>
    <w:rsid w:val="00C25C35"/>
    <w:rsid w:val="00C26517"/>
    <w:rsid w:val="00C26A04"/>
    <w:rsid w:val="00C3101F"/>
    <w:rsid w:val="00C31B55"/>
    <w:rsid w:val="00C322E8"/>
    <w:rsid w:val="00C335C6"/>
    <w:rsid w:val="00C344A0"/>
    <w:rsid w:val="00C3596B"/>
    <w:rsid w:val="00C35B35"/>
    <w:rsid w:val="00C36560"/>
    <w:rsid w:val="00C37864"/>
    <w:rsid w:val="00C42200"/>
    <w:rsid w:val="00C4262A"/>
    <w:rsid w:val="00C43648"/>
    <w:rsid w:val="00C4379A"/>
    <w:rsid w:val="00C44AF5"/>
    <w:rsid w:val="00C452B7"/>
    <w:rsid w:val="00C47529"/>
    <w:rsid w:val="00C47D3E"/>
    <w:rsid w:val="00C5401F"/>
    <w:rsid w:val="00C5404E"/>
    <w:rsid w:val="00C54DF6"/>
    <w:rsid w:val="00C553DD"/>
    <w:rsid w:val="00C55819"/>
    <w:rsid w:val="00C55A05"/>
    <w:rsid w:val="00C56552"/>
    <w:rsid w:val="00C62238"/>
    <w:rsid w:val="00C62DA6"/>
    <w:rsid w:val="00C6347D"/>
    <w:rsid w:val="00C658D5"/>
    <w:rsid w:val="00C66E98"/>
    <w:rsid w:val="00C6721C"/>
    <w:rsid w:val="00C72238"/>
    <w:rsid w:val="00C73342"/>
    <w:rsid w:val="00C756AC"/>
    <w:rsid w:val="00C75877"/>
    <w:rsid w:val="00C80DD8"/>
    <w:rsid w:val="00C81C71"/>
    <w:rsid w:val="00C81DD4"/>
    <w:rsid w:val="00C81FD2"/>
    <w:rsid w:val="00C822D1"/>
    <w:rsid w:val="00C82FCF"/>
    <w:rsid w:val="00C8327B"/>
    <w:rsid w:val="00C866A2"/>
    <w:rsid w:val="00C867B4"/>
    <w:rsid w:val="00C879DA"/>
    <w:rsid w:val="00C9030A"/>
    <w:rsid w:val="00C905F0"/>
    <w:rsid w:val="00C911C4"/>
    <w:rsid w:val="00C942A3"/>
    <w:rsid w:val="00C94A14"/>
    <w:rsid w:val="00C95672"/>
    <w:rsid w:val="00C96452"/>
    <w:rsid w:val="00C96885"/>
    <w:rsid w:val="00CA0825"/>
    <w:rsid w:val="00CA344F"/>
    <w:rsid w:val="00CA522A"/>
    <w:rsid w:val="00CA6833"/>
    <w:rsid w:val="00CB08E2"/>
    <w:rsid w:val="00CB0CD5"/>
    <w:rsid w:val="00CB45E6"/>
    <w:rsid w:val="00CB4A70"/>
    <w:rsid w:val="00CC0AD3"/>
    <w:rsid w:val="00CC1860"/>
    <w:rsid w:val="00CC1AB3"/>
    <w:rsid w:val="00CC1CE1"/>
    <w:rsid w:val="00CC214F"/>
    <w:rsid w:val="00CC2F5C"/>
    <w:rsid w:val="00CC300D"/>
    <w:rsid w:val="00CC3BDF"/>
    <w:rsid w:val="00CC501A"/>
    <w:rsid w:val="00CD1603"/>
    <w:rsid w:val="00CD403E"/>
    <w:rsid w:val="00CD6258"/>
    <w:rsid w:val="00CE223C"/>
    <w:rsid w:val="00CE53C5"/>
    <w:rsid w:val="00CE6524"/>
    <w:rsid w:val="00CE6F32"/>
    <w:rsid w:val="00CE7715"/>
    <w:rsid w:val="00CF1EDE"/>
    <w:rsid w:val="00CF2B3F"/>
    <w:rsid w:val="00CF2CA0"/>
    <w:rsid w:val="00CF4661"/>
    <w:rsid w:val="00CF5FF7"/>
    <w:rsid w:val="00CF71DD"/>
    <w:rsid w:val="00D05397"/>
    <w:rsid w:val="00D05421"/>
    <w:rsid w:val="00D054E9"/>
    <w:rsid w:val="00D05C93"/>
    <w:rsid w:val="00D060AF"/>
    <w:rsid w:val="00D110D9"/>
    <w:rsid w:val="00D12261"/>
    <w:rsid w:val="00D13023"/>
    <w:rsid w:val="00D1320D"/>
    <w:rsid w:val="00D13303"/>
    <w:rsid w:val="00D14008"/>
    <w:rsid w:val="00D15BED"/>
    <w:rsid w:val="00D2000E"/>
    <w:rsid w:val="00D21AF6"/>
    <w:rsid w:val="00D21BDF"/>
    <w:rsid w:val="00D227F1"/>
    <w:rsid w:val="00D22C6D"/>
    <w:rsid w:val="00D22DB3"/>
    <w:rsid w:val="00D268D5"/>
    <w:rsid w:val="00D27168"/>
    <w:rsid w:val="00D27E17"/>
    <w:rsid w:val="00D30E8F"/>
    <w:rsid w:val="00D3490E"/>
    <w:rsid w:val="00D35792"/>
    <w:rsid w:val="00D37D55"/>
    <w:rsid w:val="00D400C5"/>
    <w:rsid w:val="00D40B7A"/>
    <w:rsid w:val="00D426BD"/>
    <w:rsid w:val="00D42D95"/>
    <w:rsid w:val="00D45C42"/>
    <w:rsid w:val="00D45CFD"/>
    <w:rsid w:val="00D45D81"/>
    <w:rsid w:val="00D46091"/>
    <w:rsid w:val="00D462EA"/>
    <w:rsid w:val="00D46703"/>
    <w:rsid w:val="00D468A0"/>
    <w:rsid w:val="00D46925"/>
    <w:rsid w:val="00D47B77"/>
    <w:rsid w:val="00D47EEE"/>
    <w:rsid w:val="00D51161"/>
    <w:rsid w:val="00D51364"/>
    <w:rsid w:val="00D51E29"/>
    <w:rsid w:val="00D54CC7"/>
    <w:rsid w:val="00D57DE2"/>
    <w:rsid w:val="00D61587"/>
    <w:rsid w:val="00D61DAE"/>
    <w:rsid w:val="00D61F87"/>
    <w:rsid w:val="00D62EF2"/>
    <w:rsid w:val="00D636DB"/>
    <w:rsid w:val="00D66F86"/>
    <w:rsid w:val="00D67226"/>
    <w:rsid w:val="00D713E4"/>
    <w:rsid w:val="00D73910"/>
    <w:rsid w:val="00D74296"/>
    <w:rsid w:val="00D74510"/>
    <w:rsid w:val="00D756F3"/>
    <w:rsid w:val="00D763B6"/>
    <w:rsid w:val="00D779D6"/>
    <w:rsid w:val="00D82E62"/>
    <w:rsid w:val="00D8345D"/>
    <w:rsid w:val="00D84A1B"/>
    <w:rsid w:val="00D87CF7"/>
    <w:rsid w:val="00D9000A"/>
    <w:rsid w:val="00D90766"/>
    <w:rsid w:val="00D91092"/>
    <w:rsid w:val="00D912A7"/>
    <w:rsid w:val="00D92FD8"/>
    <w:rsid w:val="00D93482"/>
    <w:rsid w:val="00D952E1"/>
    <w:rsid w:val="00D95E92"/>
    <w:rsid w:val="00D96225"/>
    <w:rsid w:val="00D9662D"/>
    <w:rsid w:val="00D974DF"/>
    <w:rsid w:val="00D9774E"/>
    <w:rsid w:val="00DA16B6"/>
    <w:rsid w:val="00DA17B1"/>
    <w:rsid w:val="00DA42C9"/>
    <w:rsid w:val="00DA4743"/>
    <w:rsid w:val="00DA4AB5"/>
    <w:rsid w:val="00DA4BA3"/>
    <w:rsid w:val="00DA4EDB"/>
    <w:rsid w:val="00DA5244"/>
    <w:rsid w:val="00DA5D24"/>
    <w:rsid w:val="00DA60BA"/>
    <w:rsid w:val="00DA74DB"/>
    <w:rsid w:val="00DB0384"/>
    <w:rsid w:val="00DB0819"/>
    <w:rsid w:val="00DB0C8A"/>
    <w:rsid w:val="00DB1CC4"/>
    <w:rsid w:val="00DB222B"/>
    <w:rsid w:val="00DB32FB"/>
    <w:rsid w:val="00DB3CE6"/>
    <w:rsid w:val="00DB41B2"/>
    <w:rsid w:val="00DB46D0"/>
    <w:rsid w:val="00DB6D60"/>
    <w:rsid w:val="00DB6FF7"/>
    <w:rsid w:val="00DC19FE"/>
    <w:rsid w:val="00DC3AD6"/>
    <w:rsid w:val="00DC4B06"/>
    <w:rsid w:val="00DC61AB"/>
    <w:rsid w:val="00DC63D1"/>
    <w:rsid w:val="00DC68BF"/>
    <w:rsid w:val="00DC7462"/>
    <w:rsid w:val="00DD0D25"/>
    <w:rsid w:val="00DD15A2"/>
    <w:rsid w:val="00DD22BB"/>
    <w:rsid w:val="00DD3ED3"/>
    <w:rsid w:val="00DD4992"/>
    <w:rsid w:val="00DD57DD"/>
    <w:rsid w:val="00DD5A18"/>
    <w:rsid w:val="00DD6771"/>
    <w:rsid w:val="00DD6B67"/>
    <w:rsid w:val="00DD6D7F"/>
    <w:rsid w:val="00DD7107"/>
    <w:rsid w:val="00DD7589"/>
    <w:rsid w:val="00DD7731"/>
    <w:rsid w:val="00DE03B3"/>
    <w:rsid w:val="00DE0894"/>
    <w:rsid w:val="00DE1AB3"/>
    <w:rsid w:val="00DE1B12"/>
    <w:rsid w:val="00DE2A30"/>
    <w:rsid w:val="00DE2A96"/>
    <w:rsid w:val="00DE3C35"/>
    <w:rsid w:val="00DE42C4"/>
    <w:rsid w:val="00DE4310"/>
    <w:rsid w:val="00DE4463"/>
    <w:rsid w:val="00DE59CD"/>
    <w:rsid w:val="00DE7D87"/>
    <w:rsid w:val="00DF1561"/>
    <w:rsid w:val="00DF2351"/>
    <w:rsid w:val="00DF3700"/>
    <w:rsid w:val="00DF3AAA"/>
    <w:rsid w:val="00DF4D79"/>
    <w:rsid w:val="00DF4FAE"/>
    <w:rsid w:val="00E00099"/>
    <w:rsid w:val="00E0092A"/>
    <w:rsid w:val="00E013ED"/>
    <w:rsid w:val="00E01E6B"/>
    <w:rsid w:val="00E01FBF"/>
    <w:rsid w:val="00E035C6"/>
    <w:rsid w:val="00E03ABA"/>
    <w:rsid w:val="00E05E3A"/>
    <w:rsid w:val="00E064F2"/>
    <w:rsid w:val="00E06675"/>
    <w:rsid w:val="00E127D7"/>
    <w:rsid w:val="00E13478"/>
    <w:rsid w:val="00E13D71"/>
    <w:rsid w:val="00E14256"/>
    <w:rsid w:val="00E16F02"/>
    <w:rsid w:val="00E172AC"/>
    <w:rsid w:val="00E21A0C"/>
    <w:rsid w:val="00E21D04"/>
    <w:rsid w:val="00E24897"/>
    <w:rsid w:val="00E24922"/>
    <w:rsid w:val="00E25D5F"/>
    <w:rsid w:val="00E2638F"/>
    <w:rsid w:val="00E27B47"/>
    <w:rsid w:val="00E3124E"/>
    <w:rsid w:val="00E31610"/>
    <w:rsid w:val="00E3162A"/>
    <w:rsid w:val="00E335EF"/>
    <w:rsid w:val="00E349C6"/>
    <w:rsid w:val="00E35F00"/>
    <w:rsid w:val="00E37856"/>
    <w:rsid w:val="00E37890"/>
    <w:rsid w:val="00E37970"/>
    <w:rsid w:val="00E37C10"/>
    <w:rsid w:val="00E41544"/>
    <w:rsid w:val="00E42E66"/>
    <w:rsid w:val="00E45085"/>
    <w:rsid w:val="00E459C9"/>
    <w:rsid w:val="00E477BE"/>
    <w:rsid w:val="00E50D75"/>
    <w:rsid w:val="00E52355"/>
    <w:rsid w:val="00E531D0"/>
    <w:rsid w:val="00E53A37"/>
    <w:rsid w:val="00E549F1"/>
    <w:rsid w:val="00E55889"/>
    <w:rsid w:val="00E55D36"/>
    <w:rsid w:val="00E56ACE"/>
    <w:rsid w:val="00E602B5"/>
    <w:rsid w:val="00E616B1"/>
    <w:rsid w:val="00E61D75"/>
    <w:rsid w:val="00E62337"/>
    <w:rsid w:val="00E6236A"/>
    <w:rsid w:val="00E63D7B"/>
    <w:rsid w:val="00E644C3"/>
    <w:rsid w:val="00E652CF"/>
    <w:rsid w:val="00E660E9"/>
    <w:rsid w:val="00E7000B"/>
    <w:rsid w:val="00E70DFB"/>
    <w:rsid w:val="00E713CF"/>
    <w:rsid w:val="00E715D2"/>
    <w:rsid w:val="00E731AF"/>
    <w:rsid w:val="00E73DEE"/>
    <w:rsid w:val="00E7442D"/>
    <w:rsid w:val="00E74CF9"/>
    <w:rsid w:val="00E75D68"/>
    <w:rsid w:val="00E76E53"/>
    <w:rsid w:val="00E8163F"/>
    <w:rsid w:val="00E82D78"/>
    <w:rsid w:val="00E82FC8"/>
    <w:rsid w:val="00E8326B"/>
    <w:rsid w:val="00E85A5A"/>
    <w:rsid w:val="00E86486"/>
    <w:rsid w:val="00E8719D"/>
    <w:rsid w:val="00E907B2"/>
    <w:rsid w:val="00E9129E"/>
    <w:rsid w:val="00E920D0"/>
    <w:rsid w:val="00E925D7"/>
    <w:rsid w:val="00E95E0B"/>
    <w:rsid w:val="00E96BFB"/>
    <w:rsid w:val="00EA0B41"/>
    <w:rsid w:val="00EA18BE"/>
    <w:rsid w:val="00EA22A9"/>
    <w:rsid w:val="00EA25BC"/>
    <w:rsid w:val="00EA311E"/>
    <w:rsid w:val="00EA3364"/>
    <w:rsid w:val="00EA47E3"/>
    <w:rsid w:val="00EA4C20"/>
    <w:rsid w:val="00EA4CD8"/>
    <w:rsid w:val="00EA5D61"/>
    <w:rsid w:val="00EA72E7"/>
    <w:rsid w:val="00EA7408"/>
    <w:rsid w:val="00EB1B40"/>
    <w:rsid w:val="00EB1FB7"/>
    <w:rsid w:val="00EB3068"/>
    <w:rsid w:val="00EB5BD3"/>
    <w:rsid w:val="00EB62B3"/>
    <w:rsid w:val="00EB6952"/>
    <w:rsid w:val="00EB6B52"/>
    <w:rsid w:val="00EB77E1"/>
    <w:rsid w:val="00EB790A"/>
    <w:rsid w:val="00EC2BCD"/>
    <w:rsid w:val="00EC442C"/>
    <w:rsid w:val="00EC492A"/>
    <w:rsid w:val="00EC5419"/>
    <w:rsid w:val="00EC6414"/>
    <w:rsid w:val="00EC67F8"/>
    <w:rsid w:val="00ED1BAA"/>
    <w:rsid w:val="00ED4608"/>
    <w:rsid w:val="00ED495F"/>
    <w:rsid w:val="00ED5561"/>
    <w:rsid w:val="00ED73D8"/>
    <w:rsid w:val="00EE154F"/>
    <w:rsid w:val="00EE1FB2"/>
    <w:rsid w:val="00EE2869"/>
    <w:rsid w:val="00EE5498"/>
    <w:rsid w:val="00EE6E97"/>
    <w:rsid w:val="00EE75D7"/>
    <w:rsid w:val="00EF0F38"/>
    <w:rsid w:val="00EF1508"/>
    <w:rsid w:val="00EF15B1"/>
    <w:rsid w:val="00EF38A9"/>
    <w:rsid w:val="00EF3B05"/>
    <w:rsid w:val="00EF54F0"/>
    <w:rsid w:val="00EF7935"/>
    <w:rsid w:val="00F01ECB"/>
    <w:rsid w:val="00F02086"/>
    <w:rsid w:val="00F027E7"/>
    <w:rsid w:val="00F02835"/>
    <w:rsid w:val="00F03741"/>
    <w:rsid w:val="00F04893"/>
    <w:rsid w:val="00F05286"/>
    <w:rsid w:val="00F0533C"/>
    <w:rsid w:val="00F05AF9"/>
    <w:rsid w:val="00F1226F"/>
    <w:rsid w:val="00F1381B"/>
    <w:rsid w:val="00F150C1"/>
    <w:rsid w:val="00F167B9"/>
    <w:rsid w:val="00F1740C"/>
    <w:rsid w:val="00F20323"/>
    <w:rsid w:val="00F22CA3"/>
    <w:rsid w:val="00F233F3"/>
    <w:rsid w:val="00F251D8"/>
    <w:rsid w:val="00F31642"/>
    <w:rsid w:val="00F32E6B"/>
    <w:rsid w:val="00F33CDF"/>
    <w:rsid w:val="00F345F1"/>
    <w:rsid w:val="00F34A7D"/>
    <w:rsid w:val="00F35BEE"/>
    <w:rsid w:val="00F36697"/>
    <w:rsid w:val="00F36982"/>
    <w:rsid w:val="00F36F9F"/>
    <w:rsid w:val="00F37DAB"/>
    <w:rsid w:val="00F40217"/>
    <w:rsid w:val="00F40CEE"/>
    <w:rsid w:val="00F41540"/>
    <w:rsid w:val="00F41DDF"/>
    <w:rsid w:val="00F426F0"/>
    <w:rsid w:val="00F4347B"/>
    <w:rsid w:val="00F43ED4"/>
    <w:rsid w:val="00F46357"/>
    <w:rsid w:val="00F50992"/>
    <w:rsid w:val="00F51A6E"/>
    <w:rsid w:val="00F5231D"/>
    <w:rsid w:val="00F5239B"/>
    <w:rsid w:val="00F52632"/>
    <w:rsid w:val="00F53E85"/>
    <w:rsid w:val="00F5451B"/>
    <w:rsid w:val="00F545B0"/>
    <w:rsid w:val="00F55FEC"/>
    <w:rsid w:val="00F57C69"/>
    <w:rsid w:val="00F603F0"/>
    <w:rsid w:val="00F60952"/>
    <w:rsid w:val="00F65161"/>
    <w:rsid w:val="00F657A1"/>
    <w:rsid w:val="00F658CA"/>
    <w:rsid w:val="00F66B90"/>
    <w:rsid w:val="00F67883"/>
    <w:rsid w:val="00F70FDE"/>
    <w:rsid w:val="00F72231"/>
    <w:rsid w:val="00F72249"/>
    <w:rsid w:val="00F72557"/>
    <w:rsid w:val="00F72968"/>
    <w:rsid w:val="00F72C2F"/>
    <w:rsid w:val="00F73F30"/>
    <w:rsid w:val="00F755BB"/>
    <w:rsid w:val="00F77192"/>
    <w:rsid w:val="00F7750C"/>
    <w:rsid w:val="00F80729"/>
    <w:rsid w:val="00F82412"/>
    <w:rsid w:val="00F831B1"/>
    <w:rsid w:val="00F84636"/>
    <w:rsid w:val="00F84E93"/>
    <w:rsid w:val="00F86993"/>
    <w:rsid w:val="00F875A8"/>
    <w:rsid w:val="00F87EF0"/>
    <w:rsid w:val="00F9061B"/>
    <w:rsid w:val="00F90725"/>
    <w:rsid w:val="00F90BE9"/>
    <w:rsid w:val="00F919BD"/>
    <w:rsid w:val="00F959B3"/>
    <w:rsid w:val="00F966C2"/>
    <w:rsid w:val="00F96F36"/>
    <w:rsid w:val="00FA0253"/>
    <w:rsid w:val="00FA0861"/>
    <w:rsid w:val="00FA110B"/>
    <w:rsid w:val="00FA4ACB"/>
    <w:rsid w:val="00FA5E6F"/>
    <w:rsid w:val="00FB1DDE"/>
    <w:rsid w:val="00FB37C4"/>
    <w:rsid w:val="00FB4E62"/>
    <w:rsid w:val="00FB5525"/>
    <w:rsid w:val="00FB5837"/>
    <w:rsid w:val="00FB5875"/>
    <w:rsid w:val="00FC0E44"/>
    <w:rsid w:val="00FC1E43"/>
    <w:rsid w:val="00FC5D9C"/>
    <w:rsid w:val="00FC62EC"/>
    <w:rsid w:val="00FC6ADA"/>
    <w:rsid w:val="00FC6FEB"/>
    <w:rsid w:val="00FD012E"/>
    <w:rsid w:val="00FD078B"/>
    <w:rsid w:val="00FD13DD"/>
    <w:rsid w:val="00FD1CFA"/>
    <w:rsid w:val="00FD2B7C"/>
    <w:rsid w:val="00FD355E"/>
    <w:rsid w:val="00FD4059"/>
    <w:rsid w:val="00FD4280"/>
    <w:rsid w:val="00FD509E"/>
    <w:rsid w:val="00FD5335"/>
    <w:rsid w:val="00FD7C8C"/>
    <w:rsid w:val="00FE030A"/>
    <w:rsid w:val="00FE126E"/>
    <w:rsid w:val="00FE274D"/>
    <w:rsid w:val="00FE3C23"/>
    <w:rsid w:val="00FE3F51"/>
    <w:rsid w:val="00FE40D3"/>
    <w:rsid w:val="00FE7425"/>
    <w:rsid w:val="00FE7B3F"/>
    <w:rsid w:val="00FE7C4E"/>
    <w:rsid w:val="00FF02A4"/>
    <w:rsid w:val="00FF0EBB"/>
    <w:rsid w:val="00FF44CD"/>
    <w:rsid w:val="00FF5221"/>
    <w:rsid w:val="00FF5C95"/>
    <w:rsid w:val="03006633"/>
    <w:rsid w:val="03FD109D"/>
    <w:rsid w:val="04329A88"/>
    <w:rsid w:val="085DA3EB"/>
    <w:rsid w:val="0935CBB4"/>
    <w:rsid w:val="0A756D9C"/>
    <w:rsid w:val="0BC5F680"/>
    <w:rsid w:val="0CCB508B"/>
    <w:rsid w:val="0E4A3AE4"/>
    <w:rsid w:val="116984FD"/>
    <w:rsid w:val="165B7B52"/>
    <w:rsid w:val="1BFE35D3"/>
    <w:rsid w:val="1D5C3298"/>
    <w:rsid w:val="2091B39B"/>
    <w:rsid w:val="2201DBF0"/>
    <w:rsid w:val="22A5E5E4"/>
    <w:rsid w:val="22BCE332"/>
    <w:rsid w:val="232BE24B"/>
    <w:rsid w:val="2355E0D8"/>
    <w:rsid w:val="23A26A43"/>
    <w:rsid w:val="27B50810"/>
    <w:rsid w:val="27F6D7D1"/>
    <w:rsid w:val="2C1FAAD5"/>
    <w:rsid w:val="2EC18A5A"/>
    <w:rsid w:val="30841CDF"/>
    <w:rsid w:val="32009482"/>
    <w:rsid w:val="3404DA0F"/>
    <w:rsid w:val="346CDE24"/>
    <w:rsid w:val="35A0AA70"/>
    <w:rsid w:val="36B7353B"/>
    <w:rsid w:val="386A1567"/>
    <w:rsid w:val="38C5093B"/>
    <w:rsid w:val="3A2B25B8"/>
    <w:rsid w:val="3A5BB2E7"/>
    <w:rsid w:val="3A911059"/>
    <w:rsid w:val="3F1507F4"/>
    <w:rsid w:val="428E7877"/>
    <w:rsid w:val="44DA43CC"/>
    <w:rsid w:val="4509398C"/>
    <w:rsid w:val="47A054C4"/>
    <w:rsid w:val="494A6339"/>
    <w:rsid w:val="4A37FC8B"/>
    <w:rsid w:val="4B100E7B"/>
    <w:rsid w:val="4D116C01"/>
    <w:rsid w:val="501FE26A"/>
    <w:rsid w:val="507E83B0"/>
    <w:rsid w:val="51BBB2CB"/>
    <w:rsid w:val="542113E4"/>
    <w:rsid w:val="568F23EE"/>
    <w:rsid w:val="56E07084"/>
    <w:rsid w:val="59C6C4B0"/>
    <w:rsid w:val="5A20F285"/>
    <w:rsid w:val="5AD97C14"/>
    <w:rsid w:val="5B6AF1D6"/>
    <w:rsid w:val="5BDBCA42"/>
    <w:rsid w:val="5C693970"/>
    <w:rsid w:val="5D4BA56C"/>
    <w:rsid w:val="5DCF4E10"/>
    <w:rsid w:val="5E088E3B"/>
    <w:rsid w:val="5F0BE72C"/>
    <w:rsid w:val="5FA0DA32"/>
    <w:rsid w:val="6076DC04"/>
    <w:rsid w:val="6477CFBF"/>
    <w:rsid w:val="655C128E"/>
    <w:rsid w:val="6662B941"/>
    <w:rsid w:val="66FA905D"/>
    <w:rsid w:val="6A0C89AB"/>
    <w:rsid w:val="6A6D11A1"/>
    <w:rsid w:val="6A94A8BB"/>
    <w:rsid w:val="6B41D690"/>
    <w:rsid w:val="6CD29AA3"/>
    <w:rsid w:val="6DC6E064"/>
    <w:rsid w:val="70017E59"/>
    <w:rsid w:val="71795D07"/>
    <w:rsid w:val="74A49E33"/>
    <w:rsid w:val="7538A3AB"/>
    <w:rsid w:val="762E2D06"/>
    <w:rsid w:val="7ABDD85C"/>
    <w:rsid w:val="7BC169CD"/>
    <w:rsid w:val="7F7BFE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FAB07"/>
  <w15:docId w15:val="{26937C92-5B96-475A-81FF-A35CDA8E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84"/>
    <w:pPr>
      <w:spacing w:before="120" w:after="120"/>
    </w:pPr>
    <w:rPr>
      <w:rFonts w:ascii="Arial" w:hAnsi="Arial"/>
      <w:color w:val="000000" w:themeColor="text1"/>
      <w:sz w:val="22"/>
      <w:szCs w:val="26"/>
      <w:lang w:eastAsia="en-GB"/>
    </w:rPr>
  </w:style>
  <w:style w:type="paragraph" w:styleId="Heading1">
    <w:name w:val="heading 1"/>
    <w:basedOn w:val="Normal"/>
    <w:next w:val="Normal"/>
    <w:uiPriority w:val="9"/>
    <w:qFormat/>
    <w:rsid w:val="00593CF4"/>
    <w:pPr>
      <w:widowControl w:val="0"/>
      <w:numPr>
        <w:numId w:val="53"/>
      </w:numPr>
      <w:spacing w:before="360"/>
      <w:outlineLvl w:val="0"/>
    </w:pPr>
    <w:rPr>
      <w:rFonts w:cstheme="minorHAnsi"/>
      <w:b/>
      <w:sz w:val="28"/>
      <w:szCs w:val="28"/>
    </w:rPr>
  </w:style>
  <w:style w:type="paragraph" w:styleId="Heading2">
    <w:name w:val="heading 2"/>
    <w:basedOn w:val="Heading1"/>
    <w:next w:val="Normal"/>
    <w:link w:val="Heading2Char"/>
    <w:uiPriority w:val="9"/>
    <w:unhideWhenUsed/>
    <w:qFormat/>
    <w:rsid w:val="00593CF4"/>
    <w:pPr>
      <w:numPr>
        <w:ilvl w:val="1"/>
      </w:numPr>
      <w:spacing w:before="240"/>
      <w:outlineLvl w:val="1"/>
    </w:pPr>
    <w:rPr>
      <w:sz w:val="24"/>
      <w:szCs w:val="24"/>
    </w:rPr>
  </w:style>
  <w:style w:type="paragraph" w:styleId="Heading3">
    <w:name w:val="heading 3"/>
    <w:basedOn w:val="Heading333"/>
    <w:next w:val="Normal"/>
    <w:uiPriority w:val="9"/>
    <w:unhideWhenUsed/>
    <w:qFormat/>
    <w:rsid w:val="0004292B"/>
    <w:pPr>
      <w:ind w:hanging="862"/>
      <w:outlineLvl w:val="2"/>
    </w:p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Header">
    <w:name w:val="header"/>
    <w:basedOn w:val="Normal"/>
    <w:link w:val="HeaderChar"/>
    <w:uiPriority w:val="99"/>
    <w:unhideWhenUsed/>
    <w:rsid w:val="00E55637"/>
    <w:pPr>
      <w:tabs>
        <w:tab w:val="center" w:pos="4320"/>
        <w:tab w:val="right" w:pos="8640"/>
      </w:tabs>
    </w:pPr>
  </w:style>
  <w:style w:type="character" w:customStyle="1" w:styleId="HeaderChar">
    <w:name w:val="Header Char"/>
    <w:basedOn w:val="DefaultParagraphFont"/>
    <w:link w:val="Header"/>
    <w:uiPriority w:val="99"/>
    <w:rsid w:val="00E55637"/>
  </w:style>
  <w:style w:type="paragraph" w:styleId="Footer">
    <w:name w:val="footer"/>
    <w:basedOn w:val="Normal"/>
    <w:link w:val="FooterChar"/>
    <w:uiPriority w:val="99"/>
    <w:unhideWhenUsed/>
    <w:rsid w:val="00E55637"/>
    <w:pPr>
      <w:tabs>
        <w:tab w:val="center" w:pos="4320"/>
        <w:tab w:val="right" w:pos="8640"/>
      </w:tabs>
    </w:pPr>
  </w:style>
  <w:style w:type="character" w:customStyle="1" w:styleId="FooterChar">
    <w:name w:val="Footer Char"/>
    <w:basedOn w:val="DefaultParagraphFont"/>
    <w:link w:val="Footer"/>
    <w:uiPriority w:val="99"/>
    <w:rsid w:val="00E55637"/>
  </w:style>
  <w:style w:type="paragraph" w:styleId="BalloonText">
    <w:name w:val="Balloon Text"/>
    <w:basedOn w:val="Normal"/>
    <w:link w:val="BalloonTextChar"/>
    <w:uiPriority w:val="99"/>
    <w:semiHidden/>
    <w:unhideWhenUsed/>
    <w:rsid w:val="00E55637"/>
    <w:rPr>
      <w:rFonts w:ascii="Lucida Grande" w:hAnsi="Lucida Grande" w:cs="Lucida Grande"/>
      <w:sz w:val="18"/>
      <w:szCs w:val="18"/>
    </w:rPr>
  </w:style>
  <w:style w:type="character" w:customStyle="1" w:styleId="BalloonTextChar">
    <w:name w:val="Balloon Text Char"/>
    <w:link w:val="BalloonText"/>
    <w:uiPriority w:val="99"/>
    <w:semiHidden/>
    <w:rsid w:val="00E55637"/>
    <w:rPr>
      <w:rFonts w:ascii="Lucida Grande" w:hAnsi="Lucida Grande" w:cs="Lucida Grande"/>
      <w:sz w:val="18"/>
      <w:szCs w:val="18"/>
    </w:rPr>
  </w:style>
  <w:style w:type="table" w:styleId="TableGrid">
    <w:name w:val="Table Grid"/>
    <w:basedOn w:val="TableNormal"/>
    <w:uiPriority w:val="59"/>
    <w:rsid w:val="0099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3">
    <w:name w:val="Table bullet 3"/>
    <w:basedOn w:val="Normal"/>
    <w:qFormat/>
    <w:rsid w:val="00DB41B2"/>
    <w:pPr>
      <w:numPr>
        <w:ilvl w:val="1"/>
        <w:numId w:val="5"/>
      </w:numPr>
      <w:ind w:left="1033" w:hanging="284"/>
    </w:pPr>
  </w:style>
  <w:style w:type="paragraph" w:styleId="Subtitle">
    <w:name w:val="Subtitle"/>
    <w:basedOn w:val="Normal"/>
    <w:next w:val="Normal"/>
    <w:uiPriority w:val="11"/>
    <w:qFormat/>
    <w:pPr>
      <w:keepNext/>
      <w:keepLines/>
      <w:spacing w:after="320"/>
    </w:pPr>
    <w:rPr>
      <w:rFonts w:eastAsia="Arial" w:cs="Arial"/>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rmalWeb">
    <w:name w:val="Normal (Web)"/>
    <w:basedOn w:val="Normal"/>
    <w:uiPriority w:val="99"/>
    <w:unhideWhenUsed/>
    <w:rsid w:val="00251770"/>
    <w:pPr>
      <w:spacing w:before="100" w:beforeAutospacing="1" w:after="100" w:afterAutospacing="1"/>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unhideWhenUsed/>
    <w:qFormat/>
    <w:rsid w:val="00D90766"/>
    <w:pPr>
      <w:keepNext/>
      <w:keepLines/>
      <w:widowControl/>
      <w:spacing w:before="480"/>
      <w:outlineLvl w:val="9"/>
    </w:pPr>
    <w:rPr>
      <w:rFonts w:eastAsia="Times New Roman" w:cs="Times New Roman"/>
      <w:bCs/>
      <w:color w:val="365F91"/>
      <w:lang w:eastAsia="en-US"/>
    </w:rPr>
  </w:style>
  <w:style w:type="paragraph" w:styleId="TOC1">
    <w:name w:val="toc 1"/>
    <w:basedOn w:val="Normal"/>
    <w:next w:val="Normal"/>
    <w:autoRedefine/>
    <w:uiPriority w:val="39"/>
    <w:unhideWhenUsed/>
    <w:rsid w:val="00280432"/>
    <w:pPr>
      <w:tabs>
        <w:tab w:val="left" w:pos="851"/>
        <w:tab w:val="right" w:leader="dot" w:pos="9633"/>
      </w:tabs>
      <w:ind w:left="709" w:hanging="709"/>
    </w:pPr>
    <w:rPr>
      <w:rFonts w:cs="Arial"/>
      <w:bCs/>
      <w:iCs/>
      <w:noProof/>
      <w:szCs w:val="22"/>
    </w:rPr>
  </w:style>
  <w:style w:type="character" w:styleId="Hyperlink">
    <w:name w:val="Hyperlink"/>
    <w:uiPriority w:val="99"/>
    <w:unhideWhenUsed/>
    <w:rsid w:val="00D90766"/>
    <w:rPr>
      <w:color w:val="0000FF"/>
      <w:u w:val="single"/>
    </w:rPr>
  </w:style>
  <w:style w:type="paragraph" w:styleId="TOC2">
    <w:name w:val="toc 2"/>
    <w:basedOn w:val="Normal"/>
    <w:next w:val="Normal"/>
    <w:autoRedefine/>
    <w:uiPriority w:val="39"/>
    <w:unhideWhenUsed/>
    <w:rsid w:val="00084159"/>
    <w:pPr>
      <w:tabs>
        <w:tab w:val="left" w:pos="780"/>
        <w:tab w:val="left" w:pos="851"/>
        <w:tab w:val="right" w:leader="dot" w:pos="9623"/>
      </w:tabs>
      <w:ind w:left="709" w:hanging="709"/>
    </w:pPr>
    <w:rPr>
      <w:rFonts w:cs="Arial"/>
      <w:bCs/>
      <w:noProof/>
      <w:szCs w:val="22"/>
    </w:rPr>
  </w:style>
  <w:style w:type="paragraph" w:styleId="TOC3">
    <w:name w:val="toc 3"/>
    <w:basedOn w:val="Normal"/>
    <w:next w:val="Normal"/>
    <w:autoRedefine/>
    <w:uiPriority w:val="39"/>
    <w:unhideWhenUsed/>
    <w:rsid w:val="00084159"/>
    <w:pPr>
      <w:tabs>
        <w:tab w:val="left" w:pos="851"/>
        <w:tab w:val="left" w:pos="1300"/>
        <w:tab w:val="right" w:leader="dot" w:pos="9623"/>
      </w:tabs>
      <w:ind w:left="709" w:hanging="709"/>
    </w:pPr>
    <w:rPr>
      <w:rFonts w:cs="Arial"/>
      <w:noProof/>
      <w:szCs w:val="22"/>
    </w:rPr>
  </w:style>
  <w:style w:type="paragraph" w:styleId="TOC4">
    <w:name w:val="toc 4"/>
    <w:basedOn w:val="Normal"/>
    <w:next w:val="Normal"/>
    <w:autoRedefine/>
    <w:uiPriority w:val="39"/>
    <w:unhideWhenUsed/>
    <w:rsid w:val="00D90766"/>
    <w:pPr>
      <w:ind w:left="780"/>
    </w:pPr>
    <w:rPr>
      <w:rFonts w:asciiTheme="minorHAnsi" w:hAnsiTheme="minorHAnsi" w:cstheme="minorHAnsi"/>
      <w:sz w:val="20"/>
      <w:szCs w:val="20"/>
    </w:rPr>
  </w:style>
  <w:style w:type="paragraph" w:styleId="TOC5">
    <w:name w:val="toc 5"/>
    <w:basedOn w:val="Normal"/>
    <w:next w:val="Normal"/>
    <w:autoRedefine/>
    <w:uiPriority w:val="39"/>
    <w:unhideWhenUsed/>
    <w:rsid w:val="00D90766"/>
    <w:pPr>
      <w:ind w:left="1040"/>
    </w:pPr>
    <w:rPr>
      <w:rFonts w:asciiTheme="minorHAnsi" w:hAnsiTheme="minorHAnsi" w:cstheme="minorHAnsi"/>
      <w:sz w:val="20"/>
      <w:szCs w:val="20"/>
    </w:rPr>
  </w:style>
  <w:style w:type="paragraph" w:styleId="TOC6">
    <w:name w:val="toc 6"/>
    <w:basedOn w:val="Normal"/>
    <w:next w:val="Normal"/>
    <w:autoRedefine/>
    <w:uiPriority w:val="39"/>
    <w:unhideWhenUsed/>
    <w:rsid w:val="00D90766"/>
    <w:pPr>
      <w:ind w:left="1300"/>
    </w:pPr>
    <w:rPr>
      <w:rFonts w:asciiTheme="minorHAnsi" w:hAnsiTheme="minorHAnsi" w:cstheme="minorHAnsi"/>
      <w:sz w:val="20"/>
      <w:szCs w:val="20"/>
    </w:rPr>
  </w:style>
  <w:style w:type="paragraph" w:styleId="TOC7">
    <w:name w:val="toc 7"/>
    <w:basedOn w:val="Normal"/>
    <w:next w:val="Normal"/>
    <w:autoRedefine/>
    <w:uiPriority w:val="39"/>
    <w:unhideWhenUsed/>
    <w:rsid w:val="00D90766"/>
    <w:pPr>
      <w:ind w:left="1560"/>
    </w:pPr>
    <w:rPr>
      <w:rFonts w:asciiTheme="minorHAnsi" w:hAnsiTheme="minorHAnsi" w:cstheme="minorHAnsi"/>
      <w:sz w:val="20"/>
      <w:szCs w:val="20"/>
    </w:rPr>
  </w:style>
  <w:style w:type="paragraph" w:styleId="TOC8">
    <w:name w:val="toc 8"/>
    <w:basedOn w:val="Normal"/>
    <w:next w:val="Normal"/>
    <w:autoRedefine/>
    <w:uiPriority w:val="39"/>
    <w:unhideWhenUsed/>
    <w:rsid w:val="00D90766"/>
    <w:pPr>
      <w:ind w:left="1820"/>
    </w:pPr>
    <w:rPr>
      <w:rFonts w:asciiTheme="minorHAnsi" w:hAnsiTheme="minorHAnsi" w:cstheme="minorHAnsi"/>
      <w:sz w:val="20"/>
      <w:szCs w:val="20"/>
    </w:rPr>
  </w:style>
  <w:style w:type="paragraph" w:styleId="TOC9">
    <w:name w:val="toc 9"/>
    <w:basedOn w:val="Normal"/>
    <w:next w:val="Normal"/>
    <w:autoRedefine/>
    <w:uiPriority w:val="39"/>
    <w:unhideWhenUsed/>
    <w:rsid w:val="00D90766"/>
    <w:pPr>
      <w:ind w:left="2080"/>
    </w:pPr>
    <w:rPr>
      <w:rFonts w:asciiTheme="minorHAnsi" w:hAnsiTheme="minorHAnsi" w:cstheme="minorHAnsi"/>
      <w:sz w:val="20"/>
      <w:szCs w:val="20"/>
    </w:rPr>
  </w:style>
  <w:style w:type="paragraph" w:customStyle="1" w:styleId="Tablebullet">
    <w:name w:val="Table bullet"/>
    <w:basedOn w:val="Normal"/>
    <w:qFormat/>
    <w:rsid w:val="00DB41B2"/>
    <w:pPr>
      <w:numPr>
        <w:numId w:val="6"/>
      </w:numPr>
    </w:p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DB41B2"/>
    <w:pPr>
      <w:spacing w:before="0" w:after="0"/>
      <w:ind w:left="720"/>
      <w:contextualSpacing/>
    </w:pPr>
    <w:rPr>
      <w:rFonts w:asciiTheme="minorHAnsi" w:eastAsiaTheme="minorHAnsi" w:hAnsiTheme="minorHAnsi" w:cstheme="minorBidi"/>
      <w:color w:val="auto"/>
      <w:sz w:val="24"/>
      <w:szCs w:val="24"/>
      <w:lang w:eastAsia="en-US"/>
    </w:rPr>
  </w:style>
  <w:style w:type="character" w:customStyle="1" w:styleId="eop">
    <w:name w:val="eop"/>
    <w:basedOn w:val="DefaultParagraphFont"/>
    <w:rsid w:val="00D90766"/>
  </w:style>
  <w:style w:type="paragraph" w:styleId="NoSpacing">
    <w:name w:val="No Spacing"/>
    <w:uiPriority w:val="1"/>
    <w:qFormat/>
    <w:rsid w:val="00D90766"/>
    <w:rPr>
      <w:color w:val="7F7F7F"/>
      <w:sz w:val="26"/>
      <w:szCs w:val="26"/>
      <w:lang w:val="en-US"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DB41B2"/>
    <w:rPr>
      <w:rFonts w:asciiTheme="minorHAnsi" w:eastAsiaTheme="minorHAnsi" w:hAnsiTheme="minorHAnsi" w:cstheme="minorBidi"/>
      <w:sz w:val="24"/>
      <w:szCs w:val="24"/>
      <w:lang w:eastAsia="en-US"/>
    </w:rPr>
  </w:style>
  <w:style w:type="table" w:styleId="GridTable2-Accent1">
    <w:name w:val="Grid Table 2 Accent 1"/>
    <w:basedOn w:val="TableNormal"/>
    <w:uiPriority w:val="47"/>
    <w:rsid w:val="00513B22"/>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513B2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CommentSubject">
    <w:name w:val="annotation subject"/>
    <w:basedOn w:val="CommentText"/>
    <w:next w:val="CommentText"/>
    <w:link w:val="CommentSubjectChar"/>
    <w:uiPriority w:val="99"/>
    <w:semiHidden/>
    <w:unhideWhenUsed/>
    <w:rsid w:val="008B4481"/>
    <w:rPr>
      <w:b/>
      <w:bCs/>
    </w:rPr>
  </w:style>
  <w:style w:type="character" w:customStyle="1" w:styleId="CommentSubjectChar">
    <w:name w:val="Comment Subject Char"/>
    <w:basedOn w:val="CommentTextChar"/>
    <w:link w:val="CommentSubject"/>
    <w:uiPriority w:val="99"/>
    <w:semiHidden/>
    <w:rsid w:val="008B4481"/>
    <w:rPr>
      <w:b/>
      <w:bCs/>
      <w:color w:val="7F7F7F"/>
      <w:sz w:val="20"/>
      <w:szCs w:val="20"/>
      <w:lang w:val="en-US" w:eastAsia="en-GB"/>
    </w:rPr>
  </w:style>
  <w:style w:type="paragraph" w:styleId="Revision">
    <w:name w:val="Revision"/>
    <w:hidden/>
    <w:uiPriority w:val="99"/>
    <w:semiHidden/>
    <w:rsid w:val="00F84E93"/>
    <w:rPr>
      <w:color w:val="7F7F7F"/>
      <w:sz w:val="26"/>
      <w:szCs w:val="26"/>
      <w:lang w:val="en-US" w:eastAsia="en-GB"/>
    </w:rPr>
  </w:style>
  <w:style w:type="character" w:styleId="PageNumber">
    <w:name w:val="page number"/>
    <w:basedOn w:val="DefaultParagraphFont"/>
    <w:uiPriority w:val="99"/>
    <w:semiHidden/>
    <w:unhideWhenUsed/>
    <w:rsid w:val="00B74AE5"/>
  </w:style>
  <w:style w:type="paragraph" w:styleId="FootnoteText">
    <w:name w:val="footnote text"/>
    <w:basedOn w:val="Normal"/>
    <w:link w:val="FootnoteTextChar"/>
    <w:uiPriority w:val="99"/>
    <w:semiHidden/>
    <w:unhideWhenUsed/>
    <w:rsid w:val="006F142B"/>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F142B"/>
    <w:rPr>
      <w:rFonts w:ascii="Arial" w:eastAsiaTheme="minorHAnsi" w:hAnsi="Arial" w:cstheme="minorBidi"/>
      <w:color w:val="000000" w:themeColor="text1"/>
      <w:lang w:eastAsia="en-US"/>
    </w:rPr>
  </w:style>
  <w:style w:type="character" w:styleId="FootnoteReference">
    <w:name w:val="footnote reference"/>
    <w:basedOn w:val="DefaultParagraphFont"/>
    <w:uiPriority w:val="99"/>
    <w:semiHidden/>
    <w:unhideWhenUsed/>
    <w:rsid w:val="006F142B"/>
    <w:rPr>
      <w:vertAlign w:val="superscript"/>
    </w:rPr>
  </w:style>
  <w:style w:type="paragraph" w:customStyle="1" w:styleId="Level2Heading">
    <w:name w:val="Level 2 Heading"/>
    <w:basedOn w:val="Normal"/>
    <w:uiPriority w:val="7"/>
    <w:qFormat/>
    <w:rsid w:val="00B63961"/>
    <w:pPr>
      <w:spacing w:before="140" w:after="140" w:line="312" w:lineRule="auto"/>
    </w:pPr>
    <w:rPr>
      <w:rFonts w:eastAsiaTheme="minorHAnsi" w:cstheme="minorBidi"/>
      <w:b/>
      <w:color w:val="auto"/>
      <w:szCs w:val="22"/>
      <w:lang w:eastAsia="en-US"/>
    </w:rPr>
  </w:style>
  <w:style w:type="table" w:styleId="GridTable1Light-Accent3">
    <w:name w:val="Grid Table 1 Light Accent 3"/>
    <w:basedOn w:val="TableNormal"/>
    <w:uiPriority w:val="46"/>
    <w:rsid w:val="007F607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7F60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dentedparagraph">
    <w:name w:val="Indented paragraph"/>
    <w:basedOn w:val="Normal"/>
    <w:qFormat/>
    <w:rsid w:val="00973CC3"/>
    <w:pPr>
      <w:ind w:left="567"/>
    </w:pPr>
    <w:rPr>
      <w:rFonts w:cs="Arial"/>
      <w:szCs w:val="22"/>
    </w:rPr>
  </w:style>
  <w:style w:type="paragraph" w:customStyle="1" w:styleId="Bullet">
    <w:name w:val="Bullet"/>
    <w:basedOn w:val="Tablebullet"/>
    <w:qFormat/>
    <w:rsid w:val="0004292B"/>
    <w:pPr>
      <w:ind w:left="993" w:hanging="426"/>
    </w:pPr>
  </w:style>
  <w:style w:type="paragraph" w:customStyle="1" w:styleId="Dash">
    <w:name w:val="Dash"/>
    <w:basedOn w:val="Normal"/>
    <w:qFormat/>
    <w:rsid w:val="0004292B"/>
    <w:pPr>
      <w:numPr>
        <w:ilvl w:val="1"/>
        <w:numId w:val="1"/>
      </w:numPr>
      <w:ind w:left="1418" w:hanging="425"/>
      <w:contextualSpacing/>
    </w:pPr>
    <w:rPr>
      <w:rFonts w:cstheme="minorHAnsi"/>
    </w:rPr>
  </w:style>
  <w:style w:type="paragraph" w:customStyle="1" w:styleId="Heading333">
    <w:name w:val="Heading 3.3.3"/>
    <w:basedOn w:val="Heading2"/>
    <w:qFormat/>
    <w:rsid w:val="00973CC3"/>
    <w:pPr>
      <w:numPr>
        <w:ilvl w:val="2"/>
      </w:numPr>
    </w:pPr>
  </w:style>
  <w:style w:type="numbering" w:customStyle="1" w:styleId="CurrentList1">
    <w:name w:val="Current List1"/>
    <w:uiPriority w:val="99"/>
    <w:rsid w:val="00AE20D3"/>
    <w:pPr>
      <w:numPr>
        <w:numId w:val="3"/>
      </w:numPr>
    </w:pPr>
  </w:style>
  <w:style w:type="numbering" w:styleId="111111">
    <w:name w:val="Outline List 2"/>
    <w:basedOn w:val="NoList"/>
    <w:uiPriority w:val="99"/>
    <w:semiHidden/>
    <w:unhideWhenUsed/>
    <w:rsid w:val="00AE20D3"/>
    <w:pPr>
      <w:numPr>
        <w:numId w:val="4"/>
      </w:numPr>
    </w:pPr>
  </w:style>
  <w:style w:type="paragraph" w:customStyle="1" w:styleId="Tabledash">
    <w:name w:val="Table dash"/>
    <w:basedOn w:val="Normal"/>
    <w:qFormat/>
    <w:rsid w:val="00DB41B2"/>
    <w:pPr>
      <w:numPr>
        <w:numId w:val="5"/>
      </w:numPr>
    </w:pPr>
  </w:style>
  <w:style w:type="paragraph" w:customStyle="1" w:styleId="Tablepara">
    <w:name w:val="Table para"/>
    <w:basedOn w:val="Normal"/>
    <w:qFormat/>
    <w:rsid w:val="00036859"/>
    <w:rPr>
      <w:rFonts w:cs="Arial"/>
      <w:szCs w:val="22"/>
    </w:rPr>
  </w:style>
  <w:style w:type="character" w:customStyle="1" w:styleId="Heading2Char">
    <w:name w:val="Heading 2 Char"/>
    <w:basedOn w:val="DefaultParagraphFont"/>
    <w:link w:val="Heading2"/>
    <w:uiPriority w:val="9"/>
    <w:rsid w:val="001E2AB1"/>
    <w:rPr>
      <w:rFonts w:ascii="Arial" w:hAnsi="Arial" w:cstheme="minorHAnsi"/>
      <w:b/>
      <w:color w:val="000000" w:themeColor="text1"/>
      <w:sz w:val="24"/>
      <w:szCs w:val="24"/>
      <w:lang w:eastAsia="en-GB"/>
    </w:rPr>
  </w:style>
  <w:style w:type="character" w:customStyle="1" w:styleId="BodytextChar">
    <w:name w:val="Body text Char"/>
    <w:basedOn w:val="DefaultParagraphFont"/>
    <w:link w:val="BodyText1"/>
    <w:locked/>
    <w:rsid w:val="00397045"/>
    <w:rPr>
      <w:rFonts w:ascii="Arial" w:eastAsia="Times New Roman" w:hAnsi="Arial" w:cs="Arial"/>
      <w:color w:val="000000" w:themeColor="text1"/>
      <w:sz w:val="24"/>
      <w:szCs w:val="24"/>
      <w:lang w:eastAsia="en-GB"/>
    </w:rPr>
  </w:style>
  <w:style w:type="paragraph" w:customStyle="1" w:styleId="BodyText1">
    <w:name w:val="Body Text1"/>
    <w:basedOn w:val="Normal"/>
    <w:link w:val="BodytextChar"/>
    <w:qFormat/>
    <w:rsid w:val="00397045"/>
    <w:pPr>
      <w:spacing w:before="0" w:after="0"/>
    </w:pPr>
    <w:rPr>
      <w:rFonts w:eastAsia="Times New Roman" w:cs="Arial"/>
      <w:sz w:val="24"/>
      <w:szCs w:val="24"/>
    </w:rPr>
  </w:style>
  <w:style w:type="character" w:styleId="UnresolvedMention">
    <w:name w:val="Unresolved Mention"/>
    <w:basedOn w:val="DefaultParagraphFont"/>
    <w:uiPriority w:val="99"/>
    <w:semiHidden/>
    <w:unhideWhenUsed/>
    <w:rsid w:val="00821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9413">
      <w:bodyDiv w:val="1"/>
      <w:marLeft w:val="0"/>
      <w:marRight w:val="0"/>
      <w:marTop w:val="0"/>
      <w:marBottom w:val="0"/>
      <w:divBdr>
        <w:top w:val="none" w:sz="0" w:space="0" w:color="auto"/>
        <w:left w:val="none" w:sz="0" w:space="0" w:color="auto"/>
        <w:bottom w:val="none" w:sz="0" w:space="0" w:color="auto"/>
        <w:right w:val="none" w:sz="0" w:space="0" w:color="auto"/>
      </w:divBdr>
      <w:divsChild>
        <w:div w:id="1410274596">
          <w:marLeft w:val="0"/>
          <w:marRight w:val="0"/>
          <w:marTop w:val="0"/>
          <w:marBottom w:val="0"/>
          <w:divBdr>
            <w:top w:val="none" w:sz="0" w:space="0" w:color="auto"/>
            <w:left w:val="none" w:sz="0" w:space="0" w:color="auto"/>
            <w:bottom w:val="none" w:sz="0" w:space="0" w:color="auto"/>
            <w:right w:val="none" w:sz="0" w:space="0" w:color="auto"/>
          </w:divBdr>
          <w:divsChild>
            <w:div w:id="175004337">
              <w:marLeft w:val="0"/>
              <w:marRight w:val="0"/>
              <w:marTop w:val="0"/>
              <w:marBottom w:val="0"/>
              <w:divBdr>
                <w:top w:val="none" w:sz="0" w:space="0" w:color="auto"/>
                <w:left w:val="none" w:sz="0" w:space="0" w:color="auto"/>
                <w:bottom w:val="none" w:sz="0" w:space="0" w:color="auto"/>
                <w:right w:val="none" w:sz="0" w:space="0" w:color="auto"/>
              </w:divBdr>
              <w:divsChild>
                <w:div w:id="2062895546">
                  <w:marLeft w:val="0"/>
                  <w:marRight w:val="0"/>
                  <w:marTop w:val="0"/>
                  <w:marBottom w:val="0"/>
                  <w:divBdr>
                    <w:top w:val="none" w:sz="0" w:space="0" w:color="auto"/>
                    <w:left w:val="none" w:sz="0" w:space="0" w:color="auto"/>
                    <w:bottom w:val="none" w:sz="0" w:space="0" w:color="auto"/>
                    <w:right w:val="none" w:sz="0" w:space="0" w:color="auto"/>
                  </w:divBdr>
                  <w:divsChild>
                    <w:div w:id="6043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678">
      <w:bodyDiv w:val="1"/>
      <w:marLeft w:val="0"/>
      <w:marRight w:val="0"/>
      <w:marTop w:val="0"/>
      <w:marBottom w:val="0"/>
      <w:divBdr>
        <w:top w:val="none" w:sz="0" w:space="0" w:color="auto"/>
        <w:left w:val="none" w:sz="0" w:space="0" w:color="auto"/>
        <w:bottom w:val="none" w:sz="0" w:space="0" w:color="auto"/>
        <w:right w:val="none" w:sz="0" w:space="0" w:color="auto"/>
      </w:divBdr>
    </w:div>
    <w:div w:id="142240763">
      <w:bodyDiv w:val="1"/>
      <w:marLeft w:val="0"/>
      <w:marRight w:val="0"/>
      <w:marTop w:val="0"/>
      <w:marBottom w:val="0"/>
      <w:divBdr>
        <w:top w:val="none" w:sz="0" w:space="0" w:color="auto"/>
        <w:left w:val="none" w:sz="0" w:space="0" w:color="auto"/>
        <w:bottom w:val="none" w:sz="0" w:space="0" w:color="auto"/>
        <w:right w:val="none" w:sz="0" w:space="0" w:color="auto"/>
      </w:divBdr>
    </w:div>
    <w:div w:id="144053665">
      <w:bodyDiv w:val="1"/>
      <w:marLeft w:val="0"/>
      <w:marRight w:val="0"/>
      <w:marTop w:val="0"/>
      <w:marBottom w:val="0"/>
      <w:divBdr>
        <w:top w:val="none" w:sz="0" w:space="0" w:color="auto"/>
        <w:left w:val="none" w:sz="0" w:space="0" w:color="auto"/>
        <w:bottom w:val="none" w:sz="0" w:space="0" w:color="auto"/>
        <w:right w:val="none" w:sz="0" w:space="0" w:color="auto"/>
      </w:divBdr>
    </w:div>
    <w:div w:id="155652896">
      <w:bodyDiv w:val="1"/>
      <w:marLeft w:val="0"/>
      <w:marRight w:val="0"/>
      <w:marTop w:val="0"/>
      <w:marBottom w:val="0"/>
      <w:divBdr>
        <w:top w:val="none" w:sz="0" w:space="0" w:color="auto"/>
        <w:left w:val="none" w:sz="0" w:space="0" w:color="auto"/>
        <w:bottom w:val="none" w:sz="0" w:space="0" w:color="auto"/>
        <w:right w:val="none" w:sz="0" w:space="0" w:color="auto"/>
      </w:divBdr>
      <w:divsChild>
        <w:div w:id="2101221374">
          <w:marLeft w:val="0"/>
          <w:marRight w:val="0"/>
          <w:marTop w:val="0"/>
          <w:marBottom w:val="0"/>
          <w:divBdr>
            <w:top w:val="none" w:sz="0" w:space="0" w:color="auto"/>
            <w:left w:val="none" w:sz="0" w:space="0" w:color="auto"/>
            <w:bottom w:val="none" w:sz="0" w:space="0" w:color="auto"/>
            <w:right w:val="none" w:sz="0" w:space="0" w:color="auto"/>
          </w:divBdr>
          <w:divsChild>
            <w:div w:id="1161433766">
              <w:marLeft w:val="0"/>
              <w:marRight w:val="0"/>
              <w:marTop w:val="0"/>
              <w:marBottom w:val="0"/>
              <w:divBdr>
                <w:top w:val="none" w:sz="0" w:space="0" w:color="auto"/>
                <w:left w:val="none" w:sz="0" w:space="0" w:color="auto"/>
                <w:bottom w:val="none" w:sz="0" w:space="0" w:color="auto"/>
                <w:right w:val="none" w:sz="0" w:space="0" w:color="auto"/>
              </w:divBdr>
              <w:divsChild>
                <w:div w:id="976378301">
                  <w:marLeft w:val="0"/>
                  <w:marRight w:val="0"/>
                  <w:marTop w:val="0"/>
                  <w:marBottom w:val="0"/>
                  <w:divBdr>
                    <w:top w:val="none" w:sz="0" w:space="0" w:color="auto"/>
                    <w:left w:val="none" w:sz="0" w:space="0" w:color="auto"/>
                    <w:bottom w:val="none" w:sz="0" w:space="0" w:color="auto"/>
                    <w:right w:val="none" w:sz="0" w:space="0" w:color="auto"/>
                  </w:divBdr>
                  <w:divsChild>
                    <w:div w:id="12458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04855">
      <w:bodyDiv w:val="1"/>
      <w:marLeft w:val="0"/>
      <w:marRight w:val="0"/>
      <w:marTop w:val="0"/>
      <w:marBottom w:val="0"/>
      <w:divBdr>
        <w:top w:val="none" w:sz="0" w:space="0" w:color="auto"/>
        <w:left w:val="none" w:sz="0" w:space="0" w:color="auto"/>
        <w:bottom w:val="none" w:sz="0" w:space="0" w:color="auto"/>
        <w:right w:val="none" w:sz="0" w:space="0" w:color="auto"/>
      </w:divBdr>
    </w:div>
    <w:div w:id="342979844">
      <w:bodyDiv w:val="1"/>
      <w:marLeft w:val="0"/>
      <w:marRight w:val="0"/>
      <w:marTop w:val="0"/>
      <w:marBottom w:val="0"/>
      <w:divBdr>
        <w:top w:val="none" w:sz="0" w:space="0" w:color="auto"/>
        <w:left w:val="none" w:sz="0" w:space="0" w:color="auto"/>
        <w:bottom w:val="none" w:sz="0" w:space="0" w:color="auto"/>
        <w:right w:val="none" w:sz="0" w:space="0" w:color="auto"/>
      </w:divBdr>
    </w:div>
    <w:div w:id="399980874">
      <w:bodyDiv w:val="1"/>
      <w:marLeft w:val="0"/>
      <w:marRight w:val="0"/>
      <w:marTop w:val="0"/>
      <w:marBottom w:val="0"/>
      <w:divBdr>
        <w:top w:val="none" w:sz="0" w:space="0" w:color="auto"/>
        <w:left w:val="none" w:sz="0" w:space="0" w:color="auto"/>
        <w:bottom w:val="none" w:sz="0" w:space="0" w:color="auto"/>
        <w:right w:val="none" w:sz="0" w:space="0" w:color="auto"/>
      </w:divBdr>
      <w:divsChild>
        <w:div w:id="674577102">
          <w:marLeft w:val="547"/>
          <w:marRight w:val="0"/>
          <w:marTop w:val="0"/>
          <w:marBottom w:val="0"/>
          <w:divBdr>
            <w:top w:val="none" w:sz="0" w:space="0" w:color="auto"/>
            <w:left w:val="none" w:sz="0" w:space="0" w:color="auto"/>
            <w:bottom w:val="none" w:sz="0" w:space="0" w:color="auto"/>
            <w:right w:val="none" w:sz="0" w:space="0" w:color="auto"/>
          </w:divBdr>
        </w:div>
      </w:divsChild>
    </w:div>
    <w:div w:id="420612432">
      <w:bodyDiv w:val="1"/>
      <w:marLeft w:val="0"/>
      <w:marRight w:val="0"/>
      <w:marTop w:val="0"/>
      <w:marBottom w:val="0"/>
      <w:divBdr>
        <w:top w:val="none" w:sz="0" w:space="0" w:color="auto"/>
        <w:left w:val="none" w:sz="0" w:space="0" w:color="auto"/>
        <w:bottom w:val="none" w:sz="0" w:space="0" w:color="auto"/>
        <w:right w:val="none" w:sz="0" w:space="0" w:color="auto"/>
      </w:divBdr>
    </w:div>
    <w:div w:id="455955163">
      <w:bodyDiv w:val="1"/>
      <w:marLeft w:val="0"/>
      <w:marRight w:val="0"/>
      <w:marTop w:val="0"/>
      <w:marBottom w:val="0"/>
      <w:divBdr>
        <w:top w:val="none" w:sz="0" w:space="0" w:color="auto"/>
        <w:left w:val="none" w:sz="0" w:space="0" w:color="auto"/>
        <w:bottom w:val="none" w:sz="0" w:space="0" w:color="auto"/>
        <w:right w:val="none" w:sz="0" w:space="0" w:color="auto"/>
      </w:divBdr>
    </w:div>
    <w:div w:id="499194180">
      <w:bodyDiv w:val="1"/>
      <w:marLeft w:val="0"/>
      <w:marRight w:val="0"/>
      <w:marTop w:val="0"/>
      <w:marBottom w:val="0"/>
      <w:divBdr>
        <w:top w:val="none" w:sz="0" w:space="0" w:color="auto"/>
        <w:left w:val="none" w:sz="0" w:space="0" w:color="auto"/>
        <w:bottom w:val="none" w:sz="0" w:space="0" w:color="auto"/>
        <w:right w:val="none" w:sz="0" w:space="0" w:color="auto"/>
      </w:divBdr>
    </w:div>
    <w:div w:id="503401231">
      <w:bodyDiv w:val="1"/>
      <w:marLeft w:val="0"/>
      <w:marRight w:val="0"/>
      <w:marTop w:val="0"/>
      <w:marBottom w:val="0"/>
      <w:divBdr>
        <w:top w:val="none" w:sz="0" w:space="0" w:color="auto"/>
        <w:left w:val="none" w:sz="0" w:space="0" w:color="auto"/>
        <w:bottom w:val="none" w:sz="0" w:space="0" w:color="auto"/>
        <w:right w:val="none" w:sz="0" w:space="0" w:color="auto"/>
      </w:divBdr>
      <w:divsChild>
        <w:div w:id="1572503492">
          <w:marLeft w:val="0"/>
          <w:marRight w:val="0"/>
          <w:marTop w:val="0"/>
          <w:marBottom w:val="0"/>
          <w:divBdr>
            <w:top w:val="none" w:sz="0" w:space="0" w:color="auto"/>
            <w:left w:val="none" w:sz="0" w:space="0" w:color="auto"/>
            <w:bottom w:val="none" w:sz="0" w:space="0" w:color="auto"/>
            <w:right w:val="none" w:sz="0" w:space="0" w:color="auto"/>
          </w:divBdr>
          <w:divsChild>
            <w:div w:id="78526000">
              <w:marLeft w:val="0"/>
              <w:marRight w:val="0"/>
              <w:marTop w:val="0"/>
              <w:marBottom w:val="0"/>
              <w:divBdr>
                <w:top w:val="none" w:sz="0" w:space="0" w:color="auto"/>
                <w:left w:val="none" w:sz="0" w:space="0" w:color="auto"/>
                <w:bottom w:val="none" w:sz="0" w:space="0" w:color="auto"/>
                <w:right w:val="none" w:sz="0" w:space="0" w:color="auto"/>
              </w:divBdr>
              <w:divsChild>
                <w:div w:id="204413180">
                  <w:marLeft w:val="0"/>
                  <w:marRight w:val="0"/>
                  <w:marTop w:val="0"/>
                  <w:marBottom w:val="0"/>
                  <w:divBdr>
                    <w:top w:val="none" w:sz="0" w:space="0" w:color="auto"/>
                    <w:left w:val="none" w:sz="0" w:space="0" w:color="auto"/>
                    <w:bottom w:val="none" w:sz="0" w:space="0" w:color="auto"/>
                    <w:right w:val="none" w:sz="0" w:space="0" w:color="auto"/>
                  </w:divBdr>
                </w:div>
              </w:divsChild>
            </w:div>
            <w:div w:id="317076772">
              <w:marLeft w:val="0"/>
              <w:marRight w:val="0"/>
              <w:marTop w:val="0"/>
              <w:marBottom w:val="0"/>
              <w:divBdr>
                <w:top w:val="none" w:sz="0" w:space="0" w:color="auto"/>
                <w:left w:val="none" w:sz="0" w:space="0" w:color="auto"/>
                <w:bottom w:val="none" w:sz="0" w:space="0" w:color="auto"/>
                <w:right w:val="none" w:sz="0" w:space="0" w:color="auto"/>
              </w:divBdr>
              <w:divsChild>
                <w:div w:id="470632660">
                  <w:marLeft w:val="0"/>
                  <w:marRight w:val="0"/>
                  <w:marTop w:val="0"/>
                  <w:marBottom w:val="0"/>
                  <w:divBdr>
                    <w:top w:val="none" w:sz="0" w:space="0" w:color="auto"/>
                    <w:left w:val="none" w:sz="0" w:space="0" w:color="auto"/>
                    <w:bottom w:val="none" w:sz="0" w:space="0" w:color="auto"/>
                    <w:right w:val="none" w:sz="0" w:space="0" w:color="auto"/>
                  </w:divBdr>
                </w:div>
              </w:divsChild>
            </w:div>
            <w:div w:id="556472746">
              <w:marLeft w:val="0"/>
              <w:marRight w:val="0"/>
              <w:marTop w:val="0"/>
              <w:marBottom w:val="0"/>
              <w:divBdr>
                <w:top w:val="none" w:sz="0" w:space="0" w:color="auto"/>
                <w:left w:val="none" w:sz="0" w:space="0" w:color="auto"/>
                <w:bottom w:val="none" w:sz="0" w:space="0" w:color="auto"/>
                <w:right w:val="none" w:sz="0" w:space="0" w:color="auto"/>
              </w:divBdr>
              <w:divsChild>
                <w:div w:id="21126278">
                  <w:marLeft w:val="0"/>
                  <w:marRight w:val="0"/>
                  <w:marTop w:val="0"/>
                  <w:marBottom w:val="0"/>
                  <w:divBdr>
                    <w:top w:val="none" w:sz="0" w:space="0" w:color="auto"/>
                    <w:left w:val="none" w:sz="0" w:space="0" w:color="auto"/>
                    <w:bottom w:val="none" w:sz="0" w:space="0" w:color="auto"/>
                    <w:right w:val="none" w:sz="0" w:space="0" w:color="auto"/>
                  </w:divBdr>
                </w:div>
                <w:div w:id="117769621">
                  <w:marLeft w:val="0"/>
                  <w:marRight w:val="0"/>
                  <w:marTop w:val="0"/>
                  <w:marBottom w:val="0"/>
                  <w:divBdr>
                    <w:top w:val="none" w:sz="0" w:space="0" w:color="auto"/>
                    <w:left w:val="none" w:sz="0" w:space="0" w:color="auto"/>
                    <w:bottom w:val="none" w:sz="0" w:space="0" w:color="auto"/>
                    <w:right w:val="none" w:sz="0" w:space="0" w:color="auto"/>
                  </w:divBdr>
                </w:div>
                <w:div w:id="400182410">
                  <w:marLeft w:val="0"/>
                  <w:marRight w:val="0"/>
                  <w:marTop w:val="0"/>
                  <w:marBottom w:val="0"/>
                  <w:divBdr>
                    <w:top w:val="none" w:sz="0" w:space="0" w:color="auto"/>
                    <w:left w:val="none" w:sz="0" w:space="0" w:color="auto"/>
                    <w:bottom w:val="none" w:sz="0" w:space="0" w:color="auto"/>
                    <w:right w:val="none" w:sz="0" w:space="0" w:color="auto"/>
                  </w:divBdr>
                </w:div>
                <w:div w:id="738093680">
                  <w:marLeft w:val="0"/>
                  <w:marRight w:val="0"/>
                  <w:marTop w:val="0"/>
                  <w:marBottom w:val="0"/>
                  <w:divBdr>
                    <w:top w:val="none" w:sz="0" w:space="0" w:color="auto"/>
                    <w:left w:val="none" w:sz="0" w:space="0" w:color="auto"/>
                    <w:bottom w:val="none" w:sz="0" w:space="0" w:color="auto"/>
                    <w:right w:val="none" w:sz="0" w:space="0" w:color="auto"/>
                  </w:divBdr>
                </w:div>
                <w:div w:id="793256965">
                  <w:marLeft w:val="0"/>
                  <w:marRight w:val="0"/>
                  <w:marTop w:val="0"/>
                  <w:marBottom w:val="0"/>
                  <w:divBdr>
                    <w:top w:val="none" w:sz="0" w:space="0" w:color="auto"/>
                    <w:left w:val="none" w:sz="0" w:space="0" w:color="auto"/>
                    <w:bottom w:val="none" w:sz="0" w:space="0" w:color="auto"/>
                    <w:right w:val="none" w:sz="0" w:space="0" w:color="auto"/>
                  </w:divBdr>
                </w:div>
                <w:div w:id="1568764586">
                  <w:marLeft w:val="0"/>
                  <w:marRight w:val="0"/>
                  <w:marTop w:val="0"/>
                  <w:marBottom w:val="0"/>
                  <w:divBdr>
                    <w:top w:val="none" w:sz="0" w:space="0" w:color="auto"/>
                    <w:left w:val="none" w:sz="0" w:space="0" w:color="auto"/>
                    <w:bottom w:val="none" w:sz="0" w:space="0" w:color="auto"/>
                    <w:right w:val="none" w:sz="0" w:space="0" w:color="auto"/>
                  </w:divBdr>
                </w:div>
                <w:div w:id="1817717716">
                  <w:marLeft w:val="0"/>
                  <w:marRight w:val="0"/>
                  <w:marTop w:val="0"/>
                  <w:marBottom w:val="0"/>
                  <w:divBdr>
                    <w:top w:val="none" w:sz="0" w:space="0" w:color="auto"/>
                    <w:left w:val="none" w:sz="0" w:space="0" w:color="auto"/>
                    <w:bottom w:val="none" w:sz="0" w:space="0" w:color="auto"/>
                    <w:right w:val="none" w:sz="0" w:space="0" w:color="auto"/>
                  </w:divBdr>
                </w:div>
                <w:div w:id="1966619206">
                  <w:marLeft w:val="0"/>
                  <w:marRight w:val="0"/>
                  <w:marTop w:val="0"/>
                  <w:marBottom w:val="0"/>
                  <w:divBdr>
                    <w:top w:val="none" w:sz="0" w:space="0" w:color="auto"/>
                    <w:left w:val="none" w:sz="0" w:space="0" w:color="auto"/>
                    <w:bottom w:val="none" w:sz="0" w:space="0" w:color="auto"/>
                    <w:right w:val="none" w:sz="0" w:space="0" w:color="auto"/>
                  </w:divBdr>
                </w:div>
              </w:divsChild>
            </w:div>
            <w:div w:id="572086686">
              <w:marLeft w:val="0"/>
              <w:marRight w:val="0"/>
              <w:marTop w:val="0"/>
              <w:marBottom w:val="0"/>
              <w:divBdr>
                <w:top w:val="none" w:sz="0" w:space="0" w:color="auto"/>
                <w:left w:val="none" w:sz="0" w:space="0" w:color="auto"/>
                <w:bottom w:val="none" w:sz="0" w:space="0" w:color="auto"/>
                <w:right w:val="none" w:sz="0" w:space="0" w:color="auto"/>
              </w:divBdr>
              <w:divsChild>
                <w:div w:id="942570325">
                  <w:marLeft w:val="0"/>
                  <w:marRight w:val="0"/>
                  <w:marTop w:val="0"/>
                  <w:marBottom w:val="0"/>
                  <w:divBdr>
                    <w:top w:val="none" w:sz="0" w:space="0" w:color="auto"/>
                    <w:left w:val="none" w:sz="0" w:space="0" w:color="auto"/>
                    <w:bottom w:val="none" w:sz="0" w:space="0" w:color="auto"/>
                    <w:right w:val="none" w:sz="0" w:space="0" w:color="auto"/>
                  </w:divBdr>
                </w:div>
                <w:div w:id="1455783329">
                  <w:marLeft w:val="0"/>
                  <w:marRight w:val="0"/>
                  <w:marTop w:val="0"/>
                  <w:marBottom w:val="0"/>
                  <w:divBdr>
                    <w:top w:val="none" w:sz="0" w:space="0" w:color="auto"/>
                    <w:left w:val="none" w:sz="0" w:space="0" w:color="auto"/>
                    <w:bottom w:val="none" w:sz="0" w:space="0" w:color="auto"/>
                    <w:right w:val="none" w:sz="0" w:space="0" w:color="auto"/>
                  </w:divBdr>
                </w:div>
                <w:div w:id="1875656347">
                  <w:marLeft w:val="0"/>
                  <w:marRight w:val="0"/>
                  <w:marTop w:val="0"/>
                  <w:marBottom w:val="0"/>
                  <w:divBdr>
                    <w:top w:val="none" w:sz="0" w:space="0" w:color="auto"/>
                    <w:left w:val="none" w:sz="0" w:space="0" w:color="auto"/>
                    <w:bottom w:val="none" w:sz="0" w:space="0" w:color="auto"/>
                    <w:right w:val="none" w:sz="0" w:space="0" w:color="auto"/>
                  </w:divBdr>
                </w:div>
              </w:divsChild>
            </w:div>
            <w:div w:id="697042958">
              <w:marLeft w:val="0"/>
              <w:marRight w:val="0"/>
              <w:marTop w:val="0"/>
              <w:marBottom w:val="0"/>
              <w:divBdr>
                <w:top w:val="none" w:sz="0" w:space="0" w:color="auto"/>
                <w:left w:val="none" w:sz="0" w:space="0" w:color="auto"/>
                <w:bottom w:val="none" w:sz="0" w:space="0" w:color="auto"/>
                <w:right w:val="none" w:sz="0" w:space="0" w:color="auto"/>
              </w:divBdr>
              <w:divsChild>
                <w:div w:id="1280139845">
                  <w:marLeft w:val="0"/>
                  <w:marRight w:val="0"/>
                  <w:marTop w:val="0"/>
                  <w:marBottom w:val="0"/>
                  <w:divBdr>
                    <w:top w:val="none" w:sz="0" w:space="0" w:color="auto"/>
                    <w:left w:val="none" w:sz="0" w:space="0" w:color="auto"/>
                    <w:bottom w:val="none" w:sz="0" w:space="0" w:color="auto"/>
                    <w:right w:val="none" w:sz="0" w:space="0" w:color="auto"/>
                  </w:divBdr>
                </w:div>
              </w:divsChild>
            </w:div>
            <w:div w:id="869804783">
              <w:marLeft w:val="0"/>
              <w:marRight w:val="0"/>
              <w:marTop w:val="0"/>
              <w:marBottom w:val="0"/>
              <w:divBdr>
                <w:top w:val="none" w:sz="0" w:space="0" w:color="auto"/>
                <w:left w:val="none" w:sz="0" w:space="0" w:color="auto"/>
                <w:bottom w:val="none" w:sz="0" w:space="0" w:color="auto"/>
                <w:right w:val="none" w:sz="0" w:space="0" w:color="auto"/>
              </w:divBdr>
              <w:divsChild>
                <w:div w:id="61148592">
                  <w:marLeft w:val="0"/>
                  <w:marRight w:val="0"/>
                  <w:marTop w:val="0"/>
                  <w:marBottom w:val="0"/>
                  <w:divBdr>
                    <w:top w:val="none" w:sz="0" w:space="0" w:color="auto"/>
                    <w:left w:val="none" w:sz="0" w:space="0" w:color="auto"/>
                    <w:bottom w:val="none" w:sz="0" w:space="0" w:color="auto"/>
                    <w:right w:val="none" w:sz="0" w:space="0" w:color="auto"/>
                  </w:divBdr>
                </w:div>
                <w:div w:id="804740171">
                  <w:marLeft w:val="0"/>
                  <w:marRight w:val="0"/>
                  <w:marTop w:val="0"/>
                  <w:marBottom w:val="0"/>
                  <w:divBdr>
                    <w:top w:val="none" w:sz="0" w:space="0" w:color="auto"/>
                    <w:left w:val="none" w:sz="0" w:space="0" w:color="auto"/>
                    <w:bottom w:val="none" w:sz="0" w:space="0" w:color="auto"/>
                    <w:right w:val="none" w:sz="0" w:space="0" w:color="auto"/>
                  </w:divBdr>
                </w:div>
                <w:div w:id="995036143">
                  <w:marLeft w:val="0"/>
                  <w:marRight w:val="0"/>
                  <w:marTop w:val="0"/>
                  <w:marBottom w:val="0"/>
                  <w:divBdr>
                    <w:top w:val="none" w:sz="0" w:space="0" w:color="auto"/>
                    <w:left w:val="none" w:sz="0" w:space="0" w:color="auto"/>
                    <w:bottom w:val="none" w:sz="0" w:space="0" w:color="auto"/>
                    <w:right w:val="none" w:sz="0" w:space="0" w:color="auto"/>
                  </w:divBdr>
                </w:div>
                <w:div w:id="1049500919">
                  <w:marLeft w:val="0"/>
                  <w:marRight w:val="0"/>
                  <w:marTop w:val="0"/>
                  <w:marBottom w:val="0"/>
                  <w:divBdr>
                    <w:top w:val="none" w:sz="0" w:space="0" w:color="auto"/>
                    <w:left w:val="none" w:sz="0" w:space="0" w:color="auto"/>
                    <w:bottom w:val="none" w:sz="0" w:space="0" w:color="auto"/>
                    <w:right w:val="none" w:sz="0" w:space="0" w:color="auto"/>
                  </w:divBdr>
                </w:div>
                <w:div w:id="1286232772">
                  <w:marLeft w:val="0"/>
                  <w:marRight w:val="0"/>
                  <w:marTop w:val="0"/>
                  <w:marBottom w:val="0"/>
                  <w:divBdr>
                    <w:top w:val="none" w:sz="0" w:space="0" w:color="auto"/>
                    <w:left w:val="none" w:sz="0" w:space="0" w:color="auto"/>
                    <w:bottom w:val="none" w:sz="0" w:space="0" w:color="auto"/>
                    <w:right w:val="none" w:sz="0" w:space="0" w:color="auto"/>
                  </w:divBdr>
                </w:div>
                <w:div w:id="1533572137">
                  <w:marLeft w:val="0"/>
                  <w:marRight w:val="0"/>
                  <w:marTop w:val="0"/>
                  <w:marBottom w:val="0"/>
                  <w:divBdr>
                    <w:top w:val="none" w:sz="0" w:space="0" w:color="auto"/>
                    <w:left w:val="none" w:sz="0" w:space="0" w:color="auto"/>
                    <w:bottom w:val="none" w:sz="0" w:space="0" w:color="auto"/>
                    <w:right w:val="none" w:sz="0" w:space="0" w:color="auto"/>
                  </w:divBdr>
                </w:div>
              </w:divsChild>
            </w:div>
            <w:div w:id="1279409990">
              <w:marLeft w:val="0"/>
              <w:marRight w:val="0"/>
              <w:marTop w:val="0"/>
              <w:marBottom w:val="0"/>
              <w:divBdr>
                <w:top w:val="none" w:sz="0" w:space="0" w:color="auto"/>
                <w:left w:val="none" w:sz="0" w:space="0" w:color="auto"/>
                <w:bottom w:val="none" w:sz="0" w:space="0" w:color="auto"/>
                <w:right w:val="none" w:sz="0" w:space="0" w:color="auto"/>
              </w:divBdr>
              <w:divsChild>
                <w:div w:id="429014512">
                  <w:marLeft w:val="0"/>
                  <w:marRight w:val="0"/>
                  <w:marTop w:val="0"/>
                  <w:marBottom w:val="0"/>
                  <w:divBdr>
                    <w:top w:val="none" w:sz="0" w:space="0" w:color="auto"/>
                    <w:left w:val="none" w:sz="0" w:space="0" w:color="auto"/>
                    <w:bottom w:val="none" w:sz="0" w:space="0" w:color="auto"/>
                    <w:right w:val="none" w:sz="0" w:space="0" w:color="auto"/>
                  </w:divBdr>
                </w:div>
              </w:divsChild>
            </w:div>
            <w:div w:id="1409184143">
              <w:marLeft w:val="0"/>
              <w:marRight w:val="0"/>
              <w:marTop w:val="0"/>
              <w:marBottom w:val="0"/>
              <w:divBdr>
                <w:top w:val="none" w:sz="0" w:space="0" w:color="auto"/>
                <w:left w:val="none" w:sz="0" w:space="0" w:color="auto"/>
                <w:bottom w:val="none" w:sz="0" w:space="0" w:color="auto"/>
                <w:right w:val="none" w:sz="0" w:space="0" w:color="auto"/>
              </w:divBdr>
              <w:divsChild>
                <w:div w:id="336152346">
                  <w:marLeft w:val="0"/>
                  <w:marRight w:val="0"/>
                  <w:marTop w:val="0"/>
                  <w:marBottom w:val="0"/>
                  <w:divBdr>
                    <w:top w:val="none" w:sz="0" w:space="0" w:color="auto"/>
                    <w:left w:val="none" w:sz="0" w:space="0" w:color="auto"/>
                    <w:bottom w:val="none" w:sz="0" w:space="0" w:color="auto"/>
                    <w:right w:val="none" w:sz="0" w:space="0" w:color="auto"/>
                  </w:divBdr>
                </w:div>
              </w:divsChild>
            </w:div>
            <w:div w:id="1470320282">
              <w:marLeft w:val="0"/>
              <w:marRight w:val="0"/>
              <w:marTop w:val="0"/>
              <w:marBottom w:val="0"/>
              <w:divBdr>
                <w:top w:val="none" w:sz="0" w:space="0" w:color="auto"/>
                <w:left w:val="none" w:sz="0" w:space="0" w:color="auto"/>
                <w:bottom w:val="none" w:sz="0" w:space="0" w:color="auto"/>
                <w:right w:val="none" w:sz="0" w:space="0" w:color="auto"/>
              </w:divBdr>
              <w:divsChild>
                <w:div w:id="79646951">
                  <w:marLeft w:val="0"/>
                  <w:marRight w:val="0"/>
                  <w:marTop w:val="0"/>
                  <w:marBottom w:val="0"/>
                  <w:divBdr>
                    <w:top w:val="none" w:sz="0" w:space="0" w:color="auto"/>
                    <w:left w:val="none" w:sz="0" w:space="0" w:color="auto"/>
                    <w:bottom w:val="none" w:sz="0" w:space="0" w:color="auto"/>
                    <w:right w:val="none" w:sz="0" w:space="0" w:color="auto"/>
                  </w:divBdr>
                </w:div>
                <w:div w:id="444471775">
                  <w:marLeft w:val="0"/>
                  <w:marRight w:val="0"/>
                  <w:marTop w:val="0"/>
                  <w:marBottom w:val="0"/>
                  <w:divBdr>
                    <w:top w:val="none" w:sz="0" w:space="0" w:color="auto"/>
                    <w:left w:val="none" w:sz="0" w:space="0" w:color="auto"/>
                    <w:bottom w:val="none" w:sz="0" w:space="0" w:color="auto"/>
                    <w:right w:val="none" w:sz="0" w:space="0" w:color="auto"/>
                  </w:divBdr>
                </w:div>
                <w:div w:id="643317733">
                  <w:marLeft w:val="0"/>
                  <w:marRight w:val="0"/>
                  <w:marTop w:val="0"/>
                  <w:marBottom w:val="0"/>
                  <w:divBdr>
                    <w:top w:val="none" w:sz="0" w:space="0" w:color="auto"/>
                    <w:left w:val="none" w:sz="0" w:space="0" w:color="auto"/>
                    <w:bottom w:val="none" w:sz="0" w:space="0" w:color="auto"/>
                    <w:right w:val="none" w:sz="0" w:space="0" w:color="auto"/>
                  </w:divBdr>
                </w:div>
                <w:div w:id="718363098">
                  <w:marLeft w:val="0"/>
                  <w:marRight w:val="0"/>
                  <w:marTop w:val="0"/>
                  <w:marBottom w:val="0"/>
                  <w:divBdr>
                    <w:top w:val="none" w:sz="0" w:space="0" w:color="auto"/>
                    <w:left w:val="none" w:sz="0" w:space="0" w:color="auto"/>
                    <w:bottom w:val="none" w:sz="0" w:space="0" w:color="auto"/>
                    <w:right w:val="none" w:sz="0" w:space="0" w:color="auto"/>
                  </w:divBdr>
                </w:div>
                <w:div w:id="1255364615">
                  <w:marLeft w:val="0"/>
                  <w:marRight w:val="0"/>
                  <w:marTop w:val="0"/>
                  <w:marBottom w:val="0"/>
                  <w:divBdr>
                    <w:top w:val="none" w:sz="0" w:space="0" w:color="auto"/>
                    <w:left w:val="none" w:sz="0" w:space="0" w:color="auto"/>
                    <w:bottom w:val="none" w:sz="0" w:space="0" w:color="auto"/>
                    <w:right w:val="none" w:sz="0" w:space="0" w:color="auto"/>
                  </w:divBdr>
                </w:div>
              </w:divsChild>
            </w:div>
            <w:div w:id="1596133328">
              <w:marLeft w:val="0"/>
              <w:marRight w:val="0"/>
              <w:marTop w:val="0"/>
              <w:marBottom w:val="0"/>
              <w:divBdr>
                <w:top w:val="none" w:sz="0" w:space="0" w:color="auto"/>
                <w:left w:val="none" w:sz="0" w:space="0" w:color="auto"/>
                <w:bottom w:val="none" w:sz="0" w:space="0" w:color="auto"/>
                <w:right w:val="none" w:sz="0" w:space="0" w:color="auto"/>
              </w:divBdr>
              <w:divsChild>
                <w:div w:id="884561902">
                  <w:marLeft w:val="0"/>
                  <w:marRight w:val="0"/>
                  <w:marTop w:val="0"/>
                  <w:marBottom w:val="0"/>
                  <w:divBdr>
                    <w:top w:val="none" w:sz="0" w:space="0" w:color="auto"/>
                    <w:left w:val="none" w:sz="0" w:space="0" w:color="auto"/>
                    <w:bottom w:val="none" w:sz="0" w:space="0" w:color="auto"/>
                    <w:right w:val="none" w:sz="0" w:space="0" w:color="auto"/>
                  </w:divBdr>
                </w:div>
                <w:div w:id="1759129479">
                  <w:marLeft w:val="0"/>
                  <w:marRight w:val="0"/>
                  <w:marTop w:val="0"/>
                  <w:marBottom w:val="0"/>
                  <w:divBdr>
                    <w:top w:val="none" w:sz="0" w:space="0" w:color="auto"/>
                    <w:left w:val="none" w:sz="0" w:space="0" w:color="auto"/>
                    <w:bottom w:val="none" w:sz="0" w:space="0" w:color="auto"/>
                    <w:right w:val="none" w:sz="0" w:space="0" w:color="auto"/>
                  </w:divBdr>
                </w:div>
              </w:divsChild>
            </w:div>
            <w:div w:id="1740978962">
              <w:marLeft w:val="0"/>
              <w:marRight w:val="0"/>
              <w:marTop w:val="0"/>
              <w:marBottom w:val="0"/>
              <w:divBdr>
                <w:top w:val="none" w:sz="0" w:space="0" w:color="auto"/>
                <w:left w:val="none" w:sz="0" w:space="0" w:color="auto"/>
                <w:bottom w:val="none" w:sz="0" w:space="0" w:color="auto"/>
                <w:right w:val="none" w:sz="0" w:space="0" w:color="auto"/>
              </w:divBdr>
              <w:divsChild>
                <w:div w:id="163714873">
                  <w:marLeft w:val="0"/>
                  <w:marRight w:val="0"/>
                  <w:marTop w:val="0"/>
                  <w:marBottom w:val="0"/>
                  <w:divBdr>
                    <w:top w:val="none" w:sz="0" w:space="0" w:color="auto"/>
                    <w:left w:val="none" w:sz="0" w:space="0" w:color="auto"/>
                    <w:bottom w:val="none" w:sz="0" w:space="0" w:color="auto"/>
                    <w:right w:val="none" w:sz="0" w:space="0" w:color="auto"/>
                  </w:divBdr>
                </w:div>
              </w:divsChild>
            </w:div>
            <w:div w:id="1749573340">
              <w:marLeft w:val="0"/>
              <w:marRight w:val="0"/>
              <w:marTop w:val="0"/>
              <w:marBottom w:val="0"/>
              <w:divBdr>
                <w:top w:val="none" w:sz="0" w:space="0" w:color="auto"/>
                <w:left w:val="none" w:sz="0" w:space="0" w:color="auto"/>
                <w:bottom w:val="none" w:sz="0" w:space="0" w:color="auto"/>
                <w:right w:val="none" w:sz="0" w:space="0" w:color="auto"/>
              </w:divBdr>
              <w:divsChild>
                <w:div w:id="8201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4658">
      <w:bodyDiv w:val="1"/>
      <w:marLeft w:val="0"/>
      <w:marRight w:val="0"/>
      <w:marTop w:val="0"/>
      <w:marBottom w:val="0"/>
      <w:divBdr>
        <w:top w:val="none" w:sz="0" w:space="0" w:color="auto"/>
        <w:left w:val="none" w:sz="0" w:space="0" w:color="auto"/>
        <w:bottom w:val="none" w:sz="0" w:space="0" w:color="auto"/>
        <w:right w:val="none" w:sz="0" w:space="0" w:color="auto"/>
      </w:divBdr>
      <w:divsChild>
        <w:div w:id="484395464">
          <w:marLeft w:val="0"/>
          <w:marRight w:val="0"/>
          <w:marTop w:val="0"/>
          <w:marBottom w:val="0"/>
          <w:divBdr>
            <w:top w:val="none" w:sz="0" w:space="0" w:color="auto"/>
            <w:left w:val="none" w:sz="0" w:space="0" w:color="auto"/>
            <w:bottom w:val="none" w:sz="0" w:space="0" w:color="auto"/>
            <w:right w:val="none" w:sz="0" w:space="0" w:color="auto"/>
          </w:divBdr>
          <w:divsChild>
            <w:div w:id="1284338183">
              <w:marLeft w:val="0"/>
              <w:marRight w:val="0"/>
              <w:marTop w:val="0"/>
              <w:marBottom w:val="0"/>
              <w:divBdr>
                <w:top w:val="none" w:sz="0" w:space="0" w:color="auto"/>
                <w:left w:val="none" w:sz="0" w:space="0" w:color="auto"/>
                <w:bottom w:val="none" w:sz="0" w:space="0" w:color="auto"/>
                <w:right w:val="none" w:sz="0" w:space="0" w:color="auto"/>
              </w:divBdr>
              <w:divsChild>
                <w:div w:id="699478465">
                  <w:marLeft w:val="0"/>
                  <w:marRight w:val="0"/>
                  <w:marTop w:val="0"/>
                  <w:marBottom w:val="0"/>
                  <w:divBdr>
                    <w:top w:val="none" w:sz="0" w:space="0" w:color="auto"/>
                    <w:left w:val="none" w:sz="0" w:space="0" w:color="auto"/>
                    <w:bottom w:val="none" w:sz="0" w:space="0" w:color="auto"/>
                    <w:right w:val="none" w:sz="0" w:space="0" w:color="auto"/>
                  </w:divBdr>
                  <w:divsChild>
                    <w:div w:id="11607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036292">
      <w:bodyDiv w:val="1"/>
      <w:marLeft w:val="0"/>
      <w:marRight w:val="0"/>
      <w:marTop w:val="0"/>
      <w:marBottom w:val="0"/>
      <w:divBdr>
        <w:top w:val="none" w:sz="0" w:space="0" w:color="auto"/>
        <w:left w:val="none" w:sz="0" w:space="0" w:color="auto"/>
        <w:bottom w:val="none" w:sz="0" w:space="0" w:color="auto"/>
        <w:right w:val="none" w:sz="0" w:space="0" w:color="auto"/>
      </w:divBdr>
    </w:div>
    <w:div w:id="583758659">
      <w:bodyDiv w:val="1"/>
      <w:marLeft w:val="0"/>
      <w:marRight w:val="0"/>
      <w:marTop w:val="0"/>
      <w:marBottom w:val="0"/>
      <w:divBdr>
        <w:top w:val="none" w:sz="0" w:space="0" w:color="auto"/>
        <w:left w:val="none" w:sz="0" w:space="0" w:color="auto"/>
        <w:bottom w:val="none" w:sz="0" w:space="0" w:color="auto"/>
        <w:right w:val="none" w:sz="0" w:space="0" w:color="auto"/>
      </w:divBdr>
      <w:divsChild>
        <w:div w:id="128868350">
          <w:marLeft w:val="720"/>
          <w:marRight w:val="0"/>
          <w:marTop w:val="0"/>
          <w:marBottom w:val="0"/>
          <w:divBdr>
            <w:top w:val="none" w:sz="0" w:space="0" w:color="auto"/>
            <w:left w:val="none" w:sz="0" w:space="0" w:color="auto"/>
            <w:bottom w:val="none" w:sz="0" w:space="0" w:color="auto"/>
            <w:right w:val="none" w:sz="0" w:space="0" w:color="auto"/>
          </w:divBdr>
        </w:div>
        <w:div w:id="218057195">
          <w:marLeft w:val="720"/>
          <w:marRight w:val="0"/>
          <w:marTop w:val="0"/>
          <w:marBottom w:val="0"/>
          <w:divBdr>
            <w:top w:val="none" w:sz="0" w:space="0" w:color="auto"/>
            <w:left w:val="none" w:sz="0" w:space="0" w:color="auto"/>
            <w:bottom w:val="none" w:sz="0" w:space="0" w:color="auto"/>
            <w:right w:val="none" w:sz="0" w:space="0" w:color="auto"/>
          </w:divBdr>
        </w:div>
        <w:div w:id="1211766182">
          <w:marLeft w:val="720"/>
          <w:marRight w:val="0"/>
          <w:marTop w:val="0"/>
          <w:marBottom w:val="0"/>
          <w:divBdr>
            <w:top w:val="none" w:sz="0" w:space="0" w:color="auto"/>
            <w:left w:val="none" w:sz="0" w:space="0" w:color="auto"/>
            <w:bottom w:val="none" w:sz="0" w:space="0" w:color="auto"/>
            <w:right w:val="none" w:sz="0" w:space="0" w:color="auto"/>
          </w:divBdr>
        </w:div>
        <w:div w:id="1263300866">
          <w:marLeft w:val="720"/>
          <w:marRight w:val="0"/>
          <w:marTop w:val="0"/>
          <w:marBottom w:val="0"/>
          <w:divBdr>
            <w:top w:val="none" w:sz="0" w:space="0" w:color="auto"/>
            <w:left w:val="none" w:sz="0" w:space="0" w:color="auto"/>
            <w:bottom w:val="none" w:sz="0" w:space="0" w:color="auto"/>
            <w:right w:val="none" w:sz="0" w:space="0" w:color="auto"/>
          </w:divBdr>
        </w:div>
        <w:div w:id="1535464283">
          <w:marLeft w:val="720"/>
          <w:marRight w:val="0"/>
          <w:marTop w:val="0"/>
          <w:marBottom w:val="0"/>
          <w:divBdr>
            <w:top w:val="none" w:sz="0" w:space="0" w:color="auto"/>
            <w:left w:val="none" w:sz="0" w:space="0" w:color="auto"/>
            <w:bottom w:val="none" w:sz="0" w:space="0" w:color="auto"/>
            <w:right w:val="none" w:sz="0" w:space="0" w:color="auto"/>
          </w:divBdr>
        </w:div>
        <w:div w:id="1772386160">
          <w:marLeft w:val="720"/>
          <w:marRight w:val="0"/>
          <w:marTop w:val="0"/>
          <w:marBottom w:val="0"/>
          <w:divBdr>
            <w:top w:val="none" w:sz="0" w:space="0" w:color="auto"/>
            <w:left w:val="none" w:sz="0" w:space="0" w:color="auto"/>
            <w:bottom w:val="none" w:sz="0" w:space="0" w:color="auto"/>
            <w:right w:val="none" w:sz="0" w:space="0" w:color="auto"/>
          </w:divBdr>
        </w:div>
        <w:div w:id="1852528009">
          <w:marLeft w:val="720"/>
          <w:marRight w:val="0"/>
          <w:marTop w:val="0"/>
          <w:marBottom w:val="0"/>
          <w:divBdr>
            <w:top w:val="none" w:sz="0" w:space="0" w:color="auto"/>
            <w:left w:val="none" w:sz="0" w:space="0" w:color="auto"/>
            <w:bottom w:val="none" w:sz="0" w:space="0" w:color="auto"/>
            <w:right w:val="none" w:sz="0" w:space="0" w:color="auto"/>
          </w:divBdr>
        </w:div>
        <w:div w:id="1858538163">
          <w:marLeft w:val="720"/>
          <w:marRight w:val="0"/>
          <w:marTop w:val="0"/>
          <w:marBottom w:val="0"/>
          <w:divBdr>
            <w:top w:val="none" w:sz="0" w:space="0" w:color="auto"/>
            <w:left w:val="none" w:sz="0" w:space="0" w:color="auto"/>
            <w:bottom w:val="none" w:sz="0" w:space="0" w:color="auto"/>
            <w:right w:val="none" w:sz="0" w:space="0" w:color="auto"/>
          </w:divBdr>
        </w:div>
      </w:divsChild>
    </w:div>
    <w:div w:id="653533370">
      <w:bodyDiv w:val="1"/>
      <w:marLeft w:val="0"/>
      <w:marRight w:val="0"/>
      <w:marTop w:val="0"/>
      <w:marBottom w:val="0"/>
      <w:divBdr>
        <w:top w:val="none" w:sz="0" w:space="0" w:color="auto"/>
        <w:left w:val="none" w:sz="0" w:space="0" w:color="auto"/>
        <w:bottom w:val="none" w:sz="0" w:space="0" w:color="auto"/>
        <w:right w:val="none" w:sz="0" w:space="0" w:color="auto"/>
      </w:divBdr>
    </w:div>
    <w:div w:id="656030979">
      <w:bodyDiv w:val="1"/>
      <w:marLeft w:val="0"/>
      <w:marRight w:val="0"/>
      <w:marTop w:val="0"/>
      <w:marBottom w:val="0"/>
      <w:divBdr>
        <w:top w:val="none" w:sz="0" w:space="0" w:color="auto"/>
        <w:left w:val="none" w:sz="0" w:space="0" w:color="auto"/>
        <w:bottom w:val="none" w:sz="0" w:space="0" w:color="auto"/>
        <w:right w:val="none" w:sz="0" w:space="0" w:color="auto"/>
      </w:divBdr>
    </w:div>
    <w:div w:id="662589133">
      <w:bodyDiv w:val="1"/>
      <w:marLeft w:val="0"/>
      <w:marRight w:val="0"/>
      <w:marTop w:val="0"/>
      <w:marBottom w:val="0"/>
      <w:divBdr>
        <w:top w:val="none" w:sz="0" w:space="0" w:color="auto"/>
        <w:left w:val="none" w:sz="0" w:space="0" w:color="auto"/>
        <w:bottom w:val="none" w:sz="0" w:space="0" w:color="auto"/>
        <w:right w:val="none" w:sz="0" w:space="0" w:color="auto"/>
      </w:divBdr>
      <w:divsChild>
        <w:div w:id="70548234">
          <w:marLeft w:val="720"/>
          <w:marRight w:val="0"/>
          <w:marTop w:val="0"/>
          <w:marBottom w:val="0"/>
          <w:divBdr>
            <w:top w:val="none" w:sz="0" w:space="0" w:color="auto"/>
            <w:left w:val="none" w:sz="0" w:space="0" w:color="auto"/>
            <w:bottom w:val="none" w:sz="0" w:space="0" w:color="auto"/>
            <w:right w:val="none" w:sz="0" w:space="0" w:color="auto"/>
          </w:divBdr>
        </w:div>
        <w:div w:id="420882407">
          <w:marLeft w:val="1440"/>
          <w:marRight w:val="0"/>
          <w:marTop w:val="0"/>
          <w:marBottom w:val="0"/>
          <w:divBdr>
            <w:top w:val="none" w:sz="0" w:space="0" w:color="auto"/>
            <w:left w:val="none" w:sz="0" w:space="0" w:color="auto"/>
            <w:bottom w:val="none" w:sz="0" w:space="0" w:color="auto"/>
            <w:right w:val="none" w:sz="0" w:space="0" w:color="auto"/>
          </w:divBdr>
        </w:div>
        <w:div w:id="627902313">
          <w:marLeft w:val="720"/>
          <w:marRight w:val="0"/>
          <w:marTop w:val="0"/>
          <w:marBottom w:val="0"/>
          <w:divBdr>
            <w:top w:val="none" w:sz="0" w:space="0" w:color="auto"/>
            <w:left w:val="none" w:sz="0" w:space="0" w:color="auto"/>
            <w:bottom w:val="none" w:sz="0" w:space="0" w:color="auto"/>
            <w:right w:val="none" w:sz="0" w:space="0" w:color="auto"/>
          </w:divBdr>
        </w:div>
        <w:div w:id="641352358">
          <w:marLeft w:val="720"/>
          <w:marRight w:val="0"/>
          <w:marTop w:val="0"/>
          <w:marBottom w:val="0"/>
          <w:divBdr>
            <w:top w:val="none" w:sz="0" w:space="0" w:color="auto"/>
            <w:left w:val="none" w:sz="0" w:space="0" w:color="auto"/>
            <w:bottom w:val="none" w:sz="0" w:space="0" w:color="auto"/>
            <w:right w:val="none" w:sz="0" w:space="0" w:color="auto"/>
          </w:divBdr>
        </w:div>
        <w:div w:id="818111122">
          <w:marLeft w:val="1440"/>
          <w:marRight w:val="0"/>
          <w:marTop w:val="0"/>
          <w:marBottom w:val="0"/>
          <w:divBdr>
            <w:top w:val="none" w:sz="0" w:space="0" w:color="auto"/>
            <w:left w:val="none" w:sz="0" w:space="0" w:color="auto"/>
            <w:bottom w:val="none" w:sz="0" w:space="0" w:color="auto"/>
            <w:right w:val="none" w:sz="0" w:space="0" w:color="auto"/>
          </w:divBdr>
        </w:div>
        <w:div w:id="930891219">
          <w:marLeft w:val="1440"/>
          <w:marRight w:val="0"/>
          <w:marTop w:val="0"/>
          <w:marBottom w:val="0"/>
          <w:divBdr>
            <w:top w:val="none" w:sz="0" w:space="0" w:color="auto"/>
            <w:left w:val="none" w:sz="0" w:space="0" w:color="auto"/>
            <w:bottom w:val="none" w:sz="0" w:space="0" w:color="auto"/>
            <w:right w:val="none" w:sz="0" w:space="0" w:color="auto"/>
          </w:divBdr>
        </w:div>
        <w:div w:id="983857240">
          <w:marLeft w:val="1440"/>
          <w:marRight w:val="0"/>
          <w:marTop w:val="0"/>
          <w:marBottom w:val="0"/>
          <w:divBdr>
            <w:top w:val="none" w:sz="0" w:space="0" w:color="auto"/>
            <w:left w:val="none" w:sz="0" w:space="0" w:color="auto"/>
            <w:bottom w:val="none" w:sz="0" w:space="0" w:color="auto"/>
            <w:right w:val="none" w:sz="0" w:space="0" w:color="auto"/>
          </w:divBdr>
        </w:div>
        <w:div w:id="1067731320">
          <w:marLeft w:val="1440"/>
          <w:marRight w:val="0"/>
          <w:marTop w:val="0"/>
          <w:marBottom w:val="0"/>
          <w:divBdr>
            <w:top w:val="none" w:sz="0" w:space="0" w:color="auto"/>
            <w:left w:val="none" w:sz="0" w:space="0" w:color="auto"/>
            <w:bottom w:val="none" w:sz="0" w:space="0" w:color="auto"/>
            <w:right w:val="none" w:sz="0" w:space="0" w:color="auto"/>
          </w:divBdr>
        </w:div>
        <w:div w:id="1255555376">
          <w:marLeft w:val="1440"/>
          <w:marRight w:val="0"/>
          <w:marTop w:val="0"/>
          <w:marBottom w:val="0"/>
          <w:divBdr>
            <w:top w:val="none" w:sz="0" w:space="0" w:color="auto"/>
            <w:left w:val="none" w:sz="0" w:space="0" w:color="auto"/>
            <w:bottom w:val="none" w:sz="0" w:space="0" w:color="auto"/>
            <w:right w:val="none" w:sz="0" w:space="0" w:color="auto"/>
          </w:divBdr>
        </w:div>
        <w:div w:id="1305356471">
          <w:marLeft w:val="720"/>
          <w:marRight w:val="0"/>
          <w:marTop w:val="0"/>
          <w:marBottom w:val="0"/>
          <w:divBdr>
            <w:top w:val="none" w:sz="0" w:space="0" w:color="auto"/>
            <w:left w:val="none" w:sz="0" w:space="0" w:color="auto"/>
            <w:bottom w:val="none" w:sz="0" w:space="0" w:color="auto"/>
            <w:right w:val="none" w:sz="0" w:space="0" w:color="auto"/>
          </w:divBdr>
        </w:div>
        <w:div w:id="1442065397">
          <w:marLeft w:val="1440"/>
          <w:marRight w:val="0"/>
          <w:marTop w:val="0"/>
          <w:marBottom w:val="0"/>
          <w:divBdr>
            <w:top w:val="none" w:sz="0" w:space="0" w:color="auto"/>
            <w:left w:val="none" w:sz="0" w:space="0" w:color="auto"/>
            <w:bottom w:val="none" w:sz="0" w:space="0" w:color="auto"/>
            <w:right w:val="none" w:sz="0" w:space="0" w:color="auto"/>
          </w:divBdr>
        </w:div>
        <w:div w:id="1474131413">
          <w:marLeft w:val="720"/>
          <w:marRight w:val="0"/>
          <w:marTop w:val="0"/>
          <w:marBottom w:val="0"/>
          <w:divBdr>
            <w:top w:val="none" w:sz="0" w:space="0" w:color="auto"/>
            <w:left w:val="none" w:sz="0" w:space="0" w:color="auto"/>
            <w:bottom w:val="none" w:sz="0" w:space="0" w:color="auto"/>
            <w:right w:val="none" w:sz="0" w:space="0" w:color="auto"/>
          </w:divBdr>
        </w:div>
        <w:div w:id="1650549599">
          <w:marLeft w:val="1440"/>
          <w:marRight w:val="0"/>
          <w:marTop w:val="0"/>
          <w:marBottom w:val="0"/>
          <w:divBdr>
            <w:top w:val="none" w:sz="0" w:space="0" w:color="auto"/>
            <w:left w:val="none" w:sz="0" w:space="0" w:color="auto"/>
            <w:bottom w:val="none" w:sz="0" w:space="0" w:color="auto"/>
            <w:right w:val="none" w:sz="0" w:space="0" w:color="auto"/>
          </w:divBdr>
        </w:div>
        <w:div w:id="1788430536">
          <w:marLeft w:val="720"/>
          <w:marRight w:val="0"/>
          <w:marTop w:val="0"/>
          <w:marBottom w:val="0"/>
          <w:divBdr>
            <w:top w:val="none" w:sz="0" w:space="0" w:color="auto"/>
            <w:left w:val="none" w:sz="0" w:space="0" w:color="auto"/>
            <w:bottom w:val="none" w:sz="0" w:space="0" w:color="auto"/>
            <w:right w:val="none" w:sz="0" w:space="0" w:color="auto"/>
          </w:divBdr>
        </w:div>
        <w:div w:id="1849755526">
          <w:marLeft w:val="720"/>
          <w:marRight w:val="0"/>
          <w:marTop w:val="0"/>
          <w:marBottom w:val="0"/>
          <w:divBdr>
            <w:top w:val="none" w:sz="0" w:space="0" w:color="auto"/>
            <w:left w:val="none" w:sz="0" w:space="0" w:color="auto"/>
            <w:bottom w:val="none" w:sz="0" w:space="0" w:color="auto"/>
            <w:right w:val="none" w:sz="0" w:space="0" w:color="auto"/>
          </w:divBdr>
        </w:div>
        <w:div w:id="2091658421">
          <w:marLeft w:val="720"/>
          <w:marRight w:val="0"/>
          <w:marTop w:val="0"/>
          <w:marBottom w:val="0"/>
          <w:divBdr>
            <w:top w:val="none" w:sz="0" w:space="0" w:color="auto"/>
            <w:left w:val="none" w:sz="0" w:space="0" w:color="auto"/>
            <w:bottom w:val="none" w:sz="0" w:space="0" w:color="auto"/>
            <w:right w:val="none" w:sz="0" w:space="0" w:color="auto"/>
          </w:divBdr>
        </w:div>
      </w:divsChild>
    </w:div>
    <w:div w:id="676880311">
      <w:bodyDiv w:val="1"/>
      <w:marLeft w:val="0"/>
      <w:marRight w:val="0"/>
      <w:marTop w:val="0"/>
      <w:marBottom w:val="0"/>
      <w:divBdr>
        <w:top w:val="none" w:sz="0" w:space="0" w:color="auto"/>
        <w:left w:val="none" w:sz="0" w:space="0" w:color="auto"/>
        <w:bottom w:val="none" w:sz="0" w:space="0" w:color="auto"/>
        <w:right w:val="none" w:sz="0" w:space="0" w:color="auto"/>
      </w:divBdr>
    </w:div>
    <w:div w:id="724644438">
      <w:bodyDiv w:val="1"/>
      <w:marLeft w:val="0"/>
      <w:marRight w:val="0"/>
      <w:marTop w:val="0"/>
      <w:marBottom w:val="0"/>
      <w:divBdr>
        <w:top w:val="none" w:sz="0" w:space="0" w:color="auto"/>
        <w:left w:val="none" w:sz="0" w:space="0" w:color="auto"/>
        <w:bottom w:val="none" w:sz="0" w:space="0" w:color="auto"/>
        <w:right w:val="none" w:sz="0" w:space="0" w:color="auto"/>
      </w:divBdr>
      <w:divsChild>
        <w:div w:id="756099386">
          <w:marLeft w:val="547"/>
          <w:marRight w:val="0"/>
          <w:marTop w:val="0"/>
          <w:marBottom w:val="0"/>
          <w:divBdr>
            <w:top w:val="none" w:sz="0" w:space="0" w:color="auto"/>
            <w:left w:val="none" w:sz="0" w:space="0" w:color="auto"/>
            <w:bottom w:val="none" w:sz="0" w:space="0" w:color="auto"/>
            <w:right w:val="none" w:sz="0" w:space="0" w:color="auto"/>
          </w:divBdr>
        </w:div>
        <w:div w:id="1329139086">
          <w:marLeft w:val="547"/>
          <w:marRight w:val="0"/>
          <w:marTop w:val="0"/>
          <w:marBottom w:val="0"/>
          <w:divBdr>
            <w:top w:val="none" w:sz="0" w:space="0" w:color="auto"/>
            <w:left w:val="none" w:sz="0" w:space="0" w:color="auto"/>
            <w:bottom w:val="none" w:sz="0" w:space="0" w:color="auto"/>
            <w:right w:val="none" w:sz="0" w:space="0" w:color="auto"/>
          </w:divBdr>
        </w:div>
        <w:div w:id="1668897566">
          <w:marLeft w:val="547"/>
          <w:marRight w:val="0"/>
          <w:marTop w:val="0"/>
          <w:marBottom w:val="0"/>
          <w:divBdr>
            <w:top w:val="none" w:sz="0" w:space="0" w:color="auto"/>
            <w:left w:val="none" w:sz="0" w:space="0" w:color="auto"/>
            <w:bottom w:val="none" w:sz="0" w:space="0" w:color="auto"/>
            <w:right w:val="none" w:sz="0" w:space="0" w:color="auto"/>
          </w:divBdr>
        </w:div>
        <w:div w:id="2037846566">
          <w:marLeft w:val="547"/>
          <w:marRight w:val="0"/>
          <w:marTop w:val="0"/>
          <w:marBottom w:val="0"/>
          <w:divBdr>
            <w:top w:val="none" w:sz="0" w:space="0" w:color="auto"/>
            <w:left w:val="none" w:sz="0" w:space="0" w:color="auto"/>
            <w:bottom w:val="none" w:sz="0" w:space="0" w:color="auto"/>
            <w:right w:val="none" w:sz="0" w:space="0" w:color="auto"/>
          </w:divBdr>
        </w:div>
      </w:divsChild>
    </w:div>
    <w:div w:id="743065653">
      <w:bodyDiv w:val="1"/>
      <w:marLeft w:val="0"/>
      <w:marRight w:val="0"/>
      <w:marTop w:val="0"/>
      <w:marBottom w:val="0"/>
      <w:divBdr>
        <w:top w:val="none" w:sz="0" w:space="0" w:color="auto"/>
        <w:left w:val="none" w:sz="0" w:space="0" w:color="auto"/>
        <w:bottom w:val="none" w:sz="0" w:space="0" w:color="auto"/>
        <w:right w:val="none" w:sz="0" w:space="0" w:color="auto"/>
      </w:divBdr>
      <w:divsChild>
        <w:div w:id="4745192">
          <w:marLeft w:val="0"/>
          <w:marRight w:val="0"/>
          <w:marTop w:val="0"/>
          <w:marBottom w:val="0"/>
          <w:divBdr>
            <w:top w:val="none" w:sz="0" w:space="0" w:color="auto"/>
            <w:left w:val="none" w:sz="0" w:space="0" w:color="auto"/>
            <w:bottom w:val="none" w:sz="0" w:space="0" w:color="auto"/>
            <w:right w:val="none" w:sz="0" w:space="0" w:color="auto"/>
          </w:divBdr>
          <w:divsChild>
            <w:div w:id="646055428">
              <w:marLeft w:val="0"/>
              <w:marRight w:val="0"/>
              <w:marTop w:val="0"/>
              <w:marBottom w:val="0"/>
              <w:divBdr>
                <w:top w:val="none" w:sz="0" w:space="0" w:color="auto"/>
                <w:left w:val="none" w:sz="0" w:space="0" w:color="auto"/>
                <w:bottom w:val="none" w:sz="0" w:space="0" w:color="auto"/>
                <w:right w:val="none" w:sz="0" w:space="0" w:color="auto"/>
              </w:divBdr>
            </w:div>
            <w:div w:id="1047727926">
              <w:marLeft w:val="0"/>
              <w:marRight w:val="0"/>
              <w:marTop w:val="0"/>
              <w:marBottom w:val="0"/>
              <w:divBdr>
                <w:top w:val="none" w:sz="0" w:space="0" w:color="auto"/>
                <w:left w:val="none" w:sz="0" w:space="0" w:color="auto"/>
                <w:bottom w:val="none" w:sz="0" w:space="0" w:color="auto"/>
                <w:right w:val="none" w:sz="0" w:space="0" w:color="auto"/>
              </w:divBdr>
            </w:div>
            <w:div w:id="1312834444">
              <w:marLeft w:val="0"/>
              <w:marRight w:val="0"/>
              <w:marTop w:val="0"/>
              <w:marBottom w:val="0"/>
              <w:divBdr>
                <w:top w:val="none" w:sz="0" w:space="0" w:color="auto"/>
                <w:left w:val="none" w:sz="0" w:space="0" w:color="auto"/>
                <w:bottom w:val="none" w:sz="0" w:space="0" w:color="auto"/>
                <w:right w:val="none" w:sz="0" w:space="0" w:color="auto"/>
              </w:divBdr>
            </w:div>
          </w:divsChild>
        </w:div>
        <w:div w:id="566840145">
          <w:marLeft w:val="0"/>
          <w:marRight w:val="0"/>
          <w:marTop w:val="0"/>
          <w:marBottom w:val="0"/>
          <w:divBdr>
            <w:top w:val="none" w:sz="0" w:space="0" w:color="auto"/>
            <w:left w:val="none" w:sz="0" w:space="0" w:color="auto"/>
            <w:bottom w:val="none" w:sz="0" w:space="0" w:color="auto"/>
            <w:right w:val="none" w:sz="0" w:space="0" w:color="auto"/>
          </w:divBdr>
          <w:divsChild>
            <w:div w:id="765419324">
              <w:marLeft w:val="0"/>
              <w:marRight w:val="0"/>
              <w:marTop w:val="0"/>
              <w:marBottom w:val="0"/>
              <w:divBdr>
                <w:top w:val="none" w:sz="0" w:space="0" w:color="auto"/>
                <w:left w:val="none" w:sz="0" w:space="0" w:color="auto"/>
                <w:bottom w:val="none" w:sz="0" w:space="0" w:color="auto"/>
                <w:right w:val="none" w:sz="0" w:space="0" w:color="auto"/>
              </w:divBdr>
            </w:div>
          </w:divsChild>
        </w:div>
        <w:div w:id="820852389">
          <w:marLeft w:val="0"/>
          <w:marRight w:val="0"/>
          <w:marTop w:val="0"/>
          <w:marBottom w:val="0"/>
          <w:divBdr>
            <w:top w:val="none" w:sz="0" w:space="0" w:color="auto"/>
            <w:left w:val="none" w:sz="0" w:space="0" w:color="auto"/>
            <w:bottom w:val="none" w:sz="0" w:space="0" w:color="auto"/>
            <w:right w:val="none" w:sz="0" w:space="0" w:color="auto"/>
          </w:divBdr>
        </w:div>
        <w:div w:id="947202239">
          <w:marLeft w:val="0"/>
          <w:marRight w:val="0"/>
          <w:marTop w:val="0"/>
          <w:marBottom w:val="0"/>
          <w:divBdr>
            <w:top w:val="none" w:sz="0" w:space="0" w:color="auto"/>
            <w:left w:val="none" w:sz="0" w:space="0" w:color="auto"/>
            <w:bottom w:val="none" w:sz="0" w:space="0" w:color="auto"/>
            <w:right w:val="none" w:sz="0" w:space="0" w:color="auto"/>
          </w:divBdr>
        </w:div>
        <w:div w:id="1113674019">
          <w:marLeft w:val="0"/>
          <w:marRight w:val="0"/>
          <w:marTop w:val="0"/>
          <w:marBottom w:val="0"/>
          <w:divBdr>
            <w:top w:val="none" w:sz="0" w:space="0" w:color="auto"/>
            <w:left w:val="none" w:sz="0" w:space="0" w:color="auto"/>
            <w:bottom w:val="none" w:sz="0" w:space="0" w:color="auto"/>
            <w:right w:val="none" w:sz="0" w:space="0" w:color="auto"/>
          </w:divBdr>
        </w:div>
        <w:div w:id="1131248887">
          <w:marLeft w:val="0"/>
          <w:marRight w:val="0"/>
          <w:marTop w:val="0"/>
          <w:marBottom w:val="0"/>
          <w:divBdr>
            <w:top w:val="none" w:sz="0" w:space="0" w:color="auto"/>
            <w:left w:val="none" w:sz="0" w:space="0" w:color="auto"/>
            <w:bottom w:val="none" w:sz="0" w:space="0" w:color="auto"/>
            <w:right w:val="none" w:sz="0" w:space="0" w:color="auto"/>
          </w:divBdr>
          <w:divsChild>
            <w:div w:id="377321002">
              <w:marLeft w:val="0"/>
              <w:marRight w:val="0"/>
              <w:marTop w:val="0"/>
              <w:marBottom w:val="0"/>
              <w:divBdr>
                <w:top w:val="none" w:sz="0" w:space="0" w:color="auto"/>
                <w:left w:val="none" w:sz="0" w:space="0" w:color="auto"/>
                <w:bottom w:val="none" w:sz="0" w:space="0" w:color="auto"/>
                <w:right w:val="none" w:sz="0" w:space="0" w:color="auto"/>
              </w:divBdr>
            </w:div>
          </w:divsChild>
        </w:div>
        <w:div w:id="1508060688">
          <w:marLeft w:val="0"/>
          <w:marRight w:val="0"/>
          <w:marTop w:val="0"/>
          <w:marBottom w:val="0"/>
          <w:divBdr>
            <w:top w:val="none" w:sz="0" w:space="0" w:color="auto"/>
            <w:left w:val="none" w:sz="0" w:space="0" w:color="auto"/>
            <w:bottom w:val="none" w:sz="0" w:space="0" w:color="auto"/>
            <w:right w:val="none" w:sz="0" w:space="0" w:color="auto"/>
          </w:divBdr>
        </w:div>
        <w:div w:id="1566985296">
          <w:marLeft w:val="0"/>
          <w:marRight w:val="0"/>
          <w:marTop w:val="0"/>
          <w:marBottom w:val="0"/>
          <w:divBdr>
            <w:top w:val="none" w:sz="0" w:space="0" w:color="auto"/>
            <w:left w:val="none" w:sz="0" w:space="0" w:color="auto"/>
            <w:bottom w:val="none" w:sz="0" w:space="0" w:color="auto"/>
            <w:right w:val="none" w:sz="0" w:space="0" w:color="auto"/>
          </w:divBdr>
        </w:div>
        <w:div w:id="1859781188">
          <w:marLeft w:val="0"/>
          <w:marRight w:val="0"/>
          <w:marTop w:val="0"/>
          <w:marBottom w:val="0"/>
          <w:divBdr>
            <w:top w:val="none" w:sz="0" w:space="0" w:color="auto"/>
            <w:left w:val="none" w:sz="0" w:space="0" w:color="auto"/>
            <w:bottom w:val="none" w:sz="0" w:space="0" w:color="auto"/>
            <w:right w:val="none" w:sz="0" w:space="0" w:color="auto"/>
          </w:divBdr>
          <w:divsChild>
            <w:div w:id="298925908">
              <w:marLeft w:val="0"/>
              <w:marRight w:val="0"/>
              <w:marTop w:val="0"/>
              <w:marBottom w:val="0"/>
              <w:divBdr>
                <w:top w:val="none" w:sz="0" w:space="0" w:color="auto"/>
                <w:left w:val="none" w:sz="0" w:space="0" w:color="auto"/>
                <w:bottom w:val="none" w:sz="0" w:space="0" w:color="auto"/>
                <w:right w:val="none" w:sz="0" w:space="0" w:color="auto"/>
              </w:divBdr>
            </w:div>
            <w:div w:id="1144348855">
              <w:marLeft w:val="0"/>
              <w:marRight w:val="0"/>
              <w:marTop w:val="0"/>
              <w:marBottom w:val="0"/>
              <w:divBdr>
                <w:top w:val="none" w:sz="0" w:space="0" w:color="auto"/>
                <w:left w:val="none" w:sz="0" w:space="0" w:color="auto"/>
                <w:bottom w:val="none" w:sz="0" w:space="0" w:color="auto"/>
                <w:right w:val="none" w:sz="0" w:space="0" w:color="auto"/>
              </w:divBdr>
            </w:div>
            <w:div w:id="20083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8058">
      <w:bodyDiv w:val="1"/>
      <w:marLeft w:val="0"/>
      <w:marRight w:val="0"/>
      <w:marTop w:val="0"/>
      <w:marBottom w:val="0"/>
      <w:divBdr>
        <w:top w:val="none" w:sz="0" w:space="0" w:color="auto"/>
        <w:left w:val="none" w:sz="0" w:space="0" w:color="auto"/>
        <w:bottom w:val="none" w:sz="0" w:space="0" w:color="auto"/>
        <w:right w:val="none" w:sz="0" w:space="0" w:color="auto"/>
      </w:divBdr>
    </w:div>
    <w:div w:id="797331755">
      <w:bodyDiv w:val="1"/>
      <w:marLeft w:val="0"/>
      <w:marRight w:val="0"/>
      <w:marTop w:val="0"/>
      <w:marBottom w:val="0"/>
      <w:divBdr>
        <w:top w:val="none" w:sz="0" w:space="0" w:color="auto"/>
        <w:left w:val="none" w:sz="0" w:space="0" w:color="auto"/>
        <w:bottom w:val="none" w:sz="0" w:space="0" w:color="auto"/>
        <w:right w:val="none" w:sz="0" w:space="0" w:color="auto"/>
      </w:divBdr>
    </w:div>
    <w:div w:id="851532207">
      <w:bodyDiv w:val="1"/>
      <w:marLeft w:val="0"/>
      <w:marRight w:val="0"/>
      <w:marTop w:val="0"/>
      <w:marBottom w:val="0"/>
      <w:divBdr>
        <w:top w:val="none" w:sz="0" w:space="0" w:color="auto"/>
        <w:left w:val="none" w:sz="0" w:space="0" w:color="auto"/>
        <w:bottom w:val="none" w:sz="0" w:space="0" w:color="auto"/>
        <w:right w:val="none" w:sz="0" w:space="0" w:color="auto"/>
      </w:divBdr>
    </w:div>
    <w:div w:id="891890701">
      <w:bodyDiv w:val="1"/>
      <w:marLeft w:val="0"/>
      <w:marRight w:val="0"/>
      <w:marTop w:val="0"/>
      <w:marBottom w:val="0"/>
      <w:divBdr>
        <w:top w:val="none" w:sz="0" w:space="0" w:color="auto"/>
        <w:left w:val="none" w:sz="0" w:space="0" w:color="auto"/>
        <w:bottom w:val="none" w:sz="0" w:space="0" w:color="auto"/>
        <w:right w:val="none" w:sz="0" w:space="0" w:color="auto"/>
      </w:divBdr>
    </w:div>
    <w:div w:id="911351882">
      <w:bodyDiv w:val="1"/>
      <w:marLeft w:val="0"/>
      <w:marRight w:val="0"/>
      <w:marTop w:val="0"/>
      <w:marBottom w:val="0"/>
      <w:divBdr>
        <w:top w:val="none" w:sz="0" w:space="0" w:color="auto"/>
        <w:left w:val="none" w:sz="0" w:space="0" w:color="auto"/>
        <w:bottom w:val="none" w:sz="0" w:space="0" w:color="auto"/>
        <w:right w:val="none" w:sz="0" w:space="0" w:color="auto"/>
      </w:divBdr>
      <w:divsChild>
        <w:div w:id="1281450145">
          <w:marLeft w:val="0"/>
          <w:marRight w:val="0"/>
          <w:marTop w:val="0"/>
          <w:marBottom w:val="0"/>
          <w:divBdr>
            <w:top w:val="none" w:sz="0" w:space="0" w:color="auto"/>
            <w:left w:val="none" w:sz="0" w:space="0" w:color="auto"/>
            <w:bottom w:val="none" w:sz="0" w:space="0" w:color="auto"/>
            <w:right w:val="none" w:sz="0" w:space="0" w:color="auto"/>
          </w:divBdr>
          <w:divsChild>
            <w:div w:id="1241334851">
              <w:marLeft w:val="0"/>
              <w:marRight w:val="0"/>
              <w:marTop w:val="0"/>
              <w:marBottom w:val="0"/>
              <w:divBdr>
                <w:top w:val="none" w:sz="0" w:space="0" w:color="auto"/>
                <w:left w:val="none" w:sz="0" w:space="0" w:color="auto"/>
                <w:bottom w:val="none" w:sz="0" w:space="0" w:color="auto"/>
                <w:right w:val="none" w:sz="0" w:space="0" w:color="auto"/>
              </w:divBdr>
              <w:divsChild>
                <w:div w:id="1969238522">
                  <w:marLeft w:val="0"/>
                  <w:marRight w:val="0"/>
                  <w:marTop w:val="0"/>
                  <w:marBottom w:val="0"/>
                  <w:divBdr>
                    <w:top w:val="none" w:sz="0" w:space="0" w:color="auto"/>
                    <w:left w:val="none" w:sz="0" w:space="0" w:color="auto"/>
                    <w:bottom w:val="none" w:sz="0" w:space="0" w:color="auto"/>
                    <w:right w:val="none" w:sz="0" w:space="0" w:color="auto"/>
                  </w:divBdr>
                  <w:divsChild>
                    <w:div w:id="871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7329">
      <w:bodyDiv w:val="1"/>
      <w:marLeft w:val="0"/>
      <w:marRight w:val="0"/>
      <w:marTop w:val="0"/>
      <w:marBottom w:val="0"/>
      <w:divBdr>
        <w:top w:val="none" w:sz="0" w:space="0" w:color="auto"/>
        <w:left w:val="none" w:sz="0" w:space="0" w:color="auto"/>
        <w:bottom w:val="none" w:sz="0" w:space="0" w:color="auto"/>
        <w:right w:val="none" w:sz="0" w:space="0" w:color="auto"/>
      </w:divBdr>
    </w:div>
    <w:div w:id="1018654341">
      <w:bodyDiv w:val="1"/>
      <w:marLeft w:val="0"/>
      <w:marRight w:val="0"/>
      <w:marTop w:val="0"/>
      <w:marBottom w:val="0"/>
      <w:divBdr>
        <w:top w:val="none" w:sz="0" w:space="0" w:color="auto"/>
        <w:left w:val="none" w:sz="0" w:space="0" w:color="auto"/>
        <w:bottom w:val="none" w:sz="0" w:space="0" w:color="auto"/>
        <w:right w:val="none" w:sz="0" w:space="0" w:color="auto"/>
      </w:divBdr>
    </w:div>
    <w:div w:id="1080758780">
      <w:bodyDiv w:val="1"/>
      <w:marLeft w:val="0"/>
      <w:marRight w:val="0"/>
      <w:marTop w:val="0"/>
      <w:marBottom w:val="0"/>
      <w:divBdr>
        <w:top w:val="none" w:sz="0" w:space="0" w:color="auto"/>
        <w:left w:val="none" w:sz="0" w:space="0" w:color="auto"/>
        <w:bottom w:val="none" w:sz="0" w:space="0" w:color="auto"/>
        <w:right w:val="none" w:sz="0" w:space="0" w:color="auto"/>
      </w:divBdr>
      <w:divsChild>
        <w:div w:id="103156668">
          <w:marLeft w:val="274"/>
          <w:marRight w:val="0"/>
          <w:marTop w:val="0"/>
          <w:marBottom w:val="0"/>
          <w:divBdr>
            <w:top w:val="none" w:sz="0" w:space="0" w:color="auto"/>
            <w:left w:val="none" w:sz="0" w:space="0" w:color="auto"/>
            <w:bottom w:val="none" w:sz="0" w:space="0" w:color="auto"/>
            <w:right w:val="none" w:sz="0" w:space="0" w:color="auto"/>
          </w:divBdr>
        </w:div>
        <w:div w:id="112333746">
          <w:marLeft w:val="547"/>
          <w:marRight w:val="0"/>
          <w:marTop w:val="0"/>
          <w:marBottom w:val="0"/>
          <w:divBdr>
            <w:top w:val="none" w:sz="0" w:space="0" w:color="auto"/>
            <w:left w:val="none" w:sz="0" w:space="0" w:color="auto"/>
            <w:bottom w:val="none" w:sz="0" w:space="0" w:color="auto"/>
            <w:right w:val="none" w:sz="0" w:space="0" w:color="auto"/>
          </w:divBdr>
        </w:div>
        <w:div w:id="1157116769">
          <w:marLeft w:val="547"/>
          <w:marRight w:val="0"/>
          <w:marTop w:val="0"/>
          <w:marBottom w:val="0"/>
          <w:divBdr>
            <w:top w:val="none" w:sz="0" w:space="0" w:color="auto"/>
            <w:left w:val="none" w:sz="0" w:space="0" w:color="auto"/>
            <w:bottom w:val="none" w:sz="0" w:space="0" w:color="auto"/>
            <w:right w:val="none" w:sz="0" w:space="0" w:color="auto"/>
          </w:divBdr>
        </w:div>
        <w:div w:id="1803382414">
          <w:marLeft w:val="274"/>
          <w:marRight w:val="0"/>
          <w:marTop w:val="0"/>
          <w:marBottom w:val="0"/>
          <w:divBdr>
            <w:top w:val="none" w:sz="0" w:space="0" w:color="auto"/>
            <w:left w:val="none" w:sz="0" w:space="0" w:color="auto"/>
            <w:bottom w:val="none" w:sz="0" w:space="0" w:color="auto"/>
            <w:right w:val="none" w:sz="0" w:space="0" w:color="auto"/>
          </w:divBdr>
        </w:div>
        <w:div w:id="1925602417">
          <w:marLeft w:val="274"/>
          <w:marRight w:val="0"/>
          <w:marTop w:val="0"/>
          <w:marBottom w:val="0"/>
          <w:divBdr>
            <w:top w:val="none" w:sz="0" w:space="0" w:color="auto"/>
            <w:left w:val="none" w:sz="0" w:space="0" w:color="auto"/>
            <w:bottom w:val="none" w:sz="0" w:space="0" w:color="auto"/>
            <w:right w:val="none" w:sz="0" w:space="0" w:color="auto"/>
          </w:divBdr>
        </w:div>
        <w:div w:id="1961913157">
          <w:marLeft w:val="274"/>
          <w:marRight w:val="0"/>
          <w:marTop w:val="0"/>
          <w:marBottom w:val="0"/>
          <w:divBdr>
            <w:top w:val="none" w:sz="0" w:space="0" w:color="auto"/>
            <w:left w:val="none" w:sz="0" w:space="0" w:color="auto"/>
            <w:bottom w:val="none" w:sz="0" w:space="0" w:color="auto"/>
            <w:right w:val="none" w:sz="0" w:space="0" w:color="auto"/>
          </w:divBdr>
        </w:div>
      </w:divsChild>
    </w:div>
    <w:div w:id="1143735991">
      <w:bodyDiv w:val="1"/>
      <w:marLeft w:val="0"/>
      <w:marRight w:val="0"/>
      <w:marTop w:val="0"/>
      <w:marBottom w:val="0"/>
      <w:divBdr>
        <w:top w:val="none" w:sz="0" w:space="0" w:color="auto"/>
        <w:left w:val="none" w:sz="0" w:space="0" w:color="auto"/>
        <w:bottom w:val="none" w:sz="0" w:space="0" w:color="auto"/>
        <w:right w:val="none" w:sz="0" w:space="0" w:color="auto"/>
      </w:divBdr>
      <w:divsChild>
        <w:div w:id="21975357">
          <w:marLeft w:val="0"/>
          <w:marRight w:val="0"/>
          <w:marTop w:val="0"/>
          <w:marBottom w:val="0"/>
          <w:divBdr>
            <w:top w:val="none" w:sz="0" w:space="0" w:color="auto"/>
            <w:left w:val="none" w:sz="0" w:space="0" w:color="auto"/>
            <w:bottom w:val="none" w:sz="0" w:space="0" w:color="auto"/>
            <w:right w:val="none" w:sz="0" w:space="0" w:color="auto"/>
          </w:divBdr>
        </w:div>
        <w:div w:id="247468660">
          <w:marLeft w:val="0"/>
          <w:marRight w:val="0"/>
          <w:marTop w:val="0"/>
          <w:marBottom w:val="0"/>
          <w:divBdr>
            <w:top w:val="none" w:sz="0" w:space="0" w:color="auto"/>
            <w:left w:val="none" w:sz="0" w:space="0" w:color="auto"/>
            <w:bottom w:val="none" w:sz="0" w:space="0" w:color="auto"/>
            <w:right w:val="none" w:sz="0" w:space="0" w:color="auto"/>
          </w:divBdr>
        </w:div>
      </w:divsChild>
    </w:div>
    <w:div w:id="1149203249">
      <w:bodyDiv w:val="1"/>
      <w:marLeft w:val="0"/>
      <w:marRight w:val="0"/>
      <w:marTop w:val="0"/>
      <w:marBottom w:val="0"/>
      <w:divBdr>
        <w:top w:val="none" w:sz="0" w:space="0" w:color="auto"/>
        <w:left w:val="none" w:sz="0" w:space="0" w:color="auto"/>
        <w:bottom w:val="none" w:sz="0" w:space="0" w:color="auto"/>
        <w:right w:val="none" w:sz="0" w:space="0" w:color="auto"/>
      </w:divBdr>
      <w:divsChild>
        <w:div w:id="2146116949">
          <w:marLeft w:val="547"/>
          <w:marRight w:val="0"/>
          <w:marTop w:val="0"/>
          <w:marBottom w:val="0"/>
          <w:divBdr>
            <w:top w:val="none" w:sz="0" w:space="0" w:color="auto"/>
            <w:left w:val="none" w:sz="0" w:space="0" w:color="auto"/>
            <w:bottom w:val="none" w:sz="0" w:space="0" w:color="auto"/>
            <w:right w:val="none" w:sz="0" w:space="0" w:color="auto"/>
          </w:divBdr>
        </w:div>
      </w:divsChild>
    </w:div>
    <w:div w:id="1202745911">
      <w:bodyDiv w:val="1"/>
      <w:marLeft w:val="0"/>
      <w:marRight w:val="0"/>
      <w:marTop w:val="0"/>
      <w:marBottom w:val="0"/>
      <w:divBdr>
        <w:top w:val="none" w:sz="0" w:space="0" w:color="auto"/>
        <w:left w:val="none" w:sz="0" w:space="0" w:color="auto"/>
        <w:bottom w:val="none" w:sz="0" w:space="0" w:color="auto"/>
        <w:right w:val="none" w:sz="0" w:space="0" w:color="auto"/>
      </w:divBdr>
      <w:divsChild>
        <w:div w:id="59208889">
          <w:marLeft w:val="547"/>
          <w:marRight w:val="0"/>
          <w:marTop w:val="0"/>
          <w:marBottom w:val="0"/>
          <w:divBdr>
            <w:top w:val="none" w:sz="0" w:space="0" w:color="auto"/>
            <w:left w:val="none" w:sz="0" w:space="0" w:color="auto"/>
            <w:bottom w:val="none" w:sz="0" w:space="0" w:color="auto"/>
            <w:right w:val="none" w:sz="0" w:space="0" w:color="auto"/>
          </w:divBdr>
        </w:div>
        <w:div w:id="236521235">
          <w:marLeft w:val="547"/>
          <w:marRight w:val="0"/>
          <w:marTop w:val="0"/>
          <w:marBottom w:val="0"/>
          <w:divBdr>
            <w:top w:val="none" w:sz="0" w:space="0" w:color="auto"/>
            <w:left w:val="none" w:sz="0" w:space="0" w:color="auto"/>
            <w:bottom w:val="none" w:sz="0" w:space="0" w:color="auto"/>
            <w:right w:val="none" w:sz="0" w:space="0" w:color="auto"/>
          </w:divBdr>
        </w:div>
        <w:div w:id="635840007">
          <w:marLeft w:val="547"/>
          <w:marRight w:val="0"/>
          <w:marTop w:val="0"/>
          <w:marBottom w:val="0"/>
          <w:divBdr>
            <w:top w:val="none" w:sz="0" w:space="0" w:color="auto"/>
            <w:left w:val="none" w:sz="0" w:space="0" w:color="auto"/>
            <w:bottom w:val="none" w:sz="0" w:space="0" w:color="auto"/>
            <w:right w:val="none" w:sz="0" w:space="0" w:color="auto"/>
          </w:divBdr>
        </w:div>
        <w:div w:id="710036693">
          <w:marLeft w:val="547"/>
          <w:marRight w:val="0"/>
          <w:marTop w:val="0"/>
          <w:marBottom w:val="0"/>
          <w:divBdr>
            <w:top w:val="none" w:sz="0" w:space="0" w:color="auto"/>
            <w:left w:val="none" w:sz="0" w:space="0" w:color="auto"/>
            <w:bottom w:val="none" w:sz="0" w:space="0" w:color="auto"/>
            <w:right w:val="none" w:sz="0" w:space="0" w:color="auto"/>
          </w:divBdr>
        </w:div>
        <w:div w:id="850535676">
          <w:marLeft w:val="547"/>
          <w:marRight w:val="0"/>
          <w:marTop w:val="0"/>
          <w:marBottom w:val="0"/>
          <w:divBdr>
            <w:top w:val="none" w:sz="0" w:space="0" w:color="auto"/>
            <w:left w:val="none" w:sz="0" w:space="0" w:color="auto"/>
            <w:bottom w:val="none" w:sz="0" w:space="0" w:color="auto"/>
            <w:right w:val="none" w:sz="0" w:space="0" w:color="auto"/>
          </w:divBdr>
        </w:div>
        <w:div w:id="874733035">
          <w:marLeft w:val="547"/>
          <w:marRight w:val="0"/>
          <w:marTop w:val="0"/>
          <w:marBottom w:val="0"/>
          <w:divBdr>
            <w:top w:val="none" w:sz="0" w:space="0" w:color="auto"/>
            <w:left w:val="none" w:sz="0" w:space="0" w:color="auto"/>
            <w:bottom w:val="none" w:sz="0" w:space="0" w:color="auto"/>
            <w:right w:val="none" w:sz="0" w:space="0" w:color="auto"/>
          </w:divBdr>
        </w:div>
        <w:div w:id="909193342">
          <w:marLeft w:val="547"/>
          <w:marRight w:val="0"/>
          <w:marTop w:val="0"/>
          <w:marBottom w:val="0"/>
          <w:divBdr>
            <w:top w:val="none" w:sz="0" w:space="0" w:color="auto"/>
            <w:left w:val="none" w:sz="0" w:space="0" w:color="auto"/>
            <w:bottom w:val="none" w:sz="0" w:space="0" w:color="auto"/>
            <w:right w:val="none" w:sz="0" w:space="0" w:color="auto"/>
          </w:divBdr>
        </w:div>
        <w:div w:id="1026952875">
          <w:marLeft w:val="547"/>
          <w:marRight w:val="0"/>
          <w:marTop w:val="0"/>
          <w:marBottom w:val="0"/>
          <w:divBdr>
            <w:top w:val="none" w:sz="0" w:space="0" w:color="auto"/>
            <w:left w:val="none" w:sz="0" w:space="0" w:color="auto"/>
            <w:bottom w:val="none" w:sz="0" w:space="0" w:color="auto"/>
            <w:right w:val="none" w:sz="0" w:space="0" w:color="auto"/>
          </w:divBdr>
        </w:div>
        <w:div w:id="1281494066">
          <w:marLeft w:val="547"/>
          <w:marRight w:val="0"/>
          <w:marTop w:val="0"/>
          <w:marBottom w:val="0"/>
          <w:divBdr>
            <w:top w:val="none" w:sz="0" w:space="0" w:color="auto"/>
            <w:left w:val="none" w:sz="0" w:space="0" w:color="auto"/>
            <w:bottom w:val="none" w:sz="0" w:space="0" w:color="auto"/>
            <w:right w:val="none" w:sz="0" w:space="0" w:color="auto"/>
          </w:divBdr>
        </w:div>
        <w:div w:id="1760177348">
          <w:marLeft w:val="547"/>
          <w:marRight w:val="0"/>
          <w:marTop w:val="0"/>
          <w:marBottom w:val="0"/>
          <w:divBdr>
            <w:top w:val="none" w:sz="0" w:space="0" w:color="auto"/>
            <w:left w:val="none" w:sz="0" w:space="0" w:color="auto"/>
            <w:bottom w:val="none" w:sz="0" w:space="0" w:color="auto"/>
            <w:right w:val="none" w:sz="0" w:space="0" w:color="auto"/>
          </w:divBdr>
        </w:div>
        <w:div w:id="1820608472">
          <w:marLeft w:val="547"/>
          <w:marRight w:val="0"/>
          <w:marTop w:val="0"/>
          <w:marBottom w:val="0"/>
          <w:divBdr>
            <w:top w:val="none" w:sz="0" w:space="0" w:color="auto"/>
            <w:left w:val="none" w:sz="0" w:space="0" w:color="auto"/>
            <w:bottom w:val="none" w:sz="0" w:space="0" w:color="auto"/>
            <w:right w:val="none" w:sz="0" w:space="0" w:color="auto"/>
          </w:divBdr>
        </w:div>
        <w:div w:id="1998880214">
          <w:marLeft w:val="547"/>
          <w:marRight w:val="0"/>
          <w:marTop w:val="0"/>
          <w:marBottom w:val="0"/>
          <w:divBdr>
            <w:top w:val="none" w:sz="0" w:space="0" w:color="auto"/>
            <w:left w:val="none" w:sz="0" w:space="0" w:color="auto"/>
            <w:bottom w:val="none" w:sz="0" w:space="0" w:color="auto"/>
            <w:right w:val="none" w:sz="0" w:space="0" w:color="auto"/>
          </w:divBdr>
        </w:div>
      </w:divsChild>
    </w:div>
    <w:div w:id="1214393194">
      <w:bodyDiv w:val="1"/>
      <w:marLeft w:val="0"/>
      <w:marRight w:val="0"/>
      <w:marTop w:val="0"/>
      <w:marBottom w:val="0"/>
      <w:divBdr>
        <w:top w:val="none" w:sz="0" w:space="0" w:color="auto"/>
        <w:left w:val="none" w:sz="0" w:space="0" w:color="auto"/>
        <w:bottom w:val="none" w:sz="0" w:space="0" w:color="auto"/>
        <w:right w:val="none" w:sz="0" w:space="0" w:color="auto"/>
      </w:divBdr>
      <w:divsChild>
        <w:div w:id="473302809">
          <w:marLeft w:val="0"/>
          <w:marRight w:val="0"/>
          <w:marTop w:val="0"/>
          <w:marBottom w:val="0"/>
          <w:divBdr>
            <w:top w:val="none" w:sz="0" w:space="0" w:color="auto"/>
            <w:left w:val="none" w:sz="0" w:space="0" w:color="auto"/>
            <w:bottom w:val="none" w:sz="0" w:space="0" w:color="auto"/>
            <w:right w:val="none" w:sz="0" w:space="0" w:color="auto"/>
          </w:divBdr>
        </w:div>
        <w:div w:id="2092312300">
          <w:marLeft w:val="0"/>
          <w:marRight w:val="0"/>
          <w:marTop w:val="0"/>
          <w:marBottom w:val="0"/>
          <w:divBdr>
            <w:top w:val="none" w:sz="0" w:space="0" w:color="auto"/>
            <w:left w:val="none" w:sz="0" w:space="0" w:color="auto"/>
            <w:bottom w:val="none" w:sz="0" w:space="0" w:color="auto"/>
            <w:right w:val="none" w:sz="0" w:space="0" w:color="auto"/>
          </w:divBdr>
        </w:div>
      </w:divsChild>
    </w:div>
    <w:div w:id="1234075101">
      <w:bodyDiv w:val="1"/>
      <w:marLeft w:val="0"/>
      <w:marRight w:val="0"/>
      <w:marTop w:val="0"/>
      <w:marBottom w:val="0"/>
      <w:divBdr>
        <w:top w:val="none" w:sz="0" w:space="0" w:color="auto"/>
        <w:left w:val="none" w:sz="0" w:space="0" w:color="auto"/>
        <w:bottom w:val="none" w:sz="0" w:space="0" w:color="auto"/>
        <w:right w:val="none" w:sz="0" w:space="0" w:color="auto"/>
      </w:divBdr>
    </w:div>
    <w:div w:id="1250847283">
      <w:bodyDiv w:val="1"/>
      <w:marLeft w:val="0"/>
      <w:marRight w:val="0"/>
      <w:marTop w:val="0"/>
      <w:marBottom w:val="0"/>
      <w:divBdr>
        <w:top w:val="none" w:sz="0" w:space="0" w:color="auto"/>
        <w:left w:val="none" w:sz="0" w:space="0" w:color="auto"/>
        <w:bottom w:val="none" w:sz="0" w:space="0" w:color="auto"/>
        <w:right w:val="none" w:sz="0" w:space="0" w:color="auto"/>
      </w:divBdr>
      <w:divsChild>
        <w:div w:id="77678966">
          <w:marLeft w:val="547"/>
          <w:marRight w:val="0"/>
          <w:marTop w:val="0"/>
          <w:marBottom w:val="0"/>
          <w:divBdr>
            <w:top w:val="none" w:sz="0" w:space="0" w:color="auto"/>
            <w:left w:val="none" w:sz="0" w:space="0" w:color="auto"/>
            <w:bottom w:val="none" w:sz="0" w:space="0" w:color="auto"/>
            <w:right w:val="none" w:sz="0" w:space="0" w:color="auto"/>
          </w:divBdr>
        </w:div>
      </w:divsChild>
    </w:div>
    <w:div w:id="1256475259">
      <w:bodyDiv w:val="1"/>
      <w:marLeft w:val="0"/>
      <w:marRight w:val="0"/>
      <w:marTop w:val="0"/>
      <w:marBottom w:val="0"/>
      <w:divBdr>
        <w:top w:val="none" w:sz="0" w:space="0" w:color="auto"/>
        <w:left w:val="none" w:sz="0" w:space="0" w:color="auto"/>
        <w:bottom w:val="none" w:sz="0" w:space="0" w:color="auto"/>
        <w:right w:val="none" w:sz="0" w:space="0" w:color="auto"/>
      </w:divBdr>
      <w:divsChild>
        <w:div w:id="546123">
          <w:marLeft w:val="547"/>
          <w:marRight w:val="0"/>
          <w:marTop w:val="0"/>
          <w:marBottom w:val="0"/>
          <w:divBdr>
            <w:top w:val="none" w:sz="0" w:space="0" w:color="auto"/>
            <w:left w:val="none" w:sz="0" w:space="0" w:color="auto"/>
            <w:bottom w:val="none" w:sz="0" w:space="0" w:color="auto"/>
            <w:right w:val="none" w:sz="0" w:space="0" w:color="auto"/>
          </w:divBdr>
        </w:div>
      </w:divsChild>
    </w:div>
    <w:div w:id="1269779469">
      <w:bodyDiv w:val="1"/>
      <w:marLeft w:val="0"/>
      <w:marRight w:val="0"/>
      <w:marTop w:val="0"/>
      <w:marBottom w:val="0"/>
      <w:divBdr>
        <w:top w:val="none" w:sz="0" w:space="0" w:color="auto"/>
        <w:left w:val="none" w:sz="0" w:space="0" w:color="auto"/>
        <w:bottom w:val="none" w:sz="0" w:space="0" w:color="auto"/>
        <w:right w:val="none" w:sz="0" w:space="0" w:color="auto"/>
      </w:divBdr>
      <w:divsChild>
        <w:div w:id="135614640">
          <w:marLeft w:val="720"/>
          <w:marRight w:val="0"/>
          <w:marTop w:val="0"/>
          <w:marBottom w:val="0"/>
          <w:divBdr>
            <w:top w:val="none" w:sz="0" w:space="0" w:color="auto"/>
            <w:left w:val="none" w:sz="0" w:space="0" w:color="auto"/>
            <w:bottom w:val="none" w:sz="0" w:space="0" w:color="auto"/>
            <w:right w:val="none" w:sz="0" w:space="0" w:color="auto"/>
          </w:divBdr>
        </w:div>
        <w:div w:id="150217773">
          <w:marLeft w:val="720"/>
          <w:marRight w:val="0"/>
          <w:marTop w:val="0"/>
          <w:marBottom w:val="0"/>
          <w:divBdr>
            <w:top w:val="none" w:sz="0" w:space="0" w:color="auto"/>
            <w:left w:val="none" w:sz="0" w:space="0" w:color="auto"/>
            <w:bottom w:val="none" w:sz="0" w:space="0" w:color="auto"/>
            <w:right w:val="none" w:sz="0" w:space="0" w:color="auto"/>
          </w:divBdr>
        </w:div>
        <w:div w:id="348600705">
          <w:marLeft w:val="720"/>
          <w:marRight w:val="0"/>
          <w:marTop w:val="0"/>
          <w:marBottom w:val="0"/>
          <w:divBdr>
            <w:top w:val="none" w:sz="0" w:space="0" w:color="auto"/>
            <w:left w:val="none" w:sz="0" w:space="0" w:color="auto"/>
            <w:bottom w:val="none" w:sz="0" w:space="0" w:color="auto"/>
            <w:right w:val="none" w:sz="0" w:space="0" w:color="auto"/>
          </w:divBdr>
        </w:div>
        <w:div w:id="725763929">
          <w:marLeft w:val="720"/>
          <w:marRight w:val="0"/>
          <w:marTop w:val="0"/>
          <w:marBottom w:val="0"/>
          <w:divBdr>
            <w:top w:val="none" w:sz="0" w:space="0" w:color="auto"/>
            <w:left w:val="none" w:sz="0" w:space="0" w:color="auto"/>
            <w:bottom w:val="none" w:sz="0" w:space="0" w:color="auto"/>
            <w:right w:val="none" w:sz="0" w:space="0" w:color="auto"/>
          </w:divBdr>
        </w:div>
        <w:div w:id="1416635960">
          <w:marLeft w:val="720"/>
          <w:marRight w:val="0"/>
          <w:marTop w:val="0"/>
          <w:marBottom w:val="0"/>
          <w:divBdr>
            <w:top w:val="none" w:sz="0" w:space="0" w:color="auto"/>
            <w:left w:val="none" w:sz="0" w:space="0" w:color="auto"/>
            <w:bottom w:val="none" w:sz="0" w:space="0" w:color="auto"/>
            <w:right w:val="none" w:sz="0" w:space="0" w:color="auto"/>
          </w:divBdr>
        </w:div>
        <w:div w:id="1614439880">
          <w:marLeft w:val="720"/>
          <w:marRight w:val="0"/>
          <w:marTop w:val="0"/>
          <w:marBottom w:val="0"/>
          <w:divBdr>
            <w:top w:val="none" w:sz="0" w:space="0" w:color="auto"/>
            <w:left w:val="none" w:sz="0" w:space="0" w:color="auto"/>
            <w:bottom w:val="none" w:sz="0" w:space="0" w:color="auto"/>
            <w:right w:val="none" w:sz="0" w:space="0" w:color="auto"/>
          </w:divBdr>
        </w:div>
        <w:div w:id="1712806619">
          <w:marLeft w:val="720"/>
          <w:marRight w:val="0"/>
          <w:marTop w:val="0"/>
          <w:marBottom w:val="0"/>
          <w:divBdr>
            <w:top w:val="none" w:sz="0" w:space="0" w:color="auto"/>
            <w:left w:val="none" w:sz="0" w:space="0" w:color="auto"/>
            <w:bottom w:val="none" w:sz="0" w:space="0" w:color="auto"/>
            <w:right w:val="none" w:sz="0" w:space="0" w:color="auto"/>
          </w:divBdr>
        </w:div>
      </w:divsChild>
    </w:div>
    <w:div w:id="1305038150">
      <w:bodyDiv w:val="1"/>
      <w:marLeft w:val="0"/>
      <w:marRight w:val="0"/>
      <w:marTop w:val="0"/>
      <w:marBottom w:val="0"/>
      <w:divBdr>
        <w:top w:val="none" w:sz="0" w:space="0" w:color="auto"/>
        <w:left w:val="none" w:sz="0" w:space="0" w:color="auto"/>
        <w:bottom w:val="none" w:sz="0" w:space="0" w:color="auto"/>
        <w:right w:val="none" w:sz="0" w:space="0" w:color="auto"/>
      </w:divBdr>
      <w:divsChild>
        <w:div w:id="1279415651">
          <w:marLeft w:val="360"/>
          <w:marRight w:val="0"/>
          <w:marTop w:val="120"/>
          <w:marBottom w:val="120"/>
          <w:divBdr>
            <w:top w:val="none" w:sz="0" w:space="0" w:color="auto"/>
            <w:left w:val="none" w:sz="0" w:space="0" w:color="auto"/>
            <w:bottom w:val="none" w:sz="0" w:space="0" w:color="auto"/>
            <w:right w:val="none" w:sz="0" w:space="0" w:color="auto"/>
          </w:divBdr>
        </w:div>
        <w:div w:id="1332560481">
          <w:marLeft w:val="360"/>
          <w:marRight w:val="0"/>
          <w:marTop w:val="120"/>
          <w:marBottom w:val="120"/>
          <w:divBdr>
            <w:top w:val="none" w:sz="0" w:space="0" w:color="auto"/>
            <w:left w:val="none" w:sz="0" w:space="0" w:color="auto"/>
            <w:bottom w:val="none" w:sz="0" w:space="0" w:color="auto"/>
            <w:right w:val="none" w:sz="0" w:space="0" w:color="auto"/>
          </w:divBdr>
        </w:div>
        <w:div w:id="1709375756">
          <w:marLeft w:val="360"/>
          <w:marRight w:val="0"/>
          <w:marTop w:val="120"/>
          <w:marBottom w:val="120"/>
          <w:divBdr>
            <w:top w:val="none" w:sz="0" w:space="0" w:color="auto"/>
            <w:left w:val="none" w:sz="0" w:space="0" w:color="auto"/>
            <w:bottom w:val="none" w:sz="0" w:space="0" w:color="auto"/>
            <w:right w:val="none" w:sz="0" w:space="0" w:color="auto"/>
          </w:divBdr>
        </w:div>
        <w:div w:id="1808233857">
          <w:marLeft w:val="360"/>
          <w:marRight w:val="0"/>
          <w:marTop w:val="120"/>
          <w:marBottom w:val="120"/>
          <w:divBdr>
            <w:top w:val="none" w:sz="0" w:space="0" w:color="auto"/>
            <w:left w:val="none" w:sz="0" w:space="0" w:color="auto"/>
            <w:bottom w:val="none" w:sz="0" w:space="0" w:color="auto"/>
            <w:right w:val="none" w:sz="0" w:space="0" w:color="auto"/>
          </w:divBdr>
        </w:div>
      </w:divsChild>
    </w:div>
    <w:div w:id="1351571084">
      <w:bodyDiv w:val="1"/>
      <w:marLeft w:val="0"/>
      <w:marRight w:val="0"/>
      <w:marTop w:val="0"/>
      <w:marBottom w:val="0"/>
      <w:divBdr>
        <w:top w:val="none" w:sz="0" w:space="0" w:color="auto"/>
        <w:left w:val="none" w:sz="0" w:space="0" w:color="auto"/>
        <w:bottom w:val="none" w:sz="0" w:space="0" w:color="auto"/>
        <w:right w:val="none" w:sz="0" w:space="0" w:color="auto"/>
      </w:divBdr>
    </w:div>
    <w:div w:id="1355956310">
      <w:bodyDiv w:val="1"/>
      <w:marLeft w:val="0"/>
      <w:marRight w:val="0"/>
      <w:marTop w:val="0"/>
      <w:marBottom w:val="0"/>
      <w:divBdr>
        <w:top w:val="none" w:sz="0" w:space="0" w:color="auto"/>
        <w:left w:val="none" w:sz="0" w:space="0" w:color="auto"/>
        <w:bottom w:val="none" w:sz="0" w:space="0" w:color="auto"/>
        <w:right w:val="none" w:sz="0" w:space="0" w:color="auto"/>
      </w:divBdr>
      <w:divsChild>
        <w:div w:id="48699201">
          <w:marLeft w:val="1440"/>
          <w:marRight w:val="0"/>
          <w:marTop w:val="0"/>
          <w:marBottom w:val="0"/>
          <w:divBdr>
            <w:top w:val="none" w:sz="0" w:space="0" w:color="auto"/>
            <w:left w:val="none" w:sz="0" w:space="0" w:color="auto"/>
            <w:bottom w:val="none" w:sz="0" w:space="0" w:color="auto"/>
            <w:right w:val="none" w:sz="0" w:space="0" w:color="auto"/>
          </w:divBdr>
        </w:div>
        <w:div w:id="97991126">
          <w:marLeft w:val="1440"/>
          <w:marRight w:val="0"/>
          <w:marTop w:val="0"/>
          <w:marBottom w:val="0"/>
          <w:divBdr>
            <w:top w:val="none" w:sz="0" w:space="0" w:color="auto"/>
            <w:left w:val="none" w:sz="0" w:space="0" w:color="auto"/>
            <w:bottom w:val="none" w:sz="0" w:space="0" w:color="auto"/>
            <w:right w:val="none" w:sz="0" w:space="0" w:color="auto"/>
          </w:divBdr>
        </w:div>
        <w:div w:id="186143179">
          <w:marLeft w:val="2160"/>
          <w:marRight w:val="0"/>
          <w:marTop w:val="0"/>
          <w:marBottom w:val="0"/>
          <w:divBdr>
            <w:top w:val="none" w:sz="0" w:space="0" w:color="auto"/>
            <w:left w:val="none" w:sz="0" w:space="0" w:color="auto"/>
            <w:bottom w:val="none" w:sz="0" w:space="0" w:color="auto"/>
            <w:right w:val="none" w:sz="0" w:space="0" w:color="auto"/>
          </w:divBdr>
        </w:div>
        <w:div w:id="229076131">
          <w:marLeft w:val="2160"/>
          <w:marRight w:val="0"/>
          <w:marTop w:val="0"/>
          <w:marBottom w:val="0"/>
          <w:divBdr>
            <w:top w:val="none" w:sz="0" w:space="0" w:color="auto"/>
            <w:left w:val="none" w:sz="0" w:space="0" w:color="auto"/>
            <w:bottom w:val="none" w:sz="0" w:space="0" w:color="auto"/>
            <w:right w:val="none" w:sz="0" w:space="0" w:color="auto"/>
          </w:divBdr>
        </w:div>
        <w:div w:id="300307561">
          <w:marLeft w:val="2160"/>
          <w:marRight w:val="0"/>
          <w:marTop w:val="0"/>
          <w:marBottom w:val="0"/>
          <w:divBdr>
            <w:top w:val="none" w:sz="0" w:space="0" w:color="auto"/>
            <w:left w:val="none" w:sz="0" w:space="0" w:color="auto"/>
            <w:bottom w:val="none" w:sz="0" w:space="0" w:color="auto"/>
            <w:right w:val="none" w:sz="0" w:space="0" w:color="auto"/>
          </w:divBdr>
        </w:div>
        <w:div w:id="874582124">
          <w:marLeft w:val="1440"/>
          <w:marRight w:val="0"/>
          <w:marTop w:val="0"/>
          <w:marBottom w:val="0"/>
          <w:divBdr>
            <w:top w:val="none" w:sz="0" w:space="0" w:color="auto"/>
            <w:left w:val="none" w:sz="0" w:space="0" w:color="auto"/>
            <w:bottom w:val="none" w:sz="0" w:space="0" w:color="auto"/>
            <w:right w:val="none" w:sz="0" w:space="0" w:color="auto"/>
          </w:divBdr>
        </w:div>
        <w:div w:id="947153421">
          <w:marLeft w:val="1440"/>
          <w:marRight w:val="0"/>
          <w:marTop w:val="300"/>
          <w:marBottom w:val="0"/>
          <w:divBdr>
            <w:top w:val="none" w:sz="0" w:space="0" w:color="auto"/>
            <w:left w:val="none" w:sz="0" w:space="0" w:color="auto"/>
            <w:bottom w:val="none" w:sz="0" w:space="0" w:color="auto"/>
            <w:right w:val="none" w:sz="0" w:space="0" w:color="auto"/>
          </w:divBdr>
        </w:div>
        <w:div w:id="1127702775">
          <w:marLeft w:val="2160"/>
          <w:marRight w:val="0"/>
          <w:marTop w:val="0"/>
          <w:marBottom w:val="0"/>
          <w:divBdr>
            <w:top w:val="none" w:sz="0" w:space="0" w:color="auto"/>
            <w:left w:val="none" w:sz="0" w:space="0" w:color="auto"/>
            <w:bottom w:val="none" w:sz="0" w:space="0" w:color="auto"/>
            <w:right w:val="none" w:sz="0" w:space="0" w:color="auto"/>
          </w:divBdr>
        </w:div>
        <w:div w:id="1399017538">
          <w:marLeft w:val="1440"/>
          <w:marRight w:val="0"/>
          <w:marTop w:val="0"/>
          <w:marBottom w:val="0"/>
          <w:divBdr>
            <w:top w:val="none" w:sz="0" w:space="0" w:color="auto"/>
            <w:left w:val="none" w:sz="0" w:space="0" w:color="auto"/>
            <w:bottom w:val="none" w:sz="0" w:space="0" w:color="auto"/>
            <w:right w:val="none" w:sz="0" w:space="0" w:color="auto"/>
          </w:divBdr>
        </w:div>
        <w:div w:id="1582064716">
          <w:marLeft w:val="2160"/>
          <w:marRight w:val="0"/>
          <w:marTop w:val="0"/>
          <w:marBottom w:val="0"/>
          <w:divBdr>
            <w:top w:val="none" w:sz="0" w:space="0" w:color="auto"/>
            <w:left w:val="none" w:sz="0" w:space="0" w:color="auto"/>
            <w:bottom w:val="none" w:sz="0" w:space="0" w:color="auto"/>
            <w:right w:val="none" w:sz="0" w:space="0" w:color="auto"/>
          </w:divBdr>
        </w:div>
        <w:div w:id="2115705296">
          <w:marLeft w:val="2160"/>
          <w:marRight w:val="0"/>
          <w:marTop w:val="0"/>
          <w:marBottom w:val="0"/>
          <w:divBdr>
            <w:top w:val="none" w:sz="0" w:space="0" w:color="auto"/>
            <w:left w:val="none" w:sz="0" w:space="0" w:color="auto"/>
            <w:bottom w:val="none" w:sz="0" w:space="0" w:color="auto"/>
            <w:right w:val="none" w:sz="0" w:space="0" w:color="auto"/>
          </w:divBdr>
        </w:div>
      </w:divsChild>
    </w:div>
    <w:div w:id="1516648987">
      <w:bodyDiv w:val="1"/>
      <w:marLeft w:val="0"/>
      <w:marRight w:val="0"/>
      <w:marTop w:val="0"/>
      <w:marBottom w:val="0"/>
      <w:divBdr>
        <w:top w:val="none" w:sz="0" w:space="0" w:color="auto"/>
        <w:left w:val="none" w:sz="0" w:space="0" w:color="auto"/>
        <w:bottom w:val="none" w:sz="0" w:space="0" w:color="auto"/>
        <w:right w:val="none" w:sz="0" w:space="0" w:color="auto"/>
      </w:divBdr>
      <w:divsChild>
        <w:div w:id="99954844">
          <w:marLeft w:val="0"/>
          <w:marRight w:val="0"/>
          <w:marTop w:val="0"/>
          <w:marBottom w:val="0"/>
          <w:divBdr>
            <w:top w:val="none" w:sz="0" w:space="0" w:color="auto"/>
            <w:left w:val="none" w:sz="0" w:space="0" w:color="auto"/>
            <w:bottom w:val="none" w:sz="0" w:space="0" w:color="auto"/>
            <w:right w:val="none" w:sz="0" w:space="0" w:color="auto"/>
          </w:divBdr>
        </w:div>
        <w:div w:id="152961945">
          <w:marLeft w:val="0"/>
          <w:marRight w:val="0"/>
          <w:marTop w:val="0"/>
          <w:marBottom w:val="0"/>
          <w:divBdr>
            <w:top w:val="none" w:sz="0" w:space="0" w:color="auto"/>
            <w:left w:val="none" w:sz="0" w:space="0" w:color="auto"/>
            <w:bottom w:val="none" w:sz="0" w:space="0" w:color="auto"/>
            <w:right w:val="none" w:sz="0" w:space="0" w:color="auto"/>
          </w:divBdr>
        </w:div>
        <w:div w:id="1015884535">
          <w:marLeft w:val="0"/>
          <w:marRight w:val="0"/>
          <w:marTop w:val="0"/>
          <w:marBottom w:val="0"/>
          <w:divBdr>
            <w:top w:val="none" w:sz="0" w:space="0" w:color="auto"/>
            <w:left w:val="none" w:sz="0" w:space="0" w:color="auto"/>
            <w:bottom w:val="none" w:sz="0" w:space="0" w:color="auto"/>
            <w:right w:val="none" w:sz="0" w:space="0" w:color="auto"/>
          </w:divBdr>
        </w:div>
        <w:div w:id="1057124199">
          <w:marLeft w:val="0"/>
          <w:marRight w:val="0"/>
          <w:marTop w:val="0"/>
          <w:marBottom w:val="0"/>
          <w:divBdr>
            <w:top w:val="none" w:sz="0" w:space="0" w:color="auto"/>
            <w:left w:val="none" w:sz="0" w:space="0" w:color="auto"/>
            <w:bottom w:val="none" w:sz="0" w:space="0" w:color="auto"/>
            <w:right w:val="none" w:sz="0" w:space="0" w:color="auto"/>
          </w:divBdr>
        </w:div>
        <w:div w:id="1754735487">
          <w:marLeft w:val="0"/>
          <w:marRight w:val="0"/>
          <w:marTop w:val="0"/>
          <w:marBottom w:val="0"/>
          <w:divBdr>
            <w:top w:val="none" w:sz="0" w:space="0" w:color="auto"/>
            <w:left w:val="none" w:sz="0" w:space="0" w:color="auto"/>
            <w:bottom w:val="none" w:sz="0" w:space="0" w:color="auto"/>
            <w:right w:val="none" w:sz="0" w:space="0" w:color="auto"/>
          </w:divBdr>
        </w:div>
      </w:divsChild>
    </w:div>
    <w:div w:id="1576888906">
      <w:bodyDiv w:val="1"/>
      <w:marLeft w:val="0"/>
      <w:marRight w:val="0"/>
      <w:marTop w:val="0"/>
      <w:marBottom w:val="0"/>
      <w:divBdr>
        <w:top w:val="none" w:sz="0" w:space="0" w:color="auto"/>
        <w:left w:val="none" w:sz="0" w:space="0" w:color="auto"/>
        <w:bottom w:val="none" w:sz="0" w:space="0" w:color="auto"/>
        <w:right w:val="none" w:sz="0" w:space="0" w:color="auto"/>
      </w:divBdr>
    </w:div>
    <w:div w:id="1620137547">
      <w:bodyDiv w:val="1"/>
      <w:marLeft w:val="0"/>
      <w:marRight w:val="0"/>
      <w:marTop w:val="0"/>
      <w:marBottom w:val="0"/>
      <w:divBdr>
        <w:top w:val="none" w:sz="0" w:space="0" w:color="auto"/>
        <w:left w:val="none" w:sz="0" w:space="0" w:color="auto"/>
        <w:bottom w:val="none" w:sz="0" w:space="0" w:color="auto"/>
        <w:right w:val="none" w:sz="0" w:space="0" w:color="auto"/>
      </w:divBdr>
      <w:divsChild>
        <w:div w:id="1390690107">
          <w:marLeft w:val="0"/>
          <w:marRight w:val="0"/>
          <w:marTop w:val="0"/>
          <w:marBottom w:val="0"/>
          <w:divBdr>
            <w:top w:val="none" w:sz="0" w:space="0" w:color="auto"/>
            <w:left w:val="none" w:sz="0" w:space="0" w:color="auto"/>
            <w:bottom w:val="none" w:sz="0" w:space="0" w:color="auto"/>
            <w:right w:val="none" w:sz="0" w:space="0" w:color="auto"/>
          </w:divBdr>
          <w:divsChild>
            <w:div w:id="78721214">
              <w:marLeft w:val="0"/>
              <w:marRight w:val="0"/>
              <w:marTop w:val="0"/>
              <w:marBottom w:val="0"/>
              <w:divBdr>
                <w:top w:val="none" w:sz="0" w:space="0" w:color="auto"/>
                <w:left w:val="none" w:sz="0" w:space="0" w:color="auto"/>
                <w:bottom w:val="none" w:sz="0" w:space="0" w:color="auto"/>
                <w:right w:val="none" w:sz="0" w:space="0" w:color="auto"/>
              </w:divBdr>
            </w:div>
            <w:div w:id="296449726">
              <w:marLeft w:val="0"/>
              <w:marRight w:val="0"/>
              <w:marTop w:val="0"/>
              <w:marBottom w:val="0"/>
              <w:divBdr>
                <w:top w:val="none" w:sz="0" w:space="0" w:color="auto"/>
                <w:left w:val="none" w:sz="0" w:space="0" w:color="auto"/>
                <w:bottom w:val="none" w:sz="0" w:space="0" w:color="auto"/>
                <w:right w:val="none" w:sz="0" w:space="0" w:color="auto"/>
              </w:divBdr>
              <w:divsChild>
                <w:div w:id="33192108">
                  <w:marLeft w:val="0"/>
                  <w:marRight w:val="0"/>
                  <w:marTop w:val="0"/>
                  <w:marBottom w:val="0"/>
                  <w:divBdr>
                    <w:top w:val="none" w:sz="0" w:space="0" w:color="auto"/>
                    <w:left w:val="none" w:sz="0" w:space="0" w:color="auto"/>
                    <w:bottom w:val="none" w:sz="0" w:space="0" w:color="auto"/>
                    <w:right w:val="none" w:sz="0" w:space="0" w:color="auto"/>
                  </w:divBdr>
                </w:div>
              </w:divsChild>
            </w:div>
            <w:div w:id="585383225">
              <w:marLeft w:val="0"/>
              <w:marRight w:val="0"/>
              <w:marTop w:val="0"/>
              <w:marBottom w:val="0"/>
              <w:divBdr>
                <w:top w:val="none" w:sz="0" w:space="0" w:color="auto"/>
                <w:left w:val="none" w:sz="0" w:space="0" w:color="auto"/>
                <w:bottom w:val="none" w:sz="0" w:space="0" w:color="auto"/>
                <w:right w:val="none" w:sz="0" w:space="0" w:color="auto"/>
              </w:divBdr>
            </w:div>
            <w:div w:id="740637339">
              <w:marLeft w:val="0"/>
              <w:marRight w:val="0"/>
              <w:marTop w:val="0"/>
              <w:marBottom w:val="0"/>
              <w:divBdr>
                <w:top w:val="none" w:sz="0" w:space="0" w:color="auto"/>
                <w:left w:val="none" w:sz="0" w:space="0" w:color="auto"/>
                <w:bottom w:val="none" w:sz="0" w:space="0" w:color="auto"/>
                <w:right w:val="none" w:sz="0" w:space="0" w:color="auto"/>
              </w:divBdr>
              <w:divsChild>
                <w:div w:id="273051537">
                  <w:marLeft w:val="0"/>
                  <w:marRight w:val="0"/>
                  <w:marTop w:val="0"/>
                  <w:marBottom w:val="0"/>
                  <w:divBdr>
                    <w:top w:val="none" w:sz="0" w:space="0" w:color="auto"/>
                    <w:left w:val="none" w:sz="0" w:space="0" w:color="auto"/>
                    <w:bottom w:val="none" w:sz="0" w:space="0" w:color="auto"/>
                    <w:right w:val="none" w:sz="0" w:space="0" w:color="auto"/>
                  </w:divBdr>
                </w:div>
              </w:divsChild>
            </w:div>
            <w:div w:id="749932919">
              <w:marLeft w:val="0"/>
              <w:marRight w:val="0"/>
              <w:marTop w:val="0"/>
              <w:marBottom w:val="0"/>
              <w:divBdr>
                <w:top w:val="none" w:sz="0" w:space="0" w:color="auto"/>
                <w:left w:val="none" w:sz="0" w:space="0" w:color="auto"/>
                <w:bottom w:val="none" w:sz="0" w:space="0" w:color="auto"/>
                <w:right w:val="none" w:sz="0" w:space="0" w:color="auto"/>
              </w:divBdr>
            </w:div>
            <w:div w:id="821963453">
              <w:marLeft w:val="0"/>
              <w:marRight w:val="0"/>
              <w:marTop w:val="0"/>
              <w:marBottom w:val="0"/>
              <w:divBdr>
                <w:top w:val="none" w:sz="0" w:space="0" w:color="auto"/>
                <w:left w:val="none" w:sz="0" w:space="0" w:color="auto"/>
                <w:bottom w:val="none" w:sz="0" w:space="0" w:color="auto"/>
                <w:right w:val="none" w:sz="0" w:space="0" w:color="auto"/>
              </w:divBdr>
            </w:div>
            <w:div w:id="854610073">
              <w:marLeft w:val="0"/>
              <w:marRight w:val="0"/>
              <w:marTop w:val="0"/>
              <w:marBottom w:val="0"/>
              <w:divBdr>
                <w:top w:val="none" w:sz="0" w:space="0" w:color="auto"/>
                <w:left w:val="none" w:sz="0" w:space="0" w:color="auto"/>
                <w:bottom w:val="none" w:sz="0" w:space="0" w:color="auto"/>
                <w:right w:val="none" w:sz="0" w:space="0" w:color="auto"/>
              </w:divBdr>
            </w:div>
            <w:div w:id="1012074664">
              <w:marLeft w:val="0"/>
              <w:marRight w:val="0"/>
              <w:marTop w:val="0"/>
              <w:marBottom w:val="0"/>
              <w:divBdr>
                <w:top w:val="none" w:sz="0" w:space="0" w:color="auto"/>
                <w:left w:val="none" w:sz="0" w:space="0" w:color="auto"/>
                <w:bottom w:val="none" w:sz="0" w:space="0" w:color="auto"/>
                <w:right w:val="none" w:sz="0" w:space="0" w:color="auto"/>
              </w:divBdr>
              <w:divsChild>
                <w:div w:id="402072310">
                  <w:marLeft w:val="0"/>
                  <w:marRight w:val="0"/>
                  <w:marTop w:val="0"/>
                  <w:marBottom w:val="0"/>
                  <w:divBdr>
                    <w:top w:val="none" w:sz="0" w:space="0" w:color="auto"/>
                    <w:left w:val="none" w:sz="0" w:space="0" w:color="auto"/>
                    <w:bottom w:val="none" w:sz="0" w:space="0" w:color="auto"/>
                    <w:right w:val="none" w:sz="0" w:space="0" w:color="auto"/>
                  </w:divBdr>
                </w:div>
              </w:divsChild>
            </w:div>
            <w:div w:id="1436750169">
              <w:marLeft w:val="0"/>
              <w:marRight w:val="0"/>
              <w:marTop w:val="0"/>
              <w:marBottom w:val="0"/>
              <w:divBdr>
                <w:top w:val="none" w:sz="0" w:space="0" w:color="auto"/>
                <w:left w:val="none" w:sz="0" w:space="0" w:color="auto"/>
                <w:bottom w:val="none" w:sz="0" w:space="0" w:color="auto"/>
                <w:right w:val="none" w:sz="0" w:space="0" w:color="auto"/>
              </w:divBdr>
              <w:divsChild>
                <w:div w:id="721365841">
                  <w:marLeft w:val="0"/>
                  <w:marRight w:val="0"/>
                  <w:marTop w:val="0"/>
                  <w:marBottom w:val="0"/>
                  <w:divBdr>
                    <w:top w:val="none" w:sz="0" w:space="0" w:color="auto"/>
                    <w:left w:val="none" w:sz="0" w:space="0" w:color="auto"/>
                    <w:bottom w:val="none" w:sz="0" w:space="0" w:color="auto"/>
                    <w:right w:val="none" w:sz="0" w:space="0" w:color="auto"/>
                  </w:divBdr>
                </w:div>
              </w:divsChild>
            </w:div>
            <w:div w:id="1442071575">
              <w:marLeft w:val="0"/>
              <w:marRight w:val="0"/>
              <w:marTop w:val="0"/>
              <w:marBottom w:val="0"/>
              <w:divBdr>
                <w:top w:val="none" w:sz="0" w:space="0" w:color="auto"/>
                <w:left w:val="none" w:sz="0" w:space="0" w:color="auto"/>
                <w:bottom w:val="none" w:sz="0" w:space="0" w:color="auto"/>
                <w:right w:val="none" w:sz="0" w:space="0" w:color="auto"/>
              </w:divBdr>
              <w:divsChild>
                <w:div w:id="792986716">
                  <w:marLeft w:val="0"/>
                  <w:marRight w:val="0"/>
                  <w:marTop w:val="0"/>
                  <w:marBottom w:val="0"/>
                  <w:divBdr>
                    <w:top w:val="none" w:sz="0" w:space="0" w:color="auto"/>
                    <w:left w:val="none" w:sz="0" w:space="0" w:color="auto"/>
                    <w:bottom w:val="none" w:sz="0" w:space="0" w:color="auto"/>
                    <w:right w:val="none" w:sz="0" w:space="0" w:color="auto"/>
                  </w:divBdr>
                </w:div>
              </w:divsChild>
            </w:div>
            <w:div w:id="1535540936">
              <w:marLeft w:val="0"/>
              <w:marRight w:val="0"/>
              <w:marTop w:val="0"/>
              <w:marBottom w:val="0"/>
              <w:divBdr>
                <w:top w:val="none" w:sz="0" w:space="0" w:color="auto"/>
                <w:left w:val="none" w:sz="0" w:space="0" w:color="auto"/>
                <w:bottom w:val="none" w:sz="0" w:space="0" w:color="auto"/>
                <w:right w:val="none" w:sz="0" w:space="0" w:color="auto"/>
              </w:divBdr>
              <w:divsChild>
                <w:div w:id="257757614">
                  <w:marLeft w:val="0"/>
                  <w:marRight w:val="0"/>
                  <w:marTop w:val="0"/>
                  <w:marBottom w:val="0"/>
                  <w:divBdr>
                    <w:top w:val="none" w:sz="0" w:space="0" w:color="auto"/>
                    <w:left w:val="none" w:sz="0" w:space="0" w:color="auto"/>
                    <w:bottom w:val="none" w:sz="0" w:space="0" w:color="auto"/>
                    <w:right w:val="none" w:sz="0" w:space="0" w:color="auto"/>
                  </w:divBdr>
                </w:div>
              </w:divsChild>
            </w:div>
            <w:div w:id="1580362068">
              <w:marLeft w:val="0"/>
              <w:marRight w:val="0"/>
              <w:marTop w:val="0"/>
              <w:marBottom w:val="0"/>
              <w:divBdr>
                <w:top w:val="none" w:sz="0" w:space="0" w:color="auto"/>
                <w:left w:val="none" w:sz="0" w:space="0" w:color="auto"/>
                <w:bottom w:val="none" w:sz="0" w:space="0" w:color="auto"/>
                <w:right w:val="none" w:sz="0" w:space="0" w:color="auto"/>
              </w:divBdr>
              <w:divsChild>
                <w:div w:id="1135370743">
                  <w:marLeft w:val="0"/>
                  <w:marRight w:val="0"/>
                  <w:marTop w:val="0"/>
                  <w:marBottom w:val="0"/>
                  <w:divBdr>
                    <w:top w:val="none" w:sz="0" w:space="0" w:color="auto"/>
                    <w:left w:val="none" w:sz="0" w:space="0" w:color="auto"/>
                    <w:bottom w:val="none" w:sz="0" w:space="0" w:color="auto"/>
                    <w:right w:val="none" w:sz="0" w:space="0" w:color="auto"/>
                  </w:divBdr>
                </w:div>
              </w:divsChild>
            </w:div>
            <w:div w:id="1679770204">
              <w:marLeft w:val="0"/>
              <w:marRight w:val="0"/>
              <w:marTop w:val="0"/>
              <w:marBottom w:val="0"/>
              <w:divBdr>
                <w:top w:val="none" w:sz="0" w:space="0" w:color="auto"/>
                <w:left w:val="none" w:sz="0" w:space="0" w:color="auto"/>
                <w:bottom w:val="none" w:sz="0" w:space="0" w:color="auto"/>
                <w:right w:val="none" w:sz="0" w:space="0" w:color="auto"/>
              </w:divBdr>
              <w:divsChild>
                <w:div w:id="219950496">
                  <w:marLeft w:val="0"/>
                  <w:marRight w:val="0"/>
                  <w:marTop w:val="0"/>
                  <w:marBottom w:val="0"/>
                  <w:divBdr>
                    <w:top w:val="none" w:sz="0" w:space="0" w:color="auto"/>
                    <w:left w:val="none" w:sz="0" w:space="0" w:color="auto"/>
                    <w:bottom w:val="none" w:sz="0" w:space="0" w:color="auto"/>
                    <w:right w:val="none" w:sz="0" w:space="0" w:color="auto"/>
                  </w:divBdr>
                </w:div>
              </w:divsChild>
            </w:div>
            <w:div w:id="17755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00187">
      <w:bodyDiv w:val="1"/>
      <w:marLeft w:val="0"/>
      <w:marRight w:val="0"/>
      <w:marTop w:val="0"/>
      <w:marBottom w:val="0"/>
      <w:divBdr>
        <w:top w:val="none" w:sz="0" w:space="0" w:color="auto"/>
        <w:left w:val="none" w:sz="0" w:space="0" w:color="auto"/>
        <w:bottom w:val="none" w:sz="0" w:space="0" w:color="auto"/>
        <w:right w:val="none" w:sz="0" w:space="0" w:color="auto"/>
      </w:divBdr>
    </w:div>
    <w:div w:id="1626499167">
      <w:bodyDiv w:val="1"/>
      <w:marLeft w:val="0"/>
      <w:marRight w:val="0"/>
      <w:marTop w:val="0"/>
      <w:marBottom w:val="0"/>
      <w:divBdr>
        <w:top w:val="none" w:sz="0" w:space="0" w:color="auto"/>
        <w:left w:val="none" w:sz="0" w:space="0" w:color="auto"/>
        <w:bottom w:val="none" w:sz="0" w:space="0" w:color="auto"/>
        <w:right w:val="none" w:sz="0" w:space="0" w:color="auto"/>
      </w:divBdr>
      <w:divsChild>
        <w:div w:id="834995683">
          <w:marLeft w:val="547"/>
          <w:marRight w:val="0"/>
          <w:marTop w:val="0"/>
          <w:marBottom w:val="0"/>
          <w:divBdr>
            <w:top w:val="none" w:sz="0" w:space="0" w:color="auto"/>
            <w:left w:val="none" w:sz="0" w:space="0" w:color="auto"/>
            <w:bottom w:val="none" w:sz="0" w:space="0" w:color="auto"/>
            <w:right w:val="none" w:sz="0" w:space="0" w:color="auto"/>
          </w:divBdr>
        </w:div>
      </w:divsChild>
    </w:div>
    <w:div w:id="1633830652">
      <w:bodyDiv w:val="1"/>
      <w:marLeft w:val="0"/>
      <w:marRight w:val="0"/>
      <w:marTop w:val="0"/>
      <w:marBottom w:val="0"/>
      <w:divBdr>
        <w:top w:val="none" w:sz="0" w:space="0" w:color="auto"/>
        <w:left w:val="none" w:sz="0" w:space="0" w:color="auto"/>
        <w:bottom w:val="none" w:sz="0" w:space="0" w:color="auto"/>
        <w:right w:val="none" w:sz="0" w:space="0" w:color="auto"/>
      </w:divBdr>
      <w:divsChild>
        <w:div w:id="16734119">
          <w:marLeft w:val="0"/>
          <w:marRight w:val="0"/>
          <w:marTop w:val="0"/>
          <w:marBottom w:val="0"/>
          <w:divBdr>
            <w:top w:val="none" w:sz="0" w:space="0" w:color="auto"/>
            <w:left w:val="none" w:sz="0" w:space="0" w:color="auto"/>
            <w:bottom w:val="none" w:sz="0" w:space="0" w:color="auto"/>
            <w:right w:val="none" w:sz="0" w:space="0" w:color="auto"/>
          </w:divBdr>
        </w:div>
        <w:div w:id="382142067">
          <w:marLeft w:val="0"/>
          <w:marRight w:val="0"/>
          <w:marTop w:val="0"/>
          <w:marBottom w:val="0"/>
          <w:divBdr>
            <w:top w:val="none" w:sz="0" w:space="0" w:color="auto"/>
            <w:left w:val="none" w:sz="0" w:space="0" w:color="auto"/>
            <w:bottom w:val="none" w:sz="0" w:space="0" w:color="auto"/>
            <w:right w:val="none" w:sz="0" w:space="0" w:color="auto"/>
          </w:divBdr>
        </w:div>
      </w:divsChild>
    </w:div>
    <w:div w:id="1637837682">
      <w:bodyDiv w:val="1"/>
      <w:marLeft w:val="0"/>
      <w:marRight w:val="0"/>
      <w:marTop w:val="0"/>
      <w:marBottom w:val="0"/>
      <w:divBdr>
        <w:top w:val="none" w:sz="0" w:space="0" w:color="auto"/>
        <w:left w:val="none" w:sz="0" w:space="0" w:color="auto"/>
        <w:bottom w:val="none" w:sz="0" w:space="0" w:color="auto"/>
        <w:right w:val="none" w:sz="0" w:space="0" w:color="auto"/>
      </w:divBdr>
    </w:div>
    <w:div w:id="1661499281">
      <w:bodyDiv w:val="1"/>
      <w:marLeft w:val="0"/>
      <w:marRight w:val="0"/>
      <w:marTop w:val="0"/>
      <w:marBottom w:val="0"/>
      <w:divBdr>
        <w:top w:val="none" w:sz="0" w:space="0" w:color="auto"/>
        <w:left w:val="none" w:sz="0" w:space="0" w:color="auto"/>
        <w:bottom w:val="none" w:sz="0" w:space="0" w:color="auto"/>
        <w:right w:val="none" w:sz="0" w:space="0" w:color="auto"/>
      </w:divBdr>
    </w:div>
    <w:div w:id="1670675318">
      <w:bodyDiv w:val="1"/>
      <w:marLeft w:val="0"/>
      <w:marRight w:val="0"/>
      <w:marTop w:val="0"/>
      <w:marBottom w:val="0"/>
      <w:divBdr>
        <w:top w:val="none" w:sz="0" w:space="0" w:color="auto"/>
        <w:left w:val="none" w:sz="0" w:space="0" w:color="auto"/>
        <w:bottom w:val="none" w:sz="0" w:space="0" w:color="auto"/>
        <w:right w:val="none" w:sz="0" w:space="0" w:color="auto"/>
      </w:divBdr>
    </w:div>
    <w:div w:id="1727294965">
      <w:bodyDiv w:val="1"/>
      <w:marLeft w:val="0"/>
      <w:marRight w:val="0"/>
      <w:marTop w:val="0"/>
      <w:marBottom w:val="0"/>
      <w:divBdr>
        <w:top w:val="none" w:sz="0" w:space="0" w:color="auto"/>
        <w:left w:val="none" w:sz="0" w:space="0" w:color="auto"/>
        <w:bottom w:val="none" w:sz="0" w:space="0" w:color="auto"/>
        <w:right w:val="none" w:sz="0" w:space="0" w:color="auto"/>
      </w:divBdr>
      <w:divsChild>
        <w:div w:id="581305417">
          <w:marLeft w:val="0"/>
          <w:marRight w:val="0"/>
          <w:marTop w:val="0"/>
          <w:marBottom w:val="0"/>
          <w:divBdr>
            <w:top w:val="none" w:sz="0" w:space="0" w:color="auto"/>
            <w:left w:val="none" w:sz="0" w:space="0" w:color="auto"/>
            <w:bottom w:val="none" w:sz="0" w:space="0" w:color="auto"/>
            <w:right w:val="none" w:sz="0" w:space="0" w:color="auto"/>
          </w:divBdr>
          <w:divsChild>
            <w:div w:id="1962834803">
              <w:marLeft w:val="0"/>
              <w:marRight w:val="0"/>
              <w:marTop w:val="0"/>
              <w:marBottom w:val="0"/>
              <w:divBdr>
                <w:top w:val="none" w:sz="0" w:space="0" w:color="auto"/>
                <w:left w:val="none" w:sz="0" w:space="0" w:color="auto"/>
                <w:bottom w:val="none" w:sz="0" w:space="0" w:color="auto"/>
                <w:right w:val="none" w:sz="0" w:space="0" w:color="auto"/>
              </w:divBdr>
              <w:divsChild>
                <w:div w:id="1284262820">
                  <w:marLeft w:val="0"/>
                  <w:marRight w:val="0"/>
                  <w:marTop w:val="0"/>
                  <w:marBottom w:val="0"/>
                  <w:divBdr>
                    <w:top w:val="none" w:sz="0" w:space="0" w:color="auto"/>
                    <w:left w:val="none" w:sz="0" w:space="0" w:color="auto"/>
                    <w:bottom w:val="none" w:sz="0" w:space="0" w:color="auto"/>
                    <w:right w:val="none" w:sz="0" w:space="0" w:color="auto"/>
                  </w:divBdr>
                  <w:divsChild>
                    <w:div w:id="30042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4601">
      <w:bodyDiv w:val="1"/>
      <w:marLeft w:val="0"/>
      <w:marRight w:val="0"/>
      <w:marTop w:val="0"/>
      <w:marBottom w:val="0"/>
      <w:divBdr>
        <w:top w:val="none" w:sz="0" w:space="0" w:color="auto"/>
        <w:left w:val="none" w:sz="0" w:space="0" w:color="auto"/>
        <w:bottom w:val="none" w:sz="0" w:space="0" w:color="auto"/>
        <w:right w:val="none" w:sz="0" w:space="0" w:color="auto"/>
      </w:divBdr>
    </w:div>
    <w:div w:id="1829444018">
      <w:bodyDiv w:val="1"/>
      <w:marLeft w:val="0"/>
      <w:marRight w:val="0"/>
      <w:marTop w:val="0"/>
      <w:marBottom w:val="0"/>
      <w:divBdr>
        <w:top w:val="none" w:sz="0" w:space="0" w:color="auto"/>
        <w:left w:val="none" w:sz="0" w:space="0" w:color="auto"/>
        <w:bottom w:val="none" w:sz="0" w:space="0" w:color="auto"/>
        <w:right w:val="none" w:sz="0" w:space="0" w:color="auto"/>
      </w:divBdr>
      <w:divsChild>
        <w:div w:id="35739923">
          <w:marLeft w:val="0"/>
          <w:marRight w:val="0"/>
          <w:marTop w:val="0"/>
          <w:marBottom w:val="0"/>
          <w:divBdr>
            <w:top w:val="none" w:sz="0" w:space="0" w:color="auto"/>
            <w:left w:val="none" w:sz="0" w:space="0" w:color="auto"/>
            <w:bottom w:val="none" w:sz="0" w:space="0" w:color="auto"/>
            <w:right w:val="none" w:sz="0" w:space="0" w:color="auto"/>
          </w:divBdr>
        </w:div>
        <w:div w:id="166558586">
          <w:marLeft w:val="0"/>
          <w:marRight w:val="0"/>
          <w:marTop w:val="0"/>
          <w:marBottom w:val="0"/>
          <w:divBdr>
            <w:top w:val="none" w:sz="0" w:space="0" w:color="auto"/>
            <w:left w:val="none" w:sz="0" w:space="0" w:color="auto"/>
            <w:bottom w:val="none" w:sz="0" w:space="0" w:color="auto"/>
            <w:right w:val="none" w:sz="0" w:space="0" w:color="auto"/>
          </w:divBdr>
        </w:div>
        <w:div w:id="201333760">
          <w:marLeft w:val="0"/>
          <w:marRight w:val="0"/>
          <w:marTop w:val="0"/>
          <w:marBottom w:val="0"/>
          <w:divBdr>
            <w:top w:val="none" w:sz="0" w:space="0" w:color="auto"/>
            <w:left w:val="none" w:sz="0" w:space="0" w:color="auto"/>
            <w:bottom w:val="none" w:sz="0" w:space="0" w:color="auto"/>
            <w:right w:val="none" w:sz="0" w:space="0" w:color="auto"/>
          </w:divBdr>
        </w:div>
        <w:div w:id="575822871">
          <w:marLeft w:val="0"/>
          <w:marRight w:val="0"/>
          <w:marTop w:val="0"/>
          <w:marBottom w:val="0"/>
          <w:divBdr>
            <w:top w:val="none" w:sz="0" w:space="0" w:color="auto"/>
            <w:left w:val="none" w:sz="0" w:space="0" w:color="auto"/>
            <w:bottom w:val="none" w:sz="0" w:space="0" w:color="auto"/>
            <w:right w:val="none" w:sz="0" w:space="0" w:color="auto"/>
          </w:divBdr>
        </w:div>
        <w:div w:id="1418021456">
          <w:marLeft w:val="0"/>
          <w:marRight w:val="0"/>
          <w:marTop w:val="0"/>
          <w:marBottom w:val="0"/>
          <w:divBdr>
            <w:top w:val="none" w:sz="0" w:space="0" w:color="auto"/>
            <w:left w:val="none" w:sz="0" w:space="0" w:color="auto"/>
            <w:bottom w:val="none" w:sz="0" w:space="0" w:color="auto"/>
            <w:right w:val="none" w:sz="0" w:space="0" w:color="auto"/>
          </w:divBdr>
        </w:div>
        <w:div w:id="1647123444">
          <w:marLeft w:val="0"/>
          <w:marRight w:val="0"/>
          <w:marTop w:val="0"/>
          <w:marBottom w:val="0"/>
          <w:divBdr>
            <w:top w:val="none" w:sz="0" w:space="0" w:color="auto"/>
            <w:left w:val="none" w:sz="0" w:space="0" w:color="auto"/>
            <w:bottom w:val="none" w:sz="0" w:space="0" w:color="auto"/>
            <w:right w:val="none" w:sz="0" w:space="0" w:color="auto"/>
          </w:divBdr>
        </w:div>
      </w:divsChild>
    </w:div>
    <w:div w:id="1833181826">
      <w:bodyDiv w:val="1"/>
      <w:marLeft w:val="0"/>
      <w:marRight w:val="0"/>
      <w:marTop w:val="0"/>
      <w:marBottom w:val="0"/>
      <w:divBdr>
        <w:top w:val="none" w:sz="0" w:space="0" w:color="auto"/>
        <w:left w:val="none" w:sz="0" w:space="0" w:color="auto"/>
        <w:bottom w:val="none" w:sz="0" w:space="0" w:color="auto"/>
        <w:right w:val="none" w:sz="0" w:space="0" w:color="auto"/>
      </w:divBdr>
      <w:divsChild>
        <w:div w:id="1882859639">
          <w:marLeft w:val="0"/>
          <w:marRight w:val="0"/>
          <w:marTop w:val="0"/>
          <w:marBottom w:val="0"/>
          <w:divBdr>
            <w:top w:val="none" w:sz="0" w:space="0" w:color="auto"/>
            <w:left w:val="none" w:sz="0" w:space="0" w:color="auto"/>
            <w:bottom w:val="none" w:sz="0" w:space="0" w:color="auto"/>
            <w:right w:val="none" w:sz="0" w:space="0" w:color="auto"/>
          </w:divBdr>
          <w:divsChild>
            <w:div w:id="739182305">
              <w:marLeft w:val="0"/>
              <w:marRight w:val="0"/>
              <w:marTop w:val="0"/>
              <w:marBottom w:val="0"/>
              <w:divBdr>
                <w:top w:val="none" w:sz="0" w:space="0" w:color="auto"/>
                <w:left w:val="none" w:sz="0" w:space="0" w:color="auto"/>
                <w:bottom w:val="none" w:sz="0" w:space="0" w:color="auto"/>
                <w:right w:val="none" w:sz="0" w:space="0" w:color="auto"/>
              </w:divBdr>
              <w:divsChild>
                <w:div w:id="1659308561">
                  <w:marLeft w:val="0"/>
                  <w:marRight w:val="0"/>
                  <w:marTop w:val="0"/>
                  <w:marBottom w:val="0"/>
                  <w:divBdr>
                    <w:top w:val="none" w:sz="0" w:space="0" w:color="auto"/>
                    <w:left w:val="none" w:sz="0" w:space="0" w:color="auto"/>
                    <w:bottom w:val="none" w:sz="0" w:space="0" w:color="auto"/>
                    <w:right w:val="none" w:sz="0" w:space="0" w:color="auto"/>
                  </w:divBdr>
                  <w:divsChild>
                    <w:div w:id="3402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452505">
      <w:bodyDiv w:val="1"/>
      <w:marLeft w:val="0"/>
      <w:marRight w:val="0"/>
      <w:marTop w:val="0"/>
      <w:marBottom w:val="0"/>
      <w:divBdr>
        <w:top w:val="none" w:sz="0" w:space="0" w:color="auto"/>
        <w:left w:val="none" w:sz="0" w:space="0" w:color="auto"/>
        <w:bottom w:val="none" w:sz="0" w:space="0" w:color="auto"/>
        <w:right w:val="none" w:sz="0" w:space="0" w:color="auto"/>
      </w:divBdr>
      <w:divsChild>
        <w:div w:id="1212421781">
          <w:marLeft w:val="0"/>
          <w:marRight w:val="0"/>
          <w:marTop w:val="0"/>
          <w:marBottom w:val="0"/>
          <w:divBdr>
            <w:top w:val="none" w:sz="0" w:space="0" w:color="auto"/>
            <w:left w:val="none" w:sz="0" w:space="0" w:color="auto"/>
            <w:bottom w:val="none" w:sz="0" w:space="0" w:color="auto"/>
            <w:right w:val="none" w:sz="0" w:space="0" w:color="auto"/>
          </w:divBdr>
          <w:divsChild>
            <w:div w:id="99760461">
              <w:marLeft w:val="0"/>
              <w:marRight w:val="0"/>
              <w:marTop w:val="0"/>
              <w:marBottom w:val="0"/>
              <w:divBdr>
                <w:top w:val="none" w:sz="0" w:space="0" w:color="auto"/>
                <w:left w:val="none" w:sz="0" w:space="0" w:color="auto"/>
                <w:bottom w:val="none" w:sz="0" w:space="0" w:color="auto"/>
                <w:right w:val="none" w:sz="0" w:space="0" w:color="auto"/>
              </w:divBdr>
              <w:divsChild>
                <w:div w:id="1877498446">
                  <w:marLeft w:val="0"/>
                  <w:marRight w:val="0"/>
                  <w:marTop w:val="0"/>
                  <w:marBottom w:val="0"/>
                  <w:divBdr>
                    <w:top w:val="none" w:sz="0" w:space="0" w:color="auto"/>
                    <w:left w:val="none" w:sz="0" w:space="0" w:color="auto"/>
                    <w:bottom w:val="none" w:sz="0" w:space="0" w:color="auto"/>
                    <w:right w:val="none" w:sz="0" w:space="0" w:color="auto"/>
                  </w:divBdr>
                  <w:divsChild>
                    <w:div w:id="5503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939607">
      <w:bodyDiv w:val="1"/>
      <w:marLeft w:val="0"/>
      <w:marRight w:val="0"/>
      <w:marTop w:val="0"/>
      <w:marBottom w:val="0"/>
      <w:divBdr>
        <w:top w:val="none" w:sz="0" w:space="0" w:color="auto"/>
        <w:left w:val="none" w:sz="0" w:space="0" w:color="auto"/>
        <w:bottom w:val="none" w:sz="0" w:space="0" w:color="auto"/>
        <w:right w:val="none" w:sz="0" w:space="0" w:color="auto"/>
      </w:divBdr>
    </w:div>
    <w:div w:id="1980376254">
      <w:bodyDiv w:val="1"/>
      <w:marLeft w:val="0"/>
      <w:marRight w:val="0"/>
      <w:marTop w:val="0"/>
      <w:marBottom w:val="0"/>
      <w:divBdr>
        <w:top w:val="none" w:sz="0" w:space="0" w:color="auto"/>
        <w:left w:val="none" w:sz="0" w:space="0" w:color="auto"/>
        <w:bottom w:val="none" w:sz="0" w:space="0" w:color="auto"/>
        <w:right w:val="none" w:sz="0" w:space="0" w:color="auto"/>
      </w:divBdr>
    </w:div>
    <w:div w:id="2011784948">
      <w:bodyDiv w:val="1"/>
      <w:marLeft w:val="0"/>
      <w:marRight w:val="0"/>
      <w:marTop w:val="0"/>
      <w:marBottom w:val="0"/>
      <w:divBdr>
        <w:top w:val="none" w:sz="0" w:space="0" w:color="auto"/>
        <w:left w:val="none" w:sz="0" w:space="0" w:color="auto"/>
        <w:bottom w:val="none" w:sz="0" w:space="0" w:color="auto"/>
        <w:right w:val="none" w:sz="0" w:space="0" w:color="auto"/>
      </w:divBdr>
    </w:div>
    <w:div w:id="2072119302">
      <w:bodyDiv w:val="1"/>
      <w:marLeft w:val="0"/>
      <w:marRight w:val="0"/>
      <w:marTop w:val="0"/>
      <w:marBottom w:val="0"/>
      <w:divBdr>
        <w:top w:val="none" w:sz="0" w:space="0" w:color="auto"/>
        <w:left w:val="none" w:sz="0" w:space="0" w:color="auto"/>
        <w:bottom w:val="none" w:sz="0" w:space="0" w:color="auto"/>
        <w:right w:val="none" w:sz="0" w:space="0" w:color="auto"/>
      </w:divBdr>
    </w:div>
    <w:div w:id="2081828142">
      <w:bodyDiv w:val="1"/>
      <w:marLeft w:val="0"/>
      <w:marRight w:val="0"/>
      <w:marTop w:val="0"/>
      <w:marBottom w:val="0"/>
      <w:divBdr>
        <w:top w:val="none" w:sz="0" w:space="0" w:color="auto"/>
        <w:left w:val="none" w:sz="0" w:space="0" w:color="auto"/>
        <w:bottom w:val="none" w:sz="0" w:space="0" w:color="auto"/>
        <w:right w:val="none" w:sz="0" w:space="0" w:color="auto"/>
      </w:divBdr>
    </w:div>
    <w:div w:id="2110346675">
      <w:bodyDiv w:val="1"/>
      <w:marLeft w:val="0"/>
      <w:marRight w:val="0"/>
      <w:marTop w:val="0"/>
      <w:marBottom w:val="0"/>
      <w:divBdr>
        <w:top w:val="none" w:sz="0" w:space="0" w:color="auto"/>
        <w:left w:val="none" w:sz="0" w:space="0" w:color="auto"/>
        <w:bottom w:val="none" w:sz="0" w:space="0" w:color="auto"/>
        <w:right w:val="none" w:sz="0" w:space="0" w:color="auto"/>
      </w:divBdr>
      <w:divsChild>
        <w:div w:id="74864336">
          <w:marLeft w:val="0"/>
          <w:marRight w:val="0"/>
          <w:marTop w:val="0"/>
          <w:marBottom w:val="0"/>
          <w:divBdr>
            <w:top w:val="none" w:sz="0" w:space="0" w:color="auto"/>
            <w:left w:val="none" w:sz="0" w:space="0" w:color="auto"/>
            <w:bottom w:val="none" w:sz="0" w:space="0" w:color="auto"/>
            <w:right w:val="none" w:sz="0" w:space="0" w:color="auto"/>
          </w:divBdr>
          <w:divsChild>
            <w:div w:id="275069019">
              <w:marLeft w:val="0"/>
              <w:marRight w:val="0"/>
              <w:marTop w:val="0"/>
              <w:marBottom w:val="0"/>
              <w:divBdr>
                <w:top w:val="none" w:sz="0" w:space="0" w:color="auto"/>
                <w:left w:val="none" w:sz="0" w:space="0" w:color="auto"/>
                <w:bottom w:val="none" w:sz="0" w:space="0" w:color="auto"/>
                <w:right w:val="none" w:sz="0" w:space="0" w:color="auto"/>
              </w:divBdr>
            </w:div>
            <w:div w:id="905994766">
              <w:marLeft w:val="0"/>
              <w:marRight w:val="0"/>
              <w:marTop w:val="0"/>
              <w:marBottom w:val="0"/>
              <w:divBdr>
                <w:top w:val="none" w:sz="0" w:space="0" w:color="auto"/>
                <w:left w:val="none" w:sz="0" w:space="0" w:color="auto"/>
                <w:bottom w:val="none" w:sz="0" w:space="0" w:color="auto"/>
                <w:right w:val="none" w:sz="0" w:space="0" w:color="auto"/>
              </w:divBdr>
            </w:div>
          </w:divsChild>
        </w:div>
        <w:div w:id="129832614">
          <w:marLeft w:val="0"/>
          <w:marRight w:val="0"/>
          <w:marTop w:val="0"/>
          <w:marBottom w:val="0"/>
          <w:divBdr>
            <w:top w:val="none" w:sz="0" w:space="0" w:color="auto"/>
            <w:left w:val="none" w:sz="0" w:space="0" w:color="auto"/>
            <w:bottom w:val="none" w:sz="0" w:space="0" w:color="auto"/>
            <w:right w:val="none" w:sz="0" w:space="0" w:color="auto"/>
          </w:divBdr>
        </w:div>
        <w:div w:id="1518542569">
          <w:marLeft w:val="0"/>
          <w:marRight w:val="0"/>
          <w:marTop w:val="0"/>
          <w:marBottom w:val="0"/>
          <w:divBdr>
            <w:top w:val="none" w:sz="0" w:space="0" w:color="auto"/>
            <w:left w:val="none" w:sz="0" w:space="0" w:color="auto"/>
            <w:bottom w:val="none" w:sz="0" w:space="0" w:color="auto"/>
            <w:right w:val="none" w:sz="0" w:space="0" w:color="auto"/>
          </w:divBdr>
        </w:div>
        <w:div w:id="1621570129">
          <w:marLeft w:val="0"/>
          <w:marRight w:val="0"/>
          <w:marTop w:val="0"/>
          <w:marBottom w:val="0"/>
          <w:divBdr>
            <w:top w:val="none" w:sz="0" w:space="0" w:color="auto"/>
            <w:left w:val="none" w:sz="0" w:space="0" w:color="auto"/>
            <w:bottom w:val="none" w:sz="0" w:space="0" w:color="auto"/>
            <w:right w:val="none" w:sz="0" w:space="0" w:color="auto"/>
          </w:divBdr>
          <w:divsChild>
            <w:div w:id="608581957">
              <w:marLeft w:val="0"/>
              <w:marRight w:val="0"/>
              <w:marTop w:val="0"/>
              <w:marBottom w:val="0"/>
              <w:divBdr>
                <w:top w:val="none" w:sz="0" w:space="0" w:color="auto"/>
                <w:left w:val="none" w:sz="0" w:space="0" w:color="auto"/>
                <w:bottom w:val="none" w:sz="0" w:space="0" w:color="auto"/>
                <w:right w:val="none" w:sz="0" w:space="0" w:color="auto"/>
              </w:divBdr>
            </w:div>
            <w:div w:id="1847863928">
              <w:marLeft w:val="0"/>
              <w:marRight w:val="0"/>
              <w:marTop w:val="0"/>
              <w:marBottom w:val="0"/>
              <w:divBdr>
                <w:top w:val="none" w:sz="0" w:space="0" w:color="auto"/>
                <w:left w:val="none" w:sz="0" w:space="0" w:color="auto"/>
                <w:bottom w:val="none" w:sz="0" w:space="0" w:color="auto"/>
                <w:right w:val="none" w:sz="0" w:space="0" w:color="auto"/>
              </w:divBdr>
            </w:div>
            <w:div w:id="2089493781">
              <w:marLeft w:val="0"/>
              <w:marRight w:val="0"/>
              <w:marTop w:val="0"/>
              <w:marBottom w:val="0"/>
              <w:divBdr>
                <w:top w:val="none" w:sz="0" w:space="0" w:color="auto"/>
                <w:left w:val="none" w:sz="0" w:space="0" w:color="auto"/>
                <w:bottom w:val="none" w:sz="0" w:space="0" w:color="auto"/>
                <w:right w:val="none" w:sz="0" w:space="0" w:color="auto"/>
              </w:divBdr>
            </w:div>
          </w:divsChild>
        </w:div>
        <w:div w:id="1659268757">
          <w:marLeft w:val="0"/>
          <w:marRight w:val="0"/>
          <w:marTop w:val="0"/>
          <w:marBottom w:val="0"/>
          <w:divBdr>
            <w:top w:val="none" w:sz="0" w:space="0" w:color="auto"/>
            <w:left w:val="none" w:sz="0" w:space="0" w:color="auto"/>
            <w:bottom w:val="none" w:sz="0" w:space="0" w:color="auto"/>
            <w:right w:val="none" w:sz="0" w:space="0" w:color="auto"/>
          </w:divBdr>
        </w:div>
        <w:div w:id="1886866524">
          <w:marLeft w:val="0"/>
          <w:marRight w:val="0"/>
          <w:marTop w:val="0"/>
          <w:marBottom w:val="0"/>
          <w:divBdr>
            <w:top w:val="none" w:sz="0" w:space="0" w:color="auto"/>
            <w:left w:val="none" w:sz="0" w:space="0" w:color="auto"/>
            <w:bottom w:val="none" w:sz="0" w:space="0" w:color="auto"/>
            <w:right w:val="none" w:sz="0" w:space="0" w:color="auto"/>
          </w:divBdr>
        </w:div>
      </w:divsChild>
    </w:div>
    <w:div w:id="2133549998">
      <w:bodyDiv w:val="1"/>
      <w:marLeft w:val="0"/>
      <w:marRight w:val="0"/>
      <w:marTop w:val="0"/>
      <w:marBottom w:val="0"/>
      <w:divBdr>
        <w:top w:val="none" w:sz="0" w:space="0" w:color="auto"/>
        <w:left w:val="none" w:sz="0" w:space="0" w:color="auto"/>
        <w:bottom w:val="none" w:sz="0" w:space="0" w:color="auto"/>
        <w:right w:val="none" w:sz="0" w:space="0" w:color="auto"/>
      </w:divBdr>
    </w:div>
    <w:div w:id="2137409286">
      <w:bodyDiv w:val="1"/>
      <w:marLeft w:val="0"/>
      <w:marRight w:val="0"/>
      <w:marTop w:val="0"/>
      <w:marBottom w:val="0"/>
      <w:divBdr>
        <w:top w:val="none" w:sz="0" w:space="0" w:color="auto"/>
        <w:left w:val="none" w:sz="0" w:space="0" w:color="auto"/>
        <w:bottom w:val="none" w:sz="0" w:space="0" w:color="auto"/>
        <w:right w:val="none" w:sz="0" w:space="0" w:color="auto"/>
      </w:divBdr>
      <w:divsChild>
        <w:div w:id="1813866533">
          <w:marLeft w:val="0"/>
          <w:marRight w:val="0"/>
          <w:marTop w:val="0"/>
          <w:marBottom w:val="0"/>
          <w:divBdr>
            <w:top w:val="none" w:sz="0" w:space="0" w:color="auto"/>
            <w:left w:val="none" w:sz="0" w:space="0" w:color="auto"/>
            <w:bottom w:val="none" w:sz="0" w:space="0" w:color="auto"/>
            <w:right w:val="none" w:sz="0" w:space="0" w:color="auto"/>
          </w:divBdr>
          <w:divsChild>
            <w:div w:id="276528923">
              <w:marLeft w:val="0"/>
              <w:marRight w:val="0"/>
              <w:marTop w:val="0"/>
              <w:marBottom w:val="0"/>
              <w:divBdr>
                <w:top w:val="none" w:sz="0" w:space="0" w:color="auto"/>
                <w:left w:val="none" w:sz="0" w:space="0" w:color="auto"/>
                <w:bottom w:val="none" w:sz="0" w:space="0" w:color="auto"/>
                <w:right w:val="none" w:sz="0" w:space="0" w:color="auto"/>
              </w:divBdr>
              <w:divsChild>
                <w:div w:id="323357670">
                  <w:marLeft w:val="0"/>
                  <w:marRight w:val="0"/>
                  <w:marTop w:val="0"/>
                  <w:marBottom w:val="0"/>
                  <w:divBdr>
                    <w:top w:val="none" w:sz="0" w:space="0" w:color="auto"/>
                    <w:left w:val="none" w:sz="0" w:space="0" w:color="auto"/>
                    <w:bottom w:val="none" w:sz="0" w:space="0" w:color="auto"/>
                    <w:right w:val="none" w:sz="0" w:space="0" w:color="auto"/>
                  </w:divBdr>
                  <w:divsChild>
                    <w:div w:id="5803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27434">
      <w:bodyDiv w:val="1"/>
      <w:marLeft w:val="0"/>
      <w:marRight w:val="0"/>
      <w:marTop w:val="0"/>
      <w:marBottom w:val="0"/>
      <w:divBdr>
        <w:top w:val="none" w:sz="0" w:space="0" w:color="auto"/>
        <w:left w:val="none" w:sz="0" w:space="0" w:color="auto"/>
        <w:bottom w:val="none" w:sz="0" w:space="0" w:color="auto"/>
        <w:right w:val="none" w:sz="0" w:space="0" w:color="auto"/>
      </w:divBdr>
      <w:divsChild>
        <w:div w:id="551694032">
          <w:marLeft w:val="0"/>
          <w:marRight w:val="0"/>
          <w:marTop w:val="0"/>
          <w:marBottom w:val="0"/>
          <w:divBdr>
            <w:top w:val="none" w:sz="0" w:space="0" w:color="auto"/>
            <w:left w:val="none" w:sz="0" w:space="0" w:color="auto"/>
            <w:bottom w:val="none" w:sz="0" w:space="0" w:color="auto"/>
            <w:right w:val="none" w:sz="0" w:space="0" w:color="auto"/>
          </w:divBdr>
        </w:div>
        <w:div w:id="1400445941">
          <w:marLeft w:val="0"/>
          <w:marRight w:val="0"/>
          <w:marTop w:val="0"/>
          <w:marBottom w:val="0"/>
          <w:divBdr>
            <w:top w:val="none" w:sz="0" w:space="0" w:color="auto"/>
            <w:left w:val="none" w:sz="0" w:space="0" w:color="auto"/>
            <w:bottom w:val="none" w:sz="0" w:space="0" w:color="auto"/>
            <w:right w:val="none" w:sz="0" w:space="0" w:color="auto"/>
          </w:divBdr>
        </w:div>
        <w:div w:id="18352939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QLY3XdtGXbV/QubAZRyOG3IMFA==">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B97C3CF685F42A8739AE0AB11FCD1" ma:contentTypeVersion="4" ma:contentTypeDescription="Create a new document." ma:contentTypeScope="" ma:versionID="230e5a37730e54558442f1ecca6fdea8">
  <xsd:schema xmlns:xsd="http://www.w3.org/2001/XMLSchema" xmlns:xs="http://www.w3.org/2001/XMLSchema" xmlns:p="http://schemas.microsoft.com/office/2006/metadata/properties" xmlns:ns2="039d6b8f-c7fc-4d63-86ef-b3547699a80b" targetNamespace="http://schemas.microsoft.com/office/2006/metadata/properties" ma:root="true" ma:fieldsID="3bee498563092c0e585130beb8e388d3" ns2:_="">
    <xsd:import namespace="039d6b8f-c7fc-4d63-86ef-b3547699a8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inkstodocsonkdr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d6b8f-c7fc-4d63-86ef-b3547699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inkstodocsonkdrive" ma:index="11" nillable="true" ma:displayName="Links to docs on k drive" ma:format="Hyperlink" ma:internalName="Linkstodocsonkdriv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inkstodocsonkdrive xmlns="039d6b8f-c7fc-4d63-86ef-b3547699a80b">
      <Url xsi:nil="true"/>
      <Description xsi:nil="true"/>
    </Linkstodocsonkdriv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DB16F-37CC-45BC-B20C-7BA09FAA99CE}">
  <ds:schemaRefs>
    <ds:schemaRef ds:uri="http://schemas.microsoft.com/sharepoint/v3/contenttype/forms"/>
  </ds:schemaRefs>
</ds:datastoreItem>
</file>

<file path=customXml/itemProps3.xml><?xml version="1.0" encoding="utf-8"?>
<ds:datastoreItem xmlns:ds="http://schemas.openxmlformats.org/officeDocument/2006/customXml" ds:itemID="{CA21D7C7-F06C-4AE5-9545-C73A7D634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d6b8f-c7fc-4d63-86ef-b3547699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8CDA6-5E64-114D-B963-4713750B0492}">
  <ds:schemaRefs>
    <ds:schemaRef ds:uri="http://schemas.openxmlformats.org/officeDocument/2006/bibliography"/>
  </ds:schemaRefs>
</ds:datastoreItem>
</file>

<file path=customXml/itemProps5.xml><?xml version="1.0" encoding="utf-8"?>
<ds:datastoreItem xmlns:ds="http://schemas.openxmlformats.org/officeDocument/2006/customXml" ds:itemID="{743ED312-1870-4656-840C-DD0FBE0463B2}">
  <ds:schemaRefs>
    <ds:schemaRef ds:uri="http://schemas.microsoft.com/office/2006/metadata/properties"/>
    <ds:schemaRef ds:uri="http://schemas.microsoft.com/office/infopath/2007/PartnerControls"/>
    <ds:schemaRef ds:uri="039d6b8f-c7fc-4d63-86ef-b3547699a80b"/>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2608</Words>
  <Characters>14033</Characters>
  <Application>Microsoft Office Word</Application>
  <DocSecurity>0</DocSecurity>
  <Lines>379</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16468</CharactersWithSpaces>
  <SharedDoc>false</SharedDoc>
  <HLinks>
    <vt:vector size="60" baseType="variant">
      <vt:variant>
        <vt:i4>1441850</vt:i4>
      </vt:variant>
      <vt:variant>
        <vt:i4>56</vt:i4>
      </vt:variant>
      <vt:variant>
        <vt:i4>0</vt:i4>
      </vt:variant>
      <vt:variant>
        <vt:i4>5</vt:i4>
      </vt:variant>
      <vt:variant>
        <vt:lpwstr/>
      </vt:variant>
      <vt:variant>
        <vt:lpwstr>_Toc173916995</vt:lpwstr>
      </vt:variant>
      <vt:variant>
        <vt:i4>1441850</vt:i4>
      </vt:variant>
      <vt:variant>
        <vt:i4>50</vt:i4>
      </vt:variant>
      <vt:variant>
        <vt:i4>0</vt:i4>
      </vt:variant>
      <vt:variant>
        <vt:i4>5</vt:i4>
      </vt:variant>
      <vt:variant>
        <vt:lpwstr/>
      </vt:variant>
      <vt:variant>
        <vt:lpwstr>_Toc173916994</vt:lpwstr>
      </vt:variant>
      <vt:variant>
        <vt:i4>1441850</vt:i4>
      </vt:variant>
      <vt:variant>
        <vt:i4>44</vt:i4>
      </vt:variant>
      <vt:variant>
        <vt:i4>0</vt:i4>
      </vt:variant>
      <vt:variant>
        <vt:i4>5</vt:i4>
      </vt:variant>
      <vt:variant>
        <vt:lpwstr/>
      </vt:variant>
      <vt:variant>
        <vt:lpwstr>_Toc173916993</vt:lpwstr>
      </vt:variant>
      <vt:variant>
        <vt:i4>1441850</vt:i4>
      </vt:variant>
      <vt:variant>
        <vt:i4>38</vt:i4>
      </vt:variant>
      <vt:variant>
        <vt:i4>0</vt:i4>
      </vt:variant>
      <vt:variant>
        <vt:i4>5</vt:i4>
      </vt:variant>
      <vt:variant>
        <vt:lpwstr/>
      </vt:variant>
      <vt:variant>
        <vt:lpwstr>_Toc173916992</vt:lpwstr>
      </vt:variant>
      <vt:variant>
        <vt:i4>1441850</vt:i4>
      </vt:variant>
      <vt:variant>
        <vt:i4>32</vt:i4>
      </vt:variant>
      <vt:variant>
        <vt:i4>0</vt:i4>
      </vt:variant>
      <vt:variant>
        <vt:i4>5</vt:i4>
      </vt:variant>
      <vt:variant>
        <vt:lpwstr/>
      </vt:variant>
      <vt:variant>
        <vt:lpwstr>_Toc173916991</vt:lpwstr>
      </vt:variant>
      <vt:variant>
        <vt:i4>1441850</vt:i4>
      </vt:variant>
      <vt:variant>
        <vt:i4>26</vt:i4>
      </vt:variant>
      <vt:variant>
        <vt:i4>0</vt:i4>
      </vt:variant>
      <vt:variant>
        <vt:i4>5</vt:i4>
      </vt:variant>
      <vt:variant>
        <vt:lpwstr/>
      </vt:variant>
      <vt:variant>
        <vt:lpwstr>_Toc173916990</vt:lpwstr>
      </vt:variant>
      <vt:variant>
        <vt:i4>1507386</vt:i4>
      </vt:variant>
      <vt:variant>
        <vt:i4>20</vt:i4>
      </vt:variant>
      <vt:variant>
        <vt:i4>0</vt:i4>
      </vt:variant>
      <vt:variant>
        <vt:i4>5</vt:i4>
      </vt:variant>
      <vt:variant>
        <vt:lpwstr/>
      </vt:variant>
      <vt:variant>
        <vt:lpwstr>_Toc173916989</vt:lpwstr>
      </vt:variant>
      <vt:variant>
        <vt:i4>1507386</vt:i4>
      </vt:variant>
      <vt:variant>
        <vt:i4>14</vt:i4>
      </vt:variant>
      <vt:variant>
        <vt:i4>0</vt:i4>
      </vt:variant>
      <vt:variant>
        <vt:i4>5</vt:i4>
      </vt:variant>
      <vt:variant>
        <vt:lpwstr/>
      </vt:variant>
      <vt:variant>
        <vt:lpwstr>_Toc173916988</vt:lpwstr>
      </vt:variant>
      <vt:variant>
        <vt:i4>1507386</vt:i4>
      </vt:variant>
      <vt:variant>
        <vt:i4>8</vt:i4>
      </vt:variant>
      <vt:variant>
        <vt:i4>0</vt:i4>
      </vt:variant>
      <vt:variant>
        <vt:i4>5</vt:i4>
      </vt:variant>
      <vt:variant>
        <vt:lpwstr/>
      </vt:variant>
      <vt:variant>
        <vt:lpwstr>_Toc173916987</vt:lpwstr>
      </vt:variant>
      <vt:variant>
        <vt:i4>1507386</vt:i4>
      </vt:variant>
      <vt:variant>
        <vt:i4>2</vt:i4>
      </vt:variant>
      <vt:variant>
        <vt:i4>0</vt:i4>
      </vt:variant>
      <vt:variant>
        <vt:i4>5</vt:i4>
      </vt:variant>
      <vt:variant>
        <vt:lpwstr/>
      </vt:variant>
      <vt:variant>
        <vt:lpwstr>_Toc173916986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HAYDAY, Robert (NHS BRISTOL, NORTH SOMERSET AND SOUTH GLOUCESTERSHIRE ICB - 15C)</cp:lastModifiedBy>
  <cp:revision>4</cp:revision>
  <dcterms:created xsi:type="dcterms:W3CDTF">2026-05-20T09:04:00Z</dcterms:created>
  <dcterms:modified xsi:type="dcterms:W3CDTF">2026-06-01T16:34:00Z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0x0101001F2B97C3CF685F42A8739AE0AB11FCD1</vt:lpwstr>
  </property>
  <property fmtid="{D5CDD505-2E9C-101B-9397-08002B2CF9AE}" pid="3" name="MediaServiceImageTags">
    <vt:lpwstr/>
  </property>
</Properties>
</file>